
<file path=[Content_Types].xml><?xml version="1.0" encoding="utf-8"?>
<Types xmlns="http://schemas.openxmlformats.org/package/2006/content-types">
  <Default Extension="emf" ContentType="image/x-emf"/>
  <Default Extension="rels" ContentType="application/vnd.openxmlformats-package.relationships+xml"/>
  <Default Extension="ti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9B8885" w14:textId="01FB1529" w:rsidR="00E45180" w:rsidRDefault="00E45180" w:rsidP="00E45180">
      <w:pPr>
        <w:autoSpaceDE w:val="0"/>
        <w:autoSpaceDN w:val="0"/>
        <w:adjustRightInd w:val="0"/>
        <w:spacing w:after="0" w:line="240" w:lineRule="auto"/>
        <w:jc w:val="both"/>
        <w:rPr>
          <w:rFonts w:ascii="Cambria" w:hAnsi="Cambria" w:cs="Calibri"/>
        </w:rPr>
      </w:pPr>
      <w:r>
        <w:rPr>
          <w:b/>
          <w:color w:val="2E74B5" w:themeColor="accent1" w:themeShade="BF"/>
          <w:sz w:val="28"/>
          <w:szCs w:val="28"/>
        </w:rPr>
        <w:t xml:space="preserve">ΘΕΜΑ </w:t>
      </w:r>
      <w:r>
        <w:rPr>
          <w:b/>
          <w:color w:val="2E74B5" w:themeColor="accent1" w:themeShade="BF"/>
          <w:sz w:val="28"/>
          <w:szCs w:val="28"/>
        </w:rPr>
        <w:t>1</w:t>
      </w:r>
      <w:r w:rsidRPr="00D10567">
        <w:rPr>
          <w:b/>
          <w:color w:val="2E74B5" w:themeColor="accent1" w:themeShade="BF"/>
          <w:sz w:val="28"/>
          <w:szCs w:val="28"/>
          <w:vertAlign w:val="superscript"/>
        </w:rPr>
        <w:t>ο</w:t>
      </w:r>
      <w:r>
        <w:rPr>
          <w:b/>
          <w:color w:val="2E74B5" w:themeColor="accent1" w:themeShade="BF"/>
          <w:sz w:val="28"/>
          <w:szCs w:val="28"/>
        </w:rPr>
        <w:t xml:space="preserve">: </w:t>
      </w:r>
      <w:r w:rsidRPr="00E45180">
        <w:rPr>
          <w:rFonts w:ascii="Cambria" w:hAnsi="Cambria" w:cs="Calibri"/>
          <w:b/>
        </w:rPr>
        <w:t>Πρόοδος Υλοποίησης του  Προγράμματος «ΙΟΝΙΑ ΝΗΣΙΑ» 2021-27</w:t>
      </w:r>
      <w:r w:rsidRPr="0037625D">
        <w:rPr>
          <w:rFonts w:ascii="Arial" w:hAnsi="Arial" w:cs="Arial"/>
          <w:b/>
        </w:rPr>
        <w:t xml:space="preserve">                             </w:t>
      </w:r>
    </w:p>
    <w:p w14:paraId="1D679AC1" w14:textId="77777777" w:rsidR="00E45180" w:rsidRDefault="00E45180" w:rsidP="00E45180">
      <w:pPr>
        <w:autoSpaceDE w:val="0"/>
        <w:autoSpaceDN w:val="0"/>
        <w:adjustRightInd w:val="0"/>
        <w:spacing w:after="0" w:line="240" w:lineRule="auto"/>
        <w:jc w:val="both"/>
        <w:rPr>
          <w:rFonts w:ascii="Cambria" w:hAnsi="Cambria" w:cs="Calibri"/>
        </w:rPr>
      </w:pPr>
    </w:p>
    <w:p w14:paraId="1B188647" w14:textId="77777777" w:rsidR="003250FC" w:rsidRPr="00CE3CE5" w:rsidRDefault="00A94CE2" w:rsidP="003250FC">
      <w:pPr>
        <w:jc w:val="both"/>
        <w:rPr>
          <w:b/>
          <w:bCs/>
          <w:color w:val="2E74B5" w:themeColor="accent1" w:themeShade="BF"/>
          <w:sz w:val="28"/>
          <w:szCs w:val="28"/>
        </w:rPr>
      </w:pPr>
      <w:r>
        <w:rPr>
          <w:b/>
          <w:bCs/>
          <w:color w:val="2E74B5" w:themeColor="accent1" w:themeShade="BF"/>
          <w:sz w:val="28"/>
          <w:szCs w:val="28"/>
        </w:rPr>
        <w:t>Α</w:t>
      </w:r>
      <w:r w:rsidR="00401DE5">
        <w:rPr>
          <w:b/>
          <w:bCs/>
          <w:color w:val="2E74B5" w:themeColor="accent1" w:themeShade="BF"/>
          <w:sz w:val="28"/>
          <w:szCs w:val="28"/>
        </w:rPr>
        <w:t>.</w:t>
      </w:r>
      <w:r>
        <w:rPr>
          <w:b/>
          <w:bCs/>
          <w:color w:val="2E74B5" w:themeColor="accent1" w:themeShade="BF"/>
          <w:sz w:val="28"/>
          <w:szCs w:val="28"/>
        </w:rPr>
        <w:t>ΕΓΚΡΙΣΗ</w:t>
      </w:r>
      <w:r w:rsidR="00FA240F">
        <w:rPr>
          <w:b/>
          <w:bCs/>
          <w:color w:val="2E74B5" w:themeColor="accent1" w:themeShade="BF"/>
          <w:sz w:val="28"/>
          <w:szCs w:val="28"/>
        </w:rPr>
        <w:t xml:space="preserve"> Π</w:t>
      </w:r>
      <w:r>
        <w:rPr>
          <w:b/>
          <w:bCs/>
          <w:color w:val="2E74B5" w:themeColor="accent1" w:themeShade="BF"/>
          <w:sz w:val="28"/>
          <w:szCs w:val="28"/>
        </w:rPr>
        <w:t>ρογράμματος ΙΟΝΙΑ ΝΗΣΙΑ</w:t>
      </w:r>
    </w:p>
    <w:p w14:paraId="16E404AC" w14:textId="77777777" w:rsidR="00D84431" w:rsidRPr="00423F64" w:rsidRDefault="00D84431" w:rsidP="00D84431">
      <w:pPr>
        <w:jc w:val="both"/>
        <w:rPr>
          <w:sz w:val="24"/>
          <w:szCs w:val="24"/>
        </w:rPr>
      </w:pPr>
      <w:r w:rsidRPr="00423F64">
        <w:rPr>
          <w:bCs/>
          <w:sz w:val="24"/>
          <w:szCs w:val="24"/>
        </w:rPr>
        <w:t>Το</w:t>
      </w:r>
      <w:r w:rsidRPr="00423F64">
        <w:rPr>
          <w:b/>
          <w:bCs/>
          <w:sz w:val="24"/>
          <w:szCs w:val="24"/>
        </w:rPr>
        <w:t xml:space="preserve"> </w:t>
      </w:r>
      <w:proofErr w:type="spellStart"/>
      <w:r w:rsidRPr="00423F64">
        <w:rPr>
          <w:b/>
          <w:bCs/>
          <w:sz w:val="24"/>
          <w:szCs w:val="24"/>
        </w:rPr>
        <w:t>ΠεΠ</w:t>
      </w:r>
      <w:proofErr w:type="spellEnd"/>
      <w:r w:rsidRPr="00423F64">
        <w:rPr>
          <w:b/>
          <w:bCs/>
          <w:sz w:val="24"/>
          <w:szCs w:val="24"/>
        </w:rPr>
        <w:t xml:space="preserve"> «Ιόνια Νησιά</w:t>
      </w:r>
      <w:r w:rsidR="00A94CE2">
        <w:rPr>
          <w:b/>
          <w:bCs/>
          <w:sz w:val="24"/>
          <w:szCs w:val="24"/>
        </w:rPr>
        <w:t>»</w:t>
      </w:r>
      <w:r w:rsidRPr="00423F64">
        <w:rPr>
          <w:b/>
          <w:bCs/>
          <w:sz w:val="24"/>
          <w:szCs w:val="24"/>
        </w:rPr>
        <w:t xml:space="preserve"> 2021-2027 εγκρίθηκε στις 5/9/2022 </w:t>
      </w:r>
      <w:r w:rsidRPr="00423F64">
        <w:rPr>
          <w:bCs/>
          <w:sz w:val="24"/>
          <w:szCs w:val="24"/>
        </w:rPr>
        <w:t xml:space="preserve">με την </w:t>
      </w:r>
      <w:proofErr w:type="spellStart"/>
      <w:r w:rsidRPr="00423F64">
        <w:rPr>
          <w:bCs/>
          <w:sz w:val="24"/>
          <w:szCs w:val="24"/>
        </w:rPr>
        <w:t>αριθμ</w:t>
      </w:r>
      <w:proofErr w:type="spellEnd"/>
      <w:r w:rsidRPr="00423F64">
        <w:rPr>
          <w:bCs/>
          <w:sz w:val="24"/>
          <w:szCs w:val="24"/>
        </w:rPr>
        <w:t>.</w:t>
      </w:r>
      <w:r w:rsidRPr="00423F64">
        <w:rPr>
          <w:b/>
          <w:bCs/>
          <w:sz w:val="24"/>
          <w:szCs w:val="24"/>
        </w:rPr>
        <w:t xml:space="preserve"> </w:t>
      </w:r>
      <w:r w:rsidRPr="00423F64">
        <w:rPr>
          <w:i/>
          <w:iCs/>
          <w:sz w:val="24"/>
          <w:szCs w:val="24"/>
          <w:lang w:val="en-US"/>
        </w:rPr>
        <w:t>C</w:t>
      </w:r>
      <w:r w:rsidRPr="00423F64">
        <w:rPr>
          <w:i/>
          <w:iCs/>
          <w:sz w:val="24"/>
          <w:szCs w:val="24"/>
        </w:rPr>
        <w:t xml:space="preserve">(2022) 6508 </w:t>
      </w:r>
      <w:r w:rsidRPr="00423F64">
        <w:rPr>
          <w:i/>
          <w:iCs/>
          <w:sz w:val="24"/>
          <w:szCs w:val="24"/>
          <w:lang w:val="en-US"/>
        </w:rPr>
        <w:t>final</w:t>
      </w:r>
      <w:r w:rsidRPr="00423F64">
        <w:rPr>
          <w:i/>
          <w:iCs/>
          <w:sz w:val="24"/>
          <w:szCs w:val="24"/>
        </w:rPr>
        <w:t xml:space="preserve"> απόφαση της Ε.Ε.</w:t>
      </w:r>
      <w:r w:rsidR="00A94CE2">
        <w:rPr>
          <w:i/>
          <w:iCs/>
          <w:sz w:val="24"/>
          <w:szCs w:val="24"/>
        </w:rPr>
        <w:t xml:space="preserve"> </w:t>
      </w:r>
      <w:r w:rsidR="00A94CE2" w:rsidRPr="00A94CE2">
        <w:rPr>
          <w:iCs/>
          <w:sz w:val="24"/>
          <w:szCs w:val="24"/>
        </w:rPr>
        <w:t>και δομείται</w:t>
      </w:r>
      <w:r w:rsidR="00A94CE2">
        <w:rPr>
          <w:iCs/>
          <w:sz w:val="24"/>
          <w:szCs w:val="24"/>
        </w:rPr>
        <w:t xml:space="preserve"> στις παρακάτω Προτεραιότητες:</w:t>
      </w:r>
    </w:p>
    <w:p w14:paraId="4493FAC6" w14:textId="77777777" w:rsidR="00DA719E" w:rsidRPr="007C6DDA" w:rsidRDefault="00DA719E" w:rsidP="00DA719E">
      <w:pPr>
        <w:pStyle w:val="a3"/>
        <w:jc w:val="both"/>
        <w:rPr>
          <w:b/>
          <w:bCs/>
          <w:iCs/>
        </w:rPr>
      </w:pPr>
      <w:r w:rsidRPr="007C6DDA">
        <w:rPr>
          <w:b/>
          <w:bCs/>
          <w:iCs/>
          <w:u w:val="single"/>
        </w:rPr>
        <w:t>Προτεραιότητα 1:</w:t>
      </w:r>
      <w:r w:rsidRPr="007C6DDA">
        <w:rPr>
          <w:b/>
          <w:bCs/>
          <w:iCs/>
        </w:rPr>
        <w:t xml:space="preserve"> </w:t>
      </w:r>
      <w:r w:rsidRPr="007C6DDA">
        <w:rPr>
          <w:bCs/>
          <w:iCs/>
        </w:rPr>
        <w:t>Ενίσχυση της περιφερειακής ανταγωνιστικότητας μέσω της προώθησης της επιχειρηματικότητας, της καινοτομίας &amp; του ψηφιακού μετασχηματισμού</w:t>
      </w:r>
      <w:r w:rsidR="004762F6" w:rsidRPr="007C6DDA">
        <w:rPr>
          <w:bCs/>
          <w:iCs/>
        </w:rPr>
        <w:t xml:space="preserve"> </w:t>
      </w:r>
      <w:r w:rsidR="004762F6" w:rsidRPr="007C6DDA">
        <w:rPr>
          <w:b/>
          <w:bCs/>
          <w:iCs/>
        </w:rPr>
        <w:t>(31,50 εκατ.€)</w:t>
      </w:r>
    </w:p>
    <w:p w14:paraId="7C0851EC" w14:textId="77777777" w:rsidR="00DA719E" w:rsidRPr="007C6DDA" w:rsidRDefault="00DA719E" w:rsidP="00DA719E">
      <w:pPr>
        <w:pStyle w:val="a3"/>
        <w:jc w:val="both"/>
        <w:rPr>
          <w:b/>
          <w:bCs/>
        </w:rPr>
      </w:pPr>
      <w:r w:rsidRPr="007C6DDA">
        <w:rPr>
          <w:b/>
          <w:bCs/>
          <w:iCs/>
          <w:u w:val="single"/>
        </w:rPr>
        <w:t>Προτεραιότητα 2:</w:t>
      </w:r>
      <w:r w:rsidRPr="007C6DDA">
        <w:rPr>
          <w:b/>
          <w:bCs/>
          <w:iCs/>
        </w:rPr>
        <w:t xml:space="preserve"> </w:t>
      </w:r>
      <w:r w:rsidRPr="007C6DDA">
        <w:rPr>
          <w:bCs/>
          <w:iCs/>
        </w:rPr>
        <w:t>Προστασία του Περιβάλλοντος, Αειφόρος Ανάπτυξη, Αντιμετώπιση της Κλιματικής Αλλαγής</w:t>
      </w:r>
      <w:r w:rsidR="004762F6" w:rsidRPr="007C6DDA">
        <w:rPr>
          <w:b/>
          <w:bCs/>
          <w:iCs/>
        </w:rPr>
        <w:t xml:space="preserve"> (54,06 εκατ.€)</w:t>
      </w:r>
    </w:p>
    <w:p w14:paraId="663BBC53" w14:textId="77777777" w:rsidR="00DA719E" w:rsidRPr="007C6DDA" w:rsidRDefault="00DA719E" w:rsidP="00DA719E">
      <w:pPr>
        <w:pStyle w:val="a3"/>
        <w:jc w:val="both"/>
        <w:rPr>
          <w:b/>
          <w:bCs/>
        </w:rPr>
      </w:pPr>
      <w:r w:rsidRPr="007C6DDA">
        <w:rPr>
          <w:b/>
          <w:bCs/>
          <w:iCs/>
          <w:u w:val="single"/>
        </w:rPr>
        <w:t xml:space="preserve">Προτεραιότητα 2Α: </w:t>
      </w:r>
      <w:r w:rsidRPr="007C6DDA">
        <w:rPr>
          <w:bCs/>
          <w:iCs/>
        </w:rPr>
        <w:t>Προώθηση της βιώσιμης αστικής κινητικότητας</w:t>
      </w:r>
      <w:r w:rsidR="004762F6" w:rsidRPr="007C6DDA">
        <w:rPr>
          <w:b/>
          <w:bCs/>
          <w:iCs/>
        </w:rPr>
        <w:t xml:space="preserve"> (4,00 εκατ.€)</w:t>
      </w:r>
    </w:p>
    <w:p w14:paraId="1CB4A415" w14:textId="77777777" w:rsidR="00DA719E" w:rsidRPr="007C6DDA" w:rsidRDefault="00DA719E" w:rsidP="00DA719E">
      <w:pPr>
        <w:pStyle w:val="a3"/>
        <w:jc w:val="both"/>
        <w:rPr>
          <w:b/>
          <w:bCs/>
        </w:rPr>
      </w:pPr>
      <w:r w:rsidRPr="007C6DDA">
        <w:rPr>
          <w:b/>
          <w:bCs/>
          <w:iCs/>
          <w:u w:val="single"/>
        </w:rPr>
        <w:t>Προτεραιότητα 3:</w:t>
      </w:r>
      <w:r w:rsidRPr="007C6DDA">
        <w:rPr>
          <w:b/>
          <w:bCs/>
          <w:iCs/>
        </w:rPr>
        <w:t xml:space="preserve"> </w:t>
      </w:r>
      <w:r w:rsidRPr="007C6DDA">
        <w:rPr>
          <w:bCs/>
          <w:iCs/>
        </w:rPr>
        <w:t>Ενίσχυση υποδομών μεταφορών</w:t>
      </w:r>
      <w:r w:rsidR="004762F6" w:rsidRPr="007C6DDA">
        <w:rPr>
          <w:b/>
          <w:bCs/>
          <w:iCs/>
        </w:rPr>
        <w:t xml:space="preserve"> (26,07 εκατ.€)</w:t>
      </w:r>
    </w:p>
    <w:p w14:paraId="59076AA1" w14:textId="77777777" w:rsidR="00DA719E" w:rsidRPr="007C6DDA" w:rsidRDefault="00DA719E" w:rsidP="00DA719E">
      <w:pPr>
        <w:pStyle w:val="a3"/>
        <w:jc w:val="both"/>
        <w:rPr>
          <w:b/>
          <w:bCs/>
        </w:rPr>
      </w:pPr>
      <w:r w:rsidRPr="007C6DDA">
        <w:rPr>
          <w:b/>
          <w:bCs/>
          <w:iCs/>
          <w:u w:val="single"/>
        </w:rPr>
        <w:t xml:space="preserve">Προτεραιότητα 4Α: </w:t>
      </w:r>
      <w:r w:rsidRPr="007C6DDA">
        <w:rPr>
          <w:b/>
          <w:bCs/>
          <w:iCs/>
        </w:rPr>
        <w:t xml:space="preserve"> </w:t>
      </w:r>
      <w:r w:rsidRPr="007C6DDA">
        <w:rPr>
          <w:bCs/>
          <w:iCs/>
        </w:rPr>
        <w:t>Ενίσχυση της κοινωνικής συνοχής με τη βελτίωση υποδομών</w:t>
      </w:r>
      <w:r w:rsidR="004762F6" w:rsidRPr="007C6DDA">
        <w:rPr>
          <w:b/>
          <w:bCs/>
          <w:iCs/>
        </w:rPr>
        <w:t xml:space="preserve"> (42,14 εκατ.€)</w:t>
      </w:r>
    </w:p>
    <w:p w14:paraId="0C929AC0" w14:textId="77777777" w:rsidR="00DA719E" w:rsidRPr="007C6DDA" w:rsidRDefault="00DA719E" w:rsidP="00DA719E">
      <w:pPr>
        <w:pStyle w:val="a3"/>
        <w:jc w:val="both"/>
        <w:rPr>
          <w:b/>
          <w:bCs/>
          <w:iCs/>
        </w:rPr>
      </w:pPr>
      <w:r w:rsidRPr="007C6DDA">
        <w:rPr>
          <w:b/>
          <w:bCs/>
          <w:iCs/>
          <w:u w:val="single"/>
        </w:rPr>
        <w:t>Προτεραιότητα 4Β</w:t>
      </w:r>
      <w:r w:rsidR="004762F6" w:rsidRPr="007C6DDA">
        <w:rPr>
          <w:b/>
          <w:bCs/>
          <w:iCs/>
          <w:u w:val="single"/>
        </w:rPr>
        <w:t xml:space="preserve"> (ΕΚΤ+)</w:t>
      </w:r>
      <w:r w:rsidRPr="007C6DDA">
        <w:rPr>
          <w:b/>
          <w:bCs/>
          <w:iCs/>
          <w:u w:val="single"/>
        </w:rPr>
        <w:t xml:space="preserve">: </w:t>
      </w:r>
      <w:r w:rsidRPr="007C6DDA">
        <w:rPr>
          <w:bCs/>
          <w:iCs/>
        </w:rPr>
        <w:t>Ενίσχυση της κοινωνικής συνοχής με τη στήριξη του ανθρώπινου δυναμικού</w:t>
      </w:r>
      <w:r w:rsidR="004762F6" w:rsidRPr="007C6DDA">
        <w:rPr>
          <w:b/>
          <w:bCs/>
          <w:iCs/>
        </w:rPr>
        <w:t xml:space="preserve"> (72,96 εκατ.€)</w:t>
      </w:r>
    </w:p>
    <w:p w14:paraId="6F477FAE" w14:textId="77777777" w:rsidR="00DA719E" w:rsidRPr="007C6DDA" w:rsidRDefault="00DA719E" w:rsidP="00DA719E">
      <w:pPr>
        <w:pStyle w:val="a3"/>
        <w:jc w:val="both"/>
        <w:rPr>
          <w:b/>
          <w:bCs/>
        </w:rPr>
      </w:pPr>
      <w:r w:rsidRPr="007C6DDA">
        <w:rPr>
          <w:b/>
          <w:bCs/>
          <w:iCs/>
          <w:u w:val="single"/>
        </w:rPr>
        <w:t>Προτεραιότητα 5</w:t>
      </w:r>
      <w:r w:rsidRPr="007C6DDA">
        <w:rPr>
          <w:bCs/>
          <w:iCs/>
          <w:u w:val="single"/>
        </w:rPr>
        <w:t xml:space="preserve">: </w:t>
      </w:r>
      <w:r w:rsidRPr="007C6DDA">
        <w:rPr>
          <w:bCs/>
          <w:iCs/>
        </w:rPr>
        <w:t>Προώθηση της βιώσιμης και ολοκληρωμένης χωρικής ανάπτυξης</w:t>
      </w:r>
      <w:r w:rsidR="004762F6" w:rsidRPr="007C6DDA">
        <w:rPr>
          <w:b/>
          <w:bCs/>
          <w:iCs/>
        </w:rPr>
        <w:t xml:space="preserve"> (51,50 εκατ.€)</w:t>
      </w:r>
    </w:p>
    <w:p w14:paraId="24FA1E70" w14:textId="77777777" w:rsidR="00DA719E" w:rsidRPr="007C6DDA" w:rsidRDefault="00DA719E" w:rsidP="00DA719E">
      <w:pPr>
        <w:pStyle w:val="a3"/>
        <w:jc w:val="both"/>
        <w:rPr>
          <w:b/>
          <w:bCs/>
        </w:rPr>
      </w:pPr>
      <w:r w:rsidRPr="007C6DDA">
        <w:rPr>
          <w:b/>
          <w:bCs/>
          <w:iCs/>
        </w:rPr>
        <w:t xml:space="preserve">Προτεραιότητα 6 : </w:t>
      </w:r>
      <w:r w:rsidRPr="007C6DDA">
        <w:rPr>
          <w:bCs/>
          <w:iCs/>
        </w:rPr>
        <w:t>Τεχνική Βοήθεια ΕΚΤ+</w:t>
      </w:r>
      <w:r w:rsidR="004762F6" w:rsidRPr="007C6DDA">
        <w:rPr>
          <w:b/>
          <w:bCs/>
          <w:iCs/>
        </w:rPr>
        <w:t xml:space="preserve"> (1,54 εκατ.€)</w:t>
      </w:r>
    </w:p>
    <w:p w14:paraId="2A6E7BA4" w14:textId="77777777" w:rsidR="00DA719E" w:rsidRPr="007C6DDA" w:rsidRDefault="00DA719E" w:rsidP="00DA719E">
      <w:pPr>
        <w:pStyle w:val="a3"/>
        <w:jc w:val="both"/>
        <w:rPr>
          <w:b/>
          <w:bCs/>
        </w:rPr>
      </w:pPr>
      <w:r w:rsidRPr="007C6DDA">
        <w:rPr>
          <w:b/>
          <w:bCs/>
        </w:rPr>
        <w:t xml:space="preserve">Προτεραιότητα 7: </w:t>
      </w:r>
      <w:r w:rsidRPr="007C6DDA">
        <w:rPr>
          <w:bCs/>
        </w:rPr>
        <w:t>Τεχνική Βοήθεια ΕΤΠΑ</w:t>
      </w:r>
      <w:r w:rsidR="004762F6" w:rsidRPr="007C6DDA">
        <w:rPr>
          <w:b/>
          <w:bCs/>
        </w:rPr>
        <w:t xml:space="preserve"> (3,79 εκατ.€)</w:t>
      </w:r>
    </w:p>
    <w:p w14:paraId="6B8A0AF5" w14:textId="77777777" w:rsidR="004762F6" w:rsidRDefault="004762F6" w:rsidP="00DA719E">
      <w:pPr>
        <w:pStyle w:val="a3"/>
        <w:jc w:val="both"/>
        <w:rPr>
          <w:b/>
          <w:bCs/>
        </w:rPr>
      </w:pPr>
    </w:p>
    <w:p w14:paraId="29D344AD" w14:textId="77777777" w:rsidR="004762F6" w:rsidRDefault="004762F6" w:rsidP="004762F6">
      <w:pPr>
        <w:jc w:val="both"/>
        <w:rPr>
          <w:sz w:val="24"/>
          <w:szCs w:val="24"/>
        </w:rPr>
      </w:pPr>
      <w:r w:rsidRPr="004762F6">
        <w:rPr>
          <w:sz w:val="24"/>
          <w:szCs w:val="24"/>
        </w:rPr>
        <w:t xml:space="preserve">Συνολικά, οι πόροι του </w:t>
      </w:r>
      <w:proofErr w:type="spellStart"/>
      <w:r w:rsidRPr="004762F6">
        <w:rPr>
          <w:sz w:val="24"/>
          <w:szCs w:val="24"/>
        </w:rPr>
        <w:t>ΠεΠ</w:t>
      </w:r>
      <w:proofErr w:type="spellEnd"/>
      <w:r w:rsidRPr="004762F6">
        <w:rPr>
          <w:sz w:val="24"/>
          <w:szCs w:val="24"/>
        </w:rPr>
        <w:t xml:space="preserve"> Ι.Ν. 2021-2027 διαμορφώνονται σε:</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06"/>
      </w:tblGrid>
      <w:tr w:rsidR="004762F6" w14:paraId="45D24251" w14:textId="77777777" w:rsidTr="001337AA">
        <w:tc>
          <w:tcPr>
            <w:tcW w:w="8296" w:type="dxa"/>
          </w:tcPr>
          <w:p w14:paraId="28FE7B70" w14:textId="77777777" w:rsidR="004762F6" w:rsidRDefault="004762F6" w:rsidP="004762F6">
            <w:pPr>
              <w:jc w:val="both"/>
              <w:rPr>
                <w:sz w:val="24"/>
                <w:szCs w:val="24"/>
              </w:rPr>
            </w:pPr>
            <w:r>
              <w:rPr>
                <w:noProof/>
                <w:sz w:val="24"/>
                <w:szCs w:val="24"/>
                <w:lang w:eastAsia="el-GR"/>
              </w:rPr>
              <w:drawing>
                <wp:inline distT="0" distB="0" distL="0" distR="0" wp14:anchorId="60B6579C" wp14:editId="4E4BE339">
                  <wp:extent cx="5274310" cy="16230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ΠεΠ2.tif"/>
                          <pic:cNvPicPr/>
                        </pic:nvPicPr>
                        <pic:blipFill>
                          <a:blip r:embed="rId8">
                            <a:extLst>
                              <a:ext uri="{28A0092B-C50C-407E-A947-70E740481C1C}">
                                <a14:useLocalDpi xmlns:a14="http://schemas.microsoft.com/office/drawing/2010/main" val="0"/>
                              </a:ext>
                            </a:extLst>
                          </a:blip>
                          <a:stretch>
                            <a:fillRect/>
                          </a:stretch>
                        </pic:blipFill>
                        <pic:spPr>
                          <a:xfrm>
                            <a:off x="0" y="0"/>
                            <a:ext cx="5274310" cy="1623060"/>
                          </a:xfrm>
                          <a:prstGeom prst="rect">
                            <a:avLst/>
                          </a:prstGeom>
                        </pic:spPr>
                      </pic:pic>
                    </a:graphicData>
                  </a:graphic>
                </wp:inline>
              </w:drawing>
            </w:r>
          </w:p>
        </w:tc>
      </w:tr>
    </w:tbl>
    <w:p w14:paraId="2E46F3F8" w14:textId="77777777" w:rsidR="004762F6" w:rsidRDefault="004762F6" w:rsidP="004762F6">
      <w:pPr>
        <w:jc w:val="both"/>
        <w:rPr>
          <w:sz w:val="24"/>
          <w:szCs w:val="24"/>
        </w:rPr>
      </w:pPr>
    </w:p>
    <w:p w14:paraId="730A4310" w14:textId="77777777" w:rsidR="00CE3CE5" w:rsidRDefault="00CE3CE5" w:rsidP="004762F6">
      <w:pPr>
        <w:jc w:val="both"/>
        <w:rPr>
          <w:sz w:val="24"/>
          <w:szCs w:val="24"/>
        </w:rPr>
      </w:pPr>
      <w:r>
        <w:rPr>
          <w:sz w:val="24"/>
          <w:szCs w:val="24"/>
        </w:rPr>
        <w:t>Το 85% των πόρων αποτελεί Κοινοτική Συνδρομή και το υπόλοιπο 15% την Εθνική Συμμετοχή.</w:t>
      </w:r>
    </w:p>
    <w:p w14:paraId="6BBBB213" w14:textId="77777777" w:rsidR="00B169DB" w:rsidRDefault="00B169DB" w:rsidP="00B169DB">
      <w:pPr>
        <w:jc w:val="both"/>
        <w:rPr>
          <w:b/>
          <w:bCs/>
          <w:color w:val="2E74B5" w:themeColor="accent1" w:themeShade="BF"/>
          <w:sz w:val="28"/>
          <w:szCs w:val="28"/>
        </w:rPr>
      </w:pPr>
      <w:r>
        <w:rPr>
          <w:b/>
          <w:bCs/>
          <w:color w:val="2E74B5" w:themeColor="accent1" w:themeShade="BF"/>
          <w:sz w:val="28"/>
          <w:szCs w:val="28"/>
        </w:rPr>
        <w:t xml:space="preserve">Β. </w:t>
      </w:r>
      <w:r w:rsidRPr="007C6DDA">
        <w:rPr>
          <w:b/>
          <w:bCs/>
          <w:color w:val="2E74B5" w:themeColor="accent1" w:themeShade="BF"/>
          <w:sz w:val="28"/>
          <w:szCs w:val="28"/>
        </w:rPr>
        <w:t xml:space="preserve">ΣΤΟΙΧΕΙΑ ΕΝΕΡΓΟΠΟΙΗΣΗΣ </w:t>
      </w:r>
      <w:proofErr w:type="spellStart"/>
      <w:r w:rsidRPr="007C6DDA">
        <w:rPr>
          <w:b/>
          <w:bCs/>
          <w:color w:val="2E74B5" w:themeColor="accent1" w:themeShade="BF"/>
          <w:sz w:val="28"/>
          <w:szCs w:val="28"/>
        </w:rPr>
        <w:t>ΠεΠ</w:t>
      </w:r>
      <w:proofErr w:type="spellEnd"/>
      <w:r w:rsidRPr="007C6DDA">
        <w:rPr>
          <w:b/>
          <w:bCs/>
          <w:color w:val="2E74B5" w:themeColor="accent1" w:themeShade="BF"/>
          <w:sz w:val="28"/>
          <w:szCs w:val="28"/>
        </w:rPr>
        <w:t xml:space="preserve"> 2021-2027</w:t>
      </w:r>
      <w:r w:rsidR="0038625E">
        <w:rPr>
          <w:rStyle w:val="a5"/>
          <w:b/>
          <w:bCs/>
          <w:color w:val="2E74B5" w:themeColor="accent1" w:themeShade="BF"/>
          <w:sz w:val="28"/>
          <w:szCs w:val="28"/>
        </w:rPr>
        <w:footnoteReference w:id="1"/>
      </w:r>
    </w:p>
    <w:p w14:paraId="1AAB6716" w14:textId="77777777" w:rsidR="000C340E" w:rsidRDefault="000C340E" w:rsidP="000C340E">
      <w:pPr>
        <w:jc w:val="both"/>
        <w:rPr>
          <w:sz w:val="24"/>
          <w:szCs w:val="24"/>
        </w:rPr>
      </w:pPr>
      <w:r>
        <w:rPr>
          <w:sz w:val="24"/>
          <w:szCs w:val="24"/>
        </w:rPr>
        <w:t xml:space="preserve">Ο </w:t>
      </w:r>
      <w:proofErr w:type="spellStart"/>
      <w:r>
        <w:rPr>
          <w:sz w:val="24"/>
          <w:szCs w:val="24"/>
        </w:rPr>
        <w:t>χρονο</w:t>
      </w:r>
      <w:proofErr w:type="spellEnd"/>
      <w:r>
        <w:rPr>
          <w:sz w:val="24"/>
          <w:szCs w:val="24"/>
        </w:rPr>
        <w:t>-προγραμματισμός Προσκλήσεων, η εξειδίκευση Δράσεων και η έγκριση μεθοδολογίας και κριτηρίων Αξιολόγησης πράξεων αποτελούν τα αναγκαία στάδια που προηγούνται της έκδοσης Προσκλήσεων και της  Ένταξης πράξεων.</w:t>
      </w:r>
    </w:p>
    <w:p w14:paraId="3C9E64EC" w14:textId="7A480A17" w:rsidR="000C340E" w:rsidRPr="0010234F" w:rsidRDefault="000C340E" w:rsidP="000C340E">
      <w:pPr>
        <w:jc w:val="both"/>
        <w:rPr>
          <w:sz w:val="24"/>
          <w:szCs w:val="24"/>
        </w:rPr>
      </w:pPr>
      <w:r w:rsidRPr="009C18EA">
        <w:rPr>
          <w:sz w:val="24"/>
          <w:szCs w:val="24"/>
        </w:rPr>
        <w:t xml:space="preserve">Με τον ετήσιο Προγραμματισμό Προσκλήσεων προσδιορίστηκαν οι προτεραιότητες για την ενεργοποίηση της υλοποίησης του </w:t>
      </w:r>
      <w:proofErr w:type="spellStart"/>
      <w:r w:rsidRPr="009C18EA">
        <w:rPr>
          <w:sz w:val="24"/>
          <w:szCs w:val="24"/>
        </w:rPr>
        <w:t>ΠεΠ</w:t>
      </w:r>
      <w:proofErr w:type="spellEnd"/>
      <w:r w:rsidRPr="009C18EA">
        <w:rPr>
          <w:sz w:val="24"/>
          <w:szCs w:val="24"/>
        </w:rPr>
        <w:t xml:space="preserve"> </w:t>
      </w:r>
      <w:r>
        <w:rPr>
          <w:sz w:val="24"/>
          <w:szCs w:val="24"/>
        </w:rPr>
        <w:t>για τα έτη 2023-</w:t>
      </w:r>
      <w:r w:rsidRPr="009C18EA">
        <w:rPr>
          <w:sz w:val="24"/>
          <w:szCs w:val="24"/>
        </w:rPr>
        <w:t>20</w:t>
      </w:r>
      <w:r w:rsidR="00873C98">
        <w:rPr>
          <w:sz w:val="24"/>
          <w:szCs w:val="24"/>
        </w:rPr>
        <w:t>25</w:t>
      </w:r>
      <w:r w:rsidRPr="009C18EA">
        <w:rPr>
          <w:sz w:val="24"/>
          <w:szCs w:val="24"/>
        </w:rPr>
        <w:t>.</w:t>
      </w:r>
      <w:r>
        <w:rPr>
          <w:sz w:val="24"/>
          <w:szCs w:val="24"/>
        </w:rPr>
        <w:t xml:space="preserve"> Σύμφωνα με </w:t>
      </w:r>
      <w:r>
        <w:rPr>
          <w:sz w:val="24"/>
          <w:szCs w:val="24"/>
        </w:rPr>
        <w:lastRenderedPageBreak/>
        <w:t>αυτές, σ</w:t>
      </w:r>
      <w:r w:rsidRPr="0010234F">
        <w:rPr>
          <w:sz w:val="24"/>
          <w:szCs w:val="24"/>
        </w:rPr>
        <w:t>το αρχικό στάδιο ενεργοποίησης του Προγράμματος, η ΕΥΔ  εστιάζει στην εξειδίκευση</w:t>
      </w:r>
      <w:r>
        <w:rPr>
          <w:sz w:val="24"/>
          <w:szCs w:val="24"/>
        </w:rPr>
        <w:t xml:space="preserve"> και ενεργοποίηση</w:t>
      </w:r>
      <w:r w:rsidRPr="0010234F">
        <w:rPr>
          <w:sz w:val="24"/>
          <w:szCs w:val="24"/>
        </w:rPr>
        <w:t xml:space="preserve"> δράσεων που αφορούν</w:t>
      </w:r>
      <w:r>
        <w:rPr>
          <w:sz w:val="24"/>
          <w:szCs w:val="24"/>
        </w:rPr>
        <w:t xml:space="preserve"> κυρίως</w:t>
      </w:r>
      <w:r w:rsidRPr="0010234F">
        <w:rPr>
          <w:sz w:val="24"/>
          <w:szCs w:val="24"/>
        </w:rPr>
        <w:t xml:space="preserve">: </w:t>
      </w:r>
    </w:p>
    <w:p w14:paraId="239298D6" w14:textId="77777777" w:rsidR="000C340E" w:rsidRDefault="000C340E" w:rsidP="000C340E">
      <w:pPr>
        <w:spacing w:after="0" w:line="240" w:lineRule="auto"/>
        <w:jc w:val="both"/>
        <w:rPr>
          <w:i/>
          <w:sz w:val="20"/>
          <w:szCs w:val="20"/>
        </w:rPr>
      </w:pPr>
      <w:r>
        <w:rPr>
          <w:sz w:val="24"/>
          <w:szCs w:val="24"/>
        </w:rPr>
        <w:t>•</w:t>
      </w:r>
      <w:r w:rsidRPr="009D3567">
        <w:rPr>
          <w:i/>
          <w:sz w:val="20"/>
          <w:szCs w:val="20"/>
        </w:rPr>
        <w:t xml:space="preserve">σε </w:t>
      </w:r>
      <w:proofErr w:type="spellStart"/>
      <w:r w:rsidRPr="009D3567">
        <w:rPr>
          <w:b/>
          <w:i/>
          <w:sz w:val="20"/>
          <w:szCs w:val="20"/>
        </w:rPr>
        <w:t>τμηματοποιημένα</w:t>
      </w:r>
      <w:proofErr w:type="spellEnd"/>
      <w:r w:rsidRPr="009D3567">
        <w:rPr>
          <w:b/>
          <w:i/>
          <w:sz w:val="20"/>
          <w:szCs w:val="20"/>
        </w:rPr>
        <w:t xml:space="preserve"> έργα και σε έργα που έχουν ωριμάσει</w:t>
      </w:r>
      <w:r w:rsidRPr="009D3567">
        <w:rPr>
          <w:i/>
          <w:sz w:val="20"/>
          <w:szCs w:val="20"/>
        </w:rPr>
        <w:t>/ξεκινήσει κατά την Προγραμματική Περίοδο 2014-2020,</w:t>
      </w:r>
    </w:p>
    <w:p w14:paraId="354BE0F1" w14:textId="18676D76" w:rsidR="000C340E" w:rsidRDefault="000C340E" w:rsidP="000C340E">
      <w:pPr>
        <w:spacing w:after="0" w:line="240" w:lineRule="auto"/>
        <w:jc w:val="both"/>
        <w:rPr>
          <w:i/>
          <w:sz w:val="20"/>
          <w:szCs w:val="20"/>
        </w:rPr>
      </w:pPr>
      <w:r w:rsidRPr="009D3567">
        <w:rPr>
          <w:i/>
          <w:sz w:val="20"/>
          <w:szCs w:val="20"/>
        </w:rPr>
        <w:t xml:space="preserve"> </w:t>
      </w:r>
      <w:r w:rsidRPr="009E38BA">
        <w:rPr>
          <w:i/>
          <w:sz w:val="20"/>
          <w:szCs w:val="20"/>
        </w:rPr>
        <w:t xml:space="preserve">•σε </w:t>
      </w:r>
      <w:r w:rsidRPr="009E38BA">
        <w:rPr>
          <w:b/>
          <w:i/>
          <w:sz w:val="20"/>
          <w:szCs w:val="20"/>
        </w:rPr>
        <w:t>δράσεις κοινωνικών δομών η λειτουργία των οποίων ξεκίνησε</w:t>
      </w:r>
      <w:r w:rsidRPr="009E38BA">
        <w:rPr>
          <w:i/>
          <w:sz w:val="20"/>
          <w:szCs w:val="20"/>
        </w:rPr>
        <w:t xml:space="preserve"> κατά την Προγραμματική Περίοδο 2014-2020 και θα συνεχιστεί και σε αυτή την Προγραμματική Περίοδο </w:t>
      </w:r>
      <w:r>
        <w:rPr>
          <w:i/>
          <w:sz w:val="20"/>
          <w:szCs w:val="20"/>
        </w:rPr>
        <w:t>η διαδικασία ένταξης των οποίων στην ΠΠ2021-2027 ολοκληρώθηκε.</w:t>
      </w:r>
    </w:p>
    <w:p w14:paraId="5DDF9E8C" w14:textId="77777777" w:rsidR="00FC6117" w:rsidRPr="000C340E" w:rsidRDefault="00FC6117" w:rsidP="00FC6117">
      <w:pPr>
        <w:pStyle w:val="a3"/>
        <w:numPr>
          <w:ilvl w:val="0"/>
          <w:numId w:val="3"/>
        </w:numPr>
        <w:spacing w:after="0" w:line="240" w:lineRule="auto"/>
        <w:ind w:left="142" w:hanging="142"/>
        <w:jc w:val="both"/>
        <w:rPr>
          <w:i/>
          <w:sz w:val="20"/>
          <w:szCs w:val="20"/>
        </w:rPr>
      </w:pPr>
      <w:r w:rsidRPr="005A3BB7">
        <w:rPr>
          <w:i/>
          <w:sz w:val="20"/>
          <w:szCs w:val="20"/>
        </w:rPr>
        <w:t xml:space="preserve">σε δράσεις που συνδέονται με </w:t>
      </w:r>
      <w:r w:rsidRPr="005A3BB7">
        <w:rPr>
          <w:b/>
          <w:i/>
          <w:sz w:val="20"/>
          <w:szCs w:val="20"/>
        </w:rPr>
        <w:t>ορόσημα για το 2024</w:t>
      </w:r>
    </w:p>
    <w:p w14:paraId="3A354F06" w14:textId="77777777" w:rsidR="000C340E" w:rsidRDefault="000C340E" w:rsidP="002F1B65">
      <w:pPr>
        <w:pStyle w:val="a3"/>
        <w:numPr>
          <w:ilvl w:val="0"/>
          <w:numId w:val="3"/>
        </w:numPr>
        <w:spacing w:after="0" w:line="240" w:lineRule="auto"/>
        <w:ind w:left="142" w:hanging="142"/>
        <w:jc w:val="both"/>
        <w:rPr>
          <w:i/>
          <w:sz w:val="20"/>
          <w:szCs w:val="20"/>
        </w:rPr>
      </w:pPr>
      <w:r w:rsidRPr="009E38BA">
        <w:rPr>
          <w:i/>
          <w:sz w:val="20"/>
          <w:szCs w:val="20"/>
        </w:rPr>
        <w:t xml:space="preserve">σε δράσεις που </w:t>
      </w:r>
      <w:r w:rsidRPr="009E38BA">
        <w:rPr>
          <w:b/>
          <w:i/>
          <w:sz w:val="20"/>
          <w:szCs w:val="20"/>
        </w:rPr>
        <w:t>διαθέτουν ωριμότητα</w:t>
      </w:r>
      <w:r w:rsidRPr="009E38BA">
        <w:rPr>
          <w:i/>
          <w:sz w:val="20"/>
          <w:szCs w:val="20"/>
        </w:rPr>
        <w:t>, δεν επηρεάζονται καθοριστικά από αναγκαίους όρους ή δεσμεύσεις και για τις οποίες διαθέτει την αναγκαία ανάλυση και επεξεργασία προκειμένου να προβεί σε έκδοση προσκλήσεων.</w:t>
      </w:r>
    </w:p>
    <w:p w14:paraId="385E8CDB" w14:textId="77777777" w:rsidR="000C340E" w:rsidRDefault="000C340E" w:rsidP="000C340E">
      <w:pPr>
        <w:spacing w:after="0" w:line="240" w:lineRule="auto"/>
        <w:jc w:val="both"/>
        <w:rPr>
          <w:i/>
          <w:sz w:val="20"/>
          <w:szCs w:val="20"/>
        </w:rPr>
      </w:pPr>
    </w:p>
    <w:p w14:paraId="43180379" w14:textId="77777777" w:rsidR="00A94CE2" w:rsidRDefault="00A94CE2" w:rsidP="00A94CE2">
      <w:pPr>
        <w:jc w:val="both"/>
        <w:rPr>
          <w:b/>
          <w:bCs/>
          <w:color w:val="2E74B5" w:themeColor="accent1" w:themeShade="BF"/>
          <w:sz w:val="28"/>
          <w:szCs w:val="28"/>
        </w:rPr>
      </w:pPr>
      <w:r>
        <w:rPr>
          <w:b/>
          <w:bCs/>
          <w:color w:val="2E74B5" w:themeColor="accent1" w:themeShade="BF"/>
          <w:sz w:val="28"/>
          <w:szCs w:val="28"/>
        </w:rPr>
        <w:t>Β</w:t>
      </w:r>
      <w:r w:rsidR="00B169DB">
        <w:rPr>
          <w:b/>
          <w:bCs/>
          <w:color w:val="2E74B5" w:themeColor="accent1" w:themeShade="BF"/>
          <w:sz w:val="28"/>
          <w:szCs w:val="28"/>
        </w:rPr>
        <w:t>.1</w:t>
      </w:r>
      <w:r>
        <w:rPr>
          <w:b/>
          <w:bCs/>
          <w:color w:val="2E74B5" w:themeColor="accent1" w:themeShade="BF"/>
          <w:sz w:val="28"/>
          <w:szCs w:val="28"/>
        </w:rPr>
        <w:t>.</w:t>
      </w:r>
      <w:r w:rsidR="00DB40DF">
        <w:rPr>
          <w:b/>
          <w:bCs/>
          <w:color w:val="2E74B5" w:themeColor="accent1" w:themeShade="BF"/>
          <w:sz w:val="28"/>
          <w:szCs w:val="28"/>
        </w:rPr>
        <w:t xml:space="preserve"> </w:t>
      </w:r>
      <w:r w:rsidR="00B169DB">
        <w:rPr>
          <w:b/>
          <w:bCs/>
          <w:color w:val="2E74B5" w:themeColor="accent1" w:themeShade="BF"/>
          <w:sz w:val="28"/>
          <w:szCs w:val="28"/>
        </w:rPr>
        <w:t>ΤΜΗΜΑΤΟΠΟΙΗΜΕΝΕΣ- ΜΕΤΑΦΕΡΟΜΕΝΕΣ ΠΡΑΞΕΙΣ</w:t>
      </w:r>
      <w:r w:rsidR="004415A1">
        <w:rPr>
          <w:b/>
          <w:bCs/>
          <w:color w:val="2E74B5" w:themeColor="accent1" w:themeShade="BF"/>
          <w:sz w:val="28"/>
          <w:szCs w:val="28"/>
        </w:rPr>
        <w:t xml:space="preserve"> </w:t>
      </w:r>
    </w:p>
    <w:p w14:paraId="0B4A071C" w14:textId="77777777" w:rsidR="00651670" w:rsidRDefault="00651670" w:rsidP="00651670">
      <w:pPr>
        <w:jc w:val="both"/>
        <w:rPr>
          <w:sz w:val="24"/>
          <w:szCs w:val="24"/>
        </w:rPr>
      </w:pPr>
      <w:r w:rsidRPr="00651670">
        <w:rPr>
          <w:sz w:val="24"/>
          <w:szCs w:val="24"/>
        </w:rPr>
        <w:t xml:space="preserve">Η κατηγορία των </w:t>
      </w:r>
      <w:r>
        <w:rPr>
          <w:sz w:val="24"/>
          <w:szCs w:val="24"/>
        </w:rPr>
        <w:t xml:space="preserve">τμηματοποιημένων </w:t>
      </w:r>
      <w:r w:rsidR="000C340E">
        <w:rPr>
          <w:sz w:val="24"/>
          <w:szCs w:val="24"/>
        </w:rPr>
        <w:t>έργων (</w:t>
      </w:r>
      <w:r w:rsidRPr="00651670">
        <w:rPr>
          <w:sz w:val="24"/>
          <w:szCs w:val="24"/>
        </w:rPr>
        <w:t>«</w:t>
      </w:r>
      <w:r w:rsidRPr="00651670">
        <w:rPr>
          <w:sz w:val="24"/>
          <w:szCs w:val="24"/>
          <w:lang w:val="en-GB"/>
        </w:rPr>
        <w:t>phasing</w:t>
      </w:r>
      <w:r w:rsidRPr="00651670">
        <w:rPr>
          <w:sz w:val="24"/>
          <w:szCs w:val="24"/>
        </w:rPr>
        <w:t xml:space="preserve"> </w:t>
      </w:r>
      <w:r w:rsidRPr="00651670">
        <w:rPr>
          <w:sz w:val="24"/>
          <w:szCs w:val="24"/>
          <w:lang w:val="en-GB"/>
        </w:rPr>
        <w:t>projects</w:t>
      </w:r>
      <w:r w:rsidRPr="00651670">
        <w:rPr>
          <w:sz w:val="24"/>
          <w:szCs w:val="24"/>
        </w:rPr>
        <w:t>»</w:t>
      </w:r>
      <w:r w:rsidR="000C340E">
        <w:rPr>
          <w:sz w:val="24"/>
          <w:szCs w:val="24"/>
        </w:rPr>
        <w:t>)</w:t>
      </w:r>
      <w:r w:rsidRPr="00651670">
        <w:rPr>
          <w:sz w:val="24"/>
          <w:szCs w:val="24"/>
        </w:rPr>
        <w:t xml:space="preserve"> και των πράξεων που ωρίμασαν κατά την </w:t>
      </w:r>
      <w:proofErr w:type="spellStart"/>
      <w:r w:rsidRPr="00651670">
        <w:rPr>
          <w:sz w:val="24"/>
          <w:szCs w:val="24"/>
        </w:rPr>
        <w:t>π.π</w:t>
      </w:r>
      <w:proofErr w:type="spellEnd"/>
      <w:r w:rsidRPr="00651670">
        <w:rPr>
          <w:sz w:val="24"/>
          <w:szCs w:val="24"/>
        </w:rPr>
        <w:t xml:space="preserve">. 2014-2020 και πρόκειται να υλοποιηθούν στο πλαίσιο του </w:t>
      </w:r>
      <w:proofErr w:type="spellStart"/>
      <w:r w:rsidRPr="00651670">
        <w:rPr>
          <w:sz w:val="24"/>
          <w:szCs w:val="24"/>
        </w:rPr>
        <w:t>ΠεΠ</w:t>
      </w:r>
      <w:proofErr w:type="spellEnd"/>
      <w:r w:rsidRPr="00651670">
        <w:rPr>
          <w:sz w:val="24"/>
          <w:szCs w:val="24"/>
        </w:rPr>
        <w:t xml:space="preserve"> ΙΟΝΙΑ ΝΗΣΙΑ 2021-2027, είναι ιδιαίτερα σημαντική.</w:t>
      </w:r>
    </w:p>
    <w:tbl>
      <w:tblPr>
        <w:tblW w:w="8609" w:type="dxa"/>
        <w:tblLayout w:type="fixed"/>
        <w:tblLook w:val="04A0" w:firstRow="1" w:lastRow="0" w:firstColumn="1" w:lastColumn="0" w:noHBand="0" w:noVBand="1"/>
      </w:tblPr>
      <w:tblGrid>
        <w:gridCol w:w="1469"/>
        <w:gridCol w:w="659"/>
        <w:gridCol w:w="957"/>
        <w:gridCol w:w="683"/>
        <w:gridCol w:w="1374"/>
        <w:gridCol w:w="587"/>
        <w:gridCol w:w="1469"/>
        <w:gridCol w:w="457"/>
        <w:gridCol w:w="954"/>
      </w:tblGrid>
      <w:tr w:rsidR="00934A89" w:rsidRPr="00E26184" w14:paraId="3229641A" w14:textId="77777777" w:rsidTr="00F04677">
        <w:trPr>
          <w:trHeight w:val="330"/>
        </w:trPr>
        <w:tc>
          <w:tcPr>
            <w:tcW w:w="8609" w:type="dxa"/>
            <w:gridSpan w:val="9"/>
            <w:tcBorders>
              <w:top w:val="nil"/>
              <w:left w:val="nil"/>
              <w:bottom w:val="single" w:sz="8" w:space="0" w:color="auto"/>
              <w:right w:val="nil"/>
            </w:tcBorders>
            <w:shd w:val="clear" w:color="auto" w:fill="auto"/>
            <w:noWrap/>
            <w:vAlign w:val="center"/>
            <w:hideMark/>
          </w:tcPr>
          <w:p w14:paraId="31FF81F5"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ΣΥΝΟΨΗ  ΚΛΕΙΣΙΜΑΤΟΣ ΠΕΠ Ι.Ν. 2014-2020 - ΜΕΤΑΠΤΩΣΗ ΣΕ 2021-2027 σε εκ €</w:t>
            </w:r>
          </w:p>
        </w:tc>
      </w:tr>
      <w:tr w:rsidR="00F04677" w:rsidRPr="00E26184" w14:paraId="5D5F685A" w14:textId="77777777" w:rsidTr="00E16D41">
        <w:trPr>
          <w:trHeight w:val="692"/>
        </w:trPr>
        <w:tc>
          <w:tcPr>
            <w:tcW w:w="1469" w:type="dxa"/>
            <w:tcBorders>
              <w:top w:val="nil"/>
              <w:left w:val="single" w:sz="8" w:space="0" w:color="auto"/>
              <w:bottom w:val="single" w:sz="8" w:space="0" w:color="auto"/>
              <w:right w:val="single" w:sz="8" w:space="0" w:color="auto"/>
            </w:tcBorders>
            <w:shd w:val="clear" w:color="000000" w:fill="00B0F0"/>
            <w:vAlign w:val="center"/>
            <w:hideMark/>
          </w:tcPr>
          <w:p w14:paraId="78F219F3"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proofErr w:type="spellStart"/>
            <w:r w:rsidRPr="00E26184">
              <w:rPr>
                <w:rFonts w:ascii="Calibri" w:eastAsia="Times New Roman" w:hAnsi="Calibri" w:cs="Calibri"/>
                <w:b/>
                <w:bCs/>
                <w:color w:val="000000"/>
                <w:lang w:eastAsia="el-GR"/>
              </w:rPr>
              <w:t>ΠεΠ</w:t>
            </w:r>
            <w:proofErr w:type="spellEnd"/>
            <w:r w:rsidRPr="00E26184">
              <w:rPr>
                <w:rFonts w:ascii="Calibri" w:eastAsia="Times New Roman" w:hAnsi="Calibri" w:cs="Calibri"/>
                <w:b/>
                <w:bCs/>
                <w:color w:val="000000"/>
                <w:lang w:eastAsia="el-GR"/>
              </w:rPr>
              <w:t xml:space="preserve"> 2021-2027</w:t>
            </w:r>
          </w:p>
        </w:tc>
        <w:tc>
          <w:tcPr>
            <w:tcW w:w="1616" w:type="dxa"/>
            <w:gridSpan w:val="2"/>
            <w:tcBorders>
              <w:top w:val="single" w:sz="8" w:space="0" w:color="auto"/>
              <w:left w:val="nil"/>
              <w:bottom w:val="single" w:sz="8" w:space="0" w:color="auto"/>
              <w:right w:val="single" w:sz="8" w:space="0" w:color="000000"/>
            </w:tcBorders>
            <w:shd w:val="clear" w:color="000000" w:fill="00B0F0"/>
            <w:vAlign w:val="center"/>
            <w:hideMark/>
          </w:tcPr>
          <w:p w14:paraId="7ADA7DAE"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 xml:space="preserve"> ΕΝΤΑΓΜΕΝΑ PHASING</w:t>
            </w:r>
          </w:p>
        </w:tc>
        <w:tc>
          <w:tcPr>
            <w:tcW w:w="2057" w:type="dxa"/>
            <w:gridSpan w:val="2"/>
            <w:tcBorders>
              <w:top w:val="single" w:sz="8" w:space="0" w:color="auto"/>
              <w:left w:val="nil"/>
              <w:bottom w:val="single" w:sz="8" w:space="0" w:color="auto"/>
              <w:right w:val="single" w:sz="8" w:space="0" w:color="000000"/>
            </w:tcBorders>
            <w:shd w:val="clear" w:color="000000" w:fill="00B0F0"/>
            <w:vAlign w:val="center"/>
            <w:hideMark/>
          </w:tcPr>
          <w:p w14:paraId="2B146689"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ΕΝΤΑΓΜΕΝΑ  ΜΕΤΑΦΕΡΟΜΕΝΑ</w:t>
            </w:r>
          </w:p>
        </w:tc>
        <w:tc>
          <w:tcPr>
            <w:tcW w:w="2056" w:type="dxa"/>
            <w:gridSpan w:val="2"/>
            <w:tcBorders>
              <w:top w:val="single" w:sz="8" w:space="0" w:color="auto"/>
              <w:left w:val="nil"/>
              <w:bottom w:val="single" w:sz="24" w:space="0" w:color="FF0000"/>
              <w:right w:val="single" w:sz="8" w:space="0" w:color="000000"/>
            </w:tcBorders>
            <w:shd w:val="clear" w:color="000000" w:fill="00B0F0"/>
            <w:vAlign w:val="center"/>
            <w:hideMark/>
          </w:tcPr>
          <w:p w14:paraId="48AE6604"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ΥΠΟΛΕΙΠΟ</w:t>
            </w:r>
            <w:r w:rsidR="00F04677">
              <w:rPr>
                <w:rFonts w:ascii="Calibri" w:eastAsia="Times New Roman" w:hAnsi="Calibri" w:cs="Calibri"/>
                <w:b/>
                <w:bCs/>
                <w:color w:val="000000"/>
                <w:lang w:eastAsia="el-GR"/>
              </w:rPr>
              <w:t>ΜΕΝΑ</w:t>
            </w:r>
            <w:r w:rsidRPr="00E26184">
              <w:rPr>
                <w:rFonts w:ascii="Calibri" w:eastAsia="Times New Roman" w:hAnsi="Calibri" w:cs="Calibri"/>
                <w:b/>
                <w:bCs/>
                <w:color w:val="000000"/>
                <w:lang w:eastAsia="el-GR"/>
              </w:rPr>
              <w:t xml:space="preserve"> ΓΙΑ ΕΝΤΑΞΗ</w:t>
            </w:r>
          </w:p>
        </w:tc>
        <w:tc>
          <w:tcPr>
            <w:tcW w:w="1411" w:type="dxa"/>
            <w:gridSpan w:val="2"/>
            <w:tcBorders>
              <w:top w:val="single" w:sz="8" w:space="0" w:color="auto"/>
              <w:left w:val="nil"/>
              <w:bottom w:val="single" w:sz="8" w:space="0" w:color="auto"/>
              <w:right w:val="single" w:sz="8" w:space="0" w:color="000000"/>
            </w:tcBorders>
            <w:shd w:val="clear" w:color="000000" w:fill="00B0F0"/>
            <w:noWrap/>
            <w:vAlign w:val="center"/>
            <w:hideMark/>
          </w:tcPr>
          <w:p w14:paraId="658C95E5"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Σύνολο</w:t>
            </w:r>
          </w:p>
        </w:tc>
      </w:tr>
      <w:tr w:rsidR="00F04677" w:rsidRPr="00E26184" w14:paraId="5C767E70" w14:textId="77777777" w:rsidTr="00E16D41">
        <w:trPr>
          <w:trHeight w:val="330"/>
        </w:trPr>
        <w:tc>
          <w:tcPr>
            <w:tcW w:w="1469" w:type="dxa"/>
            <w:tcBorders>
              <w:top w:val="nil"/>
              <w:left w:val="single" w:sz="8" w:space="0" w:color="auto"/>
              <w:bottom w:val="single" w:sz="8" w:space="0" w:color="auto"/>
              <w:right w:val="single" w:sz="8" w:space="0" w:color="auto"/>
            </w:tcBorders>
            <w:shd w:val="clear" w:color="auto" w:fill="auto"/>
            <w:noWrap/>
            <w:vAlign w:val="center"/>
            <w:hideMark/>
          </w:tcPr>
          <w:p w14:paraId="30332FB2"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Π-1</w:t>
            </w:r>
          </w:p>
        </w:tc>
        <w:tc>
          <w:tcPr>
            <w:tcW w:w="659" w:type="dxa"/>
            <w:tcBorders>
              <w:top w:val="nil"/>
              <w:left w:val="nil"/>
              <w:bottom w:val="single" w:sz="8" w:space="0" w:color="auto"/>
              <w:right w:val="single" w:sz="8" w:space="0" w:color="auto"/>
            </w:tcBorders>
            <w:shd w:val="clear" w:color="auto" w:fill="auto"/>
            <w:noWrap/>
            <w:vAlign w:val="center"/>
            <w:hideMark/>
          </w:tcPr>
          <w:p w14:paraId="36B981D4"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957" w:type="dxa"/>
            <w:tcBorders>
              <w:top w:val="nil"/>
              <w:left w:val="nil"/>
              <w:bottom w:val="single" w:sz="8" w:space="0" w:color="auto"/>
              <w:right w:val="single" w:sz="8" w:space="0" w:color="auto"/>
            </w:tcBorders>
            <w:shd w:val="clear" w:color="auto" w:fill="auto"/>
            <w:noWrap/>
            <w:vAlign w:val="center"/>
            <w:hideMark/>
          </w:tcPr>
          <w:p w14:paraId="05B66468"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683" w:type="dxa"/>
            <w:tcBorders>
              <w:top w:val="nil"/>
              <w:left w:val="nil"/>
              <w:bottom w:val="single" w:sz="8" w:space="0" w:color="auto"/>
              <w:right w:val="single" w:sz="8" w:space="0" w:color="auto"/>
            </w:tcBorders>
            <w:shd w:val="clear" w:color="auto" w:fill="auto"/>
            <w:noWrap/>
            <w:vAlign w:val="center"/>
            <w:hideMark/>
          </w:tcPr>
          <w:p w14:paraId="41369AB6" w14:textId="2D780DAF"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3</w:t>
            </w:r>
          </w:p>
        </w:tc>
        <w:tc>
          <w:tcPr>
            <w:tcW w:w="1374" w:type="dxa"/>
            <w:tcBorders>
              <w:top w:val="nil"/>
              <w:left w:val="nil"/>
              <w:bottom w:val="single" w:sz="8" w:space="0" w:color="auto"/>
              <w:right w:val="single" w:sz="24" w:space="0" w:color="FF0000"/>
            </w:tcBorders>
            <w:shd w:val="clear" w:color="auto" w:fill="auto"/>
            <w:noWrap/>
            <w:vAlign w:val="center"/>
            <w:hideMark/>
          </w:tcPr>
          <w:p w14:paraId="66DA030B" w14:textId="638F1184"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0,7</w:t>
            </w:r>
          </w:p>
        </w:tc>
        <w:tc>
          <w:tcPr>
            <w:tcW w:w="587" w:type="dxa"/>
            <w:tcBorders>
              <w:top w:val="single" w:sz="24" w:space="0" w:color="FF0000"/>
              <w:left w:val="single" w:sz="24" w:space="0" w:color="FF0000"/>
              <w:bottom w:val="single" w:sz="6" w:space="0" w:color="FF0000"/>
              <w:right w:val="single" w:sz="6" w:space="0" w:color="FF0000"/>
            </w:tcBorders>
            <w:shd w:val="clear" w:color="auto" w:fill="auto"/>
            <w:noWrap/>
            <w:vAlign w:val="center"/>
            <w:hideMark/>
          </w:tcPr>
          <w:p w14:paraId="54B3AF69" w14:textId="152D8D51"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w:t>
            </w:r>
          </w:p>
        </w:tc>
        <w:tc>
          <w:tcPr>
            <w:tcW w:w="1469" w:type="dxa"/>
            <w:tcBorders>
              <w:top w:val="single" w:sz="24" w:space="0" w:color="FF0000"/>
              <w:left w:val="single" w:sz="6" w:space="0" w:color="FF0000"/>
              <w:bottom w:val="single" w:sz="6" w:space="0" w:color="FF0000"/>
              <w:right w:val="single" w:sz="24" w:space="0" w:color="FF0000"/>
            </w:tcBorders>
            <w:shd w:val="clear" w:color="auto" w:fill="auto"/>
            <w:noWrap/>
            <w:vAlign w:val="center"/>
            <w:hideMark/>
          </w:tcPr>
          <w:p w14:paraId="0C5D3700" w14:textId="1A31876F"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r w:rsidR="00725664">
              <w:rPr>
                <w:rFonts w:ascii="Calibri" w:eastAsia="Times New Roman" w:hAnsi="Calibri" w:cs="Calibri"/>
                <w:b/>
                <w:bCs/>
                <w:color w:val="000000"/>
                <w:lang w:eastAsia="el-GR"/>
              </w:rPr>
              <w:t>0</w:t>
            </w:r>
          </w:p>
        </w:tc>
        <w:tc>
          <w:tcPr>
            <w:tcW w:w="457" w:type="dxa"/>
            <w:tcBorders>
              <w:top w:val="nil"/>
              <w:left w:val="single" w:sz="24" w:space="0" w:color="FF0000"/>
              <w:bottom w:val="single" w:sz="8" w:space="0" w:color="auto"/>
              <w:right w:val="single" w:sz="8" w:space="0" w:color="auto"/>
            </w:tcBorders>
            <w:shd w:val="clear" w:color="auto" w:fill="auto"/>
            <w:noWrap/>
            <w:vAlign w:val="center"/>
            <w:hideMark/>
          </w:tcPr>
          <w:p w14:paraId="6F13A508" w14:textId="7C3CA9C9" w:rsidR="00934A89" w:rsidRPr="00E26184" w:rsidRDefault="00AA68E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3</w:t>
            </w:r>
          </w:p>
        </w:tc>
        <w:tc>
          <w:tcPr>
            <w:tcW w:w="954" w:type="dxa"/>
            <w:tcBorders>
              <w:top w:val="nil"/>
              <w:left w:val="nil"/>
              <w:bottom w:val="single" w:sz="8" w:space="0" w:color="auto"/>
              <w:right w:val="single" w:sz="8" w:space="0" w:color="auto"/>
            </w:tcBorders>
            <w:shd w:val="clear" w:color="auto" w:fill="auto"/>
            <w:noWrap/>
            <w:vAlign w:val="center"/>
            <w:hideMark/>
          </w:tcPr>
          <w:p w14:paraId="5FAF2049"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0,7</w:t>
            </w:r>
          </w:p>
        </w:tc>
      </w:tr>
      <w:tr w:rsidR="00F04677" w:rsidRPr="00E26184" w14:paraId="248E4C17" w14:textId="77777777" w:rsidTr="00E16D41">
        <w:trPr>
          <w:trHeight w:val="330"/>
        </w:trPr>
        <w:tc>
          <w:tcPr>
            <w:tcW w:w="1469" w:type="dxa"/>
            <w:tcBorders>
              <w:top w:val="nil"/>
              <w:left w:val="single" w:sz="8" w:space="0" w:color="auto"/>
              <w:bottom w:val="single" w:sz="8" w:space="0" w:color="auto"/>
              <w:right w:val="single" w:sz="8" w:space="0" w:color="auto"/>
            </w:tcBorders>
            <w:shd w:val="clear" w:color="000000" w:fill="F4B084"/>
            <w:noWrap/>
            <w:vAlign w:val="center"/>
            <w:hideMark/>
          </w:tcPr>
          <w:p w14:paraId="48DD7A6F"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Π-2</w:t>
            </w:r>
          </w:p>
        </w:tc>
        <w:tc>
          <w:tcPr>
            <w:tcW w:w="659" w:type="dxa"/>
            <w:tcBorders>
              <w:top w:val="nil"/>
              <w:left w:val="nil"/>
              <w:bottom w:val="single" w:sz="8" w:space="0" w:color="auto"/>
              <w:right w:val="single" w:sz="8" w:space="0" w:color="auto"/>
            </w:tcBorders>
            <w:shd w:val="clear" w:color="000000" w:fill="F4B084"/>
            <w:noWrap/>
            <w:vAlign w:val="center"/>
            <w:hideMark/>
          </w:tcPr>
          <w:p w14:paraId="73AED5CE" w14:textId="2C77CDB2"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3</w:t>
            </w:r>
          </w:p>
        </w:tc>
        <w:tc>
          <w:tcPr>
            <w:tcW w:w="957" w:type="dxa"/>
            <w:tcBorders>
              <w:top w:val="nil"/>
              <w:left w:val="nil"/>
              <w:bottom w:val="single" w:sz="8" w:space="0" w:color="auto"/>
              <w:right w:val="single" w:sz="8" w:space="0" w:color="auto"/>
            </w:tcBorders>
            <w:shd w:val="clear" w:color="000000" w:fill="F4B084"/>
            <w:noWrap/>
            <w:vAlign w:val="center"/>
            <w:hideMark/>
          </w:tcPr>
          <w:p w14:paraId="154D25BE" w14:textId="0EDD3E9E"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2,9</w:t>
            </w:r>
          </w:p>
        </w:tc>
        <w:tc>
          <w:tcPr>
            <w:tcW w:w="683" w:type="dxa"/>
            <w:tcBorders>
              <w:top w:val="nil"/>
              <w:left w:val="nil"/>
              <w:bottom w:val="single" w:sz="8" w:space="0" w:color="auto"/>
              <w:right w:val="single" w:sz="8" w:space="0" w:color="auto"/>
            </w:tcBorders>
            <w:shd w:val="clear" w:color="000000" w:fill="F4B084"/>
            <w:noWrap/>
            <w:vAlign w:val="center"/>
            <w:hideMark/>
          </w:tcPr>
          <w:p w14:paraId="4BAD9EB3" w14:textId="20A5821F" w:rsidR="00934A89" w:rsidRPr="00E26184" w:rsidRDefault="00674983"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1</w:t>
            </w:r>
            <w:r w:rsidR="00725664">
              <w:rPr>
                <w:rFonts w:ascii="Calibri" w:eastAsia="Times New Roman" w:hAnsi="Calibri" w:cs="Calibri"/>
                <w:b/>
                <w:bCs/>
                <w:color w:val="000000"/>
                <w:lang w:eastAsia="el-GR"/>
              </w:rPr>
              <w:t>0</w:t>
            </w:r>
          </w:p>
        </w:tc>
        <w:tc>
          <w:tcPr>
            <w:tcW w:w="1374" w:type="dxa"/>
            <w:tcBorders>
              <w:top w:val="nil"/>
              <w:left w:val="nil"/>
              <w:bottom w:val="single" w:sz="8" w:space="0" w:color="auto"/>
              <w:right w:val="single" w:sz="24" w:space="0" w:color="FF0000"/>
            </w:tcBorders>
            <w:shd w:val="clear" w:color="000000" w:fill="F4B084"/>
            <w:noWrap/>
            <w:vAlign w:val="center"/>
            <w:hideMark/>
          </w:tcPr>
          <w:p w14:paraId="5EAE071A" w14:textId="7D35D3AB"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8,4</w:t>
            </w:r>
          </w:p>
        </w:tc>
        <w:tc>
          <w:tcPr>
            <w:tcW w:w="587" w:type="dxa"/>
            <w:tcBorders>
              <w:top w:val="single" w:sz="6" w:space="0" w:color="FF0000"/>
              <w:left w:val="single" w:sz="24" w:space="0" w:color="FF0000"/>
              <w:bottom w:val="single" w:sz="6" w:space="0" w:color="FF0000"/>
              <w:right w:val="single" w:sz="6" w:space="0" w:color="FF0000"/>
            </w:tcBorders>
            <w:shd w:val="clear" w:color="000000" w:fill="F4B084"/>
            <w:noWrap/>
            <w:vAlign w:val="center"/>
          </w:tcPr>
          <w:p w14:paraId="555354A0" w14:textId="336DC70F" w:rsidR="00934A89" w:rsidRPr="00E26184" w:rsidRDefault="00674983"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w:t>
            </w:r>
          </w:p>
        </w:tc>
        <w:tc>
          <w:tcPr>
            <w:tcW w:w="1469" w:type="dxa"/>
            <w:tcBorders>
              <w:top w:val="single" w:sz="6" w:space="0" w:color="FF0000"/>
              <w:left w:val="single" w:sz="6" w:space="0" w:color="FF0000"/>
              <w:bottom w:val="single" w:sz="6" w:space="0" w:color="FF0000"/>
              <w:right w:val="single" w:sz="24" w:space="0" w:color="FF0000"/>
            </w:tcBorders>
            <w:shd w:val="clear" w:color="000000" w:fill="F4B084"/>
            <w:noWrap/>
            <w:vAlign w:val="center"/>
          </w:tcPr>
          <w:p w14:paraId="78E25257" w14:textId="0DE32613" w:rsidR="00934A89" w:rsidRPr="00E26184" w:rsidRDefault="00674983"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0,0</w:t>
            </w:r>
          </w:p>
        </w:tc>
        <w:tc>
          <w:tcPr>
            <w:tcW w:w="457" w:type="dxa"/>
            <w:tcBorders>
              <w:top w:val="nil"/>
              <w:left w:val="single" w:sz="24" w:space="0" w:color="FF0000"/>
              <w:bottom w:val="single" w:sz="8" w:space="0" w:color="auto"/>
              <w:right w:val="single" w:sz="8" w:space="0" w:color="auto"/>
            </w:tcBorders>
            <w:shd w:val="clear" w:color="000000" w:fill="F4B084"/>
            <w:noWrap/>
            <w:vAlign w:val="center"/>
            <w:hideMark/>
          </w:tcPr>
          <w:p w14:paraId="1D7DDA1B" w14:textId="67960D4F"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1</w:t>
            </w:r>
            <w:r w:rsidR="00674983">
              <w:rPr>
                <w:rFonts w:ascii="Calibri" w:eastAsia="Times New Roman" w:hAnsi="Calibri" w:cs="Calibri"/>
                <w:b/>
                <w:bCs/>
                <w:color w:val="000000"/>
                <w:lang w:eastAsia="el-GR"/>
              </w:rPr>
              <w:t>3</w:t>
            </w:r>
          </w:p>
        </w:tc>
        <w:tc>
          <w:tcPr>
            <w:tcW w:w="954" w:type="dxa"/>
            <w:tcBorders>
              <w:top w:val="nil"/>
              <w:left w:val="nil"/>
              <w:bottom w:val="single" w:sz="8" w:space="0" w:color="auto"/>
              <w:right w:val="single" w:sz="8" w:space="0" w:color="auto"/>
            </w:tcBorders>
            <w:shd w:val="clear" w:color="000000" w:fill="F4B084"/>
            <w:noWrap/>
            <w:vAlign w:val="center"/>
            <w:hideMark/>
          </w:tcPr>
          <w:p w14:paraId="0024F316" w14:textId="028B94A3"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1</w:t>
            </w:r>
            <w:r w:rsidR="00674983">
              <w:rPr>
                <w:rFonts w:ascii="Calibri" w:eastAsia="Times New Roman" w:hAnsi="Calibri" w:cs="Calibri"/>
                <w:b/>
                <w:bCs/>
                <w:color w:val="000000"/>
                <w:lang w:eastAsia="el-GR"/>
              </w:rPr>
              <w:t>1,3</w:t>
            </w:r>
          </w:p>
        </w:tc>
      </w:tr>
      <w:tr w:rsidR="00F04677" w:rsidRPr="00E26184" w14:paraId="62BED5FC" w14:textId="77777777" w:rsidTr="00E16D41">
        <w:trPr>
          <w:trHeight w:val="314"/>
        </w:trPr>
        <w:tc>
          <w:tcPr>
            <w:tcW w:w="1469" w:type="dxa"/>
            <w:tcBorders>
              <w:top w:val="nil"/>
              <w:left w:val="single" w:sz="8" w:space="0" w:color="auto"/>
              <w:bottom w:val="single" w:sz="8" w:space="0" w:color="auto"/>
              <w:right w:val="single" w:sz="8" w:space="0" w:color="auto"/>
            </w:tcBorders>
            <w:shd w:val="clear" w:color="000000" w:fill="C6E0B4"/>
            <w:noWrap/>
            <w:vAlign w:val="center"/>
            <w:hideMark/>
          </w:tcPr>
          <w:p w14:paraId="0209D192"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Π-3</w:t>
            </w:r>
          </w:p>
        </w:tc>
        <w:tc>
          <w:tcPr>
            <w:tcW w:w="659" w:type="dxa"/>
            <w:tcBorders>
              <w:top w:val="nil"/>
              <w:left w:val="nil"/>
              <w:bottom w:val="single" w:sz="8" w:space="0" w:color="auto"/>
              <w:right w:val="single" w:sz="8" w:space="0" w:color="auto"/>
            </w:tcBorders>
            <w:shd w:val="clear" w:color="000000" w:fill="C6E0B4"/>
            <w:noWrap/>
            <w:vAlign w:val="center"/>
            <w:hideMark/>
          </w:tcPr>
          <w:p w14:paraId="4DB98D47"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957" w:type="dxa"/>
            <w:tcBorders>
              <w:top w:val="nil"/>
              <w:left w:val="nil"/>
              <w:bottom w:val="single" w:sz="8" w:space="0" w:color="auto"/>
              <w:right w:val="single" w:sz="8" w:space="0" w:color="auto"/>
            </w:tcBorders>
            <w:shd w:val="clear" w:color="000000" w:fill="C6E0B4"/>
            <w:noWrap/>
            <w:vAlign w:val="center"/>
            <w:hideMark/>
          </w:tcPr>
          <w:p w14:paraId="626DC252"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683" w:type="dxa"/>
            <w:tcBorders>
              <w:top w:val="nil"/>
              <w:left w:val="nil"/>
              <w:bottom w:val="single" w:sz="8" w:space="0" w:color="auto"/>
              <w:right w:val="single" w:sz="8" w:space="0" w:color="auto"/>
            </w:tcBorders>
            <w:shd w:val="clear" w:color="000000" w:fill="C6E0B4"/>
            <w:noWrap/>
            <w:vAlign w:val="center"/>
            <w:hideMark/>
          </w:tcPr>
          <w:p w14:paraId="27C4B95A" w14:textId="4903873B" w:rsidR="00934A89" w:rsidRPr="00E26184" w:rsidRDefault="00080A5D"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1</w:t>
            </w:r>
            <w:r w:rsidR="00114108">
              <w:rPr>
                <w:rFonts w:ascii="Calibri" w:eastAsia="Times New Roman" w:hAnsi="Calibri" w:cs="Calibri"/>
                <w:b/>
                <w:bCs/>
                <w:color w:val="000000"/>
                <w:lang w:eastAsia="el-GR"/>
              </w:rPr>
              <w:t>+2</w:t>
            </w:r>
          </w:p>
        </w:tc>
        <w:tc>
          <w:tcPr>
            <w:tcW w:w="1374" w:type="dxa"/>
            <w:tcBorders>
              <w:top w:val="nil"/>
              <w:left w:val="nil"/>
              <w:bottom w:val="single" w:sz="8" w:space="0" w:color="auto"/>
              <w:right w:val="single" w:sz="24" w:space="0" w:color="FF0000"/>
            </w:tcBorders>
            <w:shd w:val="clear" w:color="000000" w:fill="C6E0B4"/>
            <w:noWrap/>
            <w:vAlign w:val="center"/>
            <w:hideMark/>
          </w:tcPr>
          <w:p w14:paraId="41078B4F" w14:textId="4D696806"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6,0</w:t>
            </w:r>
            <w:r w:rsidR="00114108">
              <w:rPr>
                <w:rFonts w:ascii="Calibri" w:eastAsia="Times New Roman" w:hAnsi="Calibri" w:cs="Calibri"/>
                <w:b/>
                <w:bCs/>
                <w:color w:val="000000"/>
                <w:lang w:eastAsia="el-GR"/>
              </w:rPr>
              <w:t>+35,8</w:t>
            </w:r>
            <w:r w:rsidR="00114108">
              <w:rPr>
                <w:rStyle w:val="a5"/>
                <w:rFonts w:ascii="Calibri" w:eastAsia="Times New Roman" w:hAnsi="Calibri" w:cs="Calibri"/>
                <w:b/>
                <w:bCs/>
                <w:color w:val="000000"/>
                <w:lang w:eastAsia="el-GR"/>
              </w:rPr>
              <w:footnoteReference w:id="2"/>
            </w:r>
          </w:p>
        </w:tc>
        <w:tc>
          <w:tcPr>
            <w:tcW w:w="587" w:type="dxa"/>
            <w:tcBorders>
              <w:top w:val="single" w:sz="6" w:space="0" w:color="FF0000"/>
              <w:left w:val="single" w:sz="24" w:space="0" w:color="FF0000"/>
              <w:bottom w:val="single" w:sz="6" w:space="0" w:color="FF0000"/>
              <w:right w:val="single" w:sz="6" w:space="0" w:color="FF0000"/>
            </w:tcBorders>
            <w:shd w:val="clear" w:color="000000" w:fill="C6E0B4"/>
            <w:noWrap/>
            <w:vAlign w:val="center"/>
            <w:hideMark/>
          </w:tcPr>
          <w:p w14:paraId="597838D4" w14:textId="08677DF5" w:rsidR="00934A89" w:rsidRPr="00E26184" w:rsidRDefault="00114108"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w:t>
            </w:r>
          </w:p>
        </w:tc>
        <w:tc>
          <w:tcPr>
            <w:tcW w:w="1469" w:type="dxa"/>
            <w:tcBorders>
              <w:top w:val="single" w:sz="6" w:space="0" w:color="FF0000"/>
              <w:left w:val="single" w:sz="6" w:space="0" w:color="FF0000"/>
              <w:bottom w:val="single" w:sz="6" w:space="0" w:color="FF0000"/>
              <w:right w:val="single" w:sz="24" w:space="0" w:color="FF0000"/>
            </w:tcBorders>
            <w:shd w:val="clear" w:color="000000" w:fill="C6E0B4"/>
            <w:noWrap/>
            <w:vAlign w:val="center"/>
            <w:hideMark/>
          </w:tcPr>
          <w:p w14:paraId="742902C4" w14:textId="3A30BCEC" w:rsidR="00934A89" w:rsidRPr="00E26184" w:rsidRDefault="00114108" w:rsidP="00114108">
            <w:pPr>
              <w:spacing w:after="0" w:line="240" w:lineRule="auto"/>
              <w:rPr>
                <w:rFonts w:ascii="Calibri" w:eastAsia="Times New Roman" w:hAnsi="Calibri" w:cs="Calibri"/>
                <w:b/>
                <w:bCs/>
                <w:color w:val="000000"/>
                <w:lang w:eastAsia="el-GR"/>
              </w:rPr>
            </w:pPr>
            <w:r>
              <w:rPr>
                <w:rFonts w:ascii="Calibri" w:eastAsia="Times New Roman" w:hAnsi="Calibri" w:cs="Calibri"/>
                <w:b/>
                <w:bCs/>
                <w:color w:val="000000"/>
                <w:lang w:eastAsia="el-GR"/>
              </w:rPr>
              <w:t xml:space="preserve">          0,0</w:t>
            </w:r>
          </w:p>
        </w:tc>
        <w:tc>
          <w:tcPr>
            <w:tcW w:w="457" w:type="dxa"/>
            <w:tcBorders>
              <w:top w:val="nil"/>
              <w:left w:val="single" w:sz="24" w:space="0" w:color="FF0000"/>
              <w:bottom w:val="single" w:sz="8" w:space="0" w:color="auto"/>
              <w:right w:val="single" w:sz="8" w:space="0" w:color="auto"/>
            </w:tcBorders>
            <w:shd w:val="clear" w:color="000000" w:fill="C6E0B4"/>
            <w:noWrap/>
            <w:vAlign w:val="center"/>
            <w:hideMark/>
          </w:tcPr>
          <w:p w14:paraId="645C0CAA"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3</w:t>
            </w:r>
          </w:p>
        </w:tc>
        <w:tc>
          <w:tcPr>
            <w:tcW w:w="954" w:type="dxa"/>
            <w:tcBorders>
              <w:top w:val="nil"/>
              <w:left w:val="nil"/>
              <w:bottom w:val="single" w:sz="8" w:space="0" w:color="auto"/>
              <w:right w:val="single" w:sz="8" w:space="0" w:color="auto"/>
            </w:tcBorders>
            <w:shd w:val="clear" w:color="000000" w:fill="C6E0B4"/>
            <w:noWrap/>
            <w:vAlign w:val="center"/>
            <w:hideMark/>
          </w:tcPr>
          <w:p w14:paraId="3A5ED284" w14:textId="6D6F3247" w:rsidR="00934A89" w:rsidRPr="00E26184" w:rsidRDefault="0072566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4</w:t>
            </w:r>
            <w:r w:rsidR="00114108">
              <w:rPr>
                <w:rFonts w:ascii="Calibri" w:eastAsia="Times New Roman" w:hAnsi="Calibri" w:cs="Calibri"/>
                <w:b/>
                <w:bCs/>
                <w:color w:val="000000"/>
                <w:lang w:eastAsia="el-GR"/>
              </w:rPr>
              <w:t>1,8</w:t>
            </w:r>
          </w:p>
        </w:tc>
      </w:tr>
      <w:tr w:rsidR="00F04677" w:rsidRPr="00E26184" w14:paraId="5C76A231" w14:textId="77777777" w:rsidTr="00E16D41">
        <w:trPr>
          <w:trHeight w:val="330"/>
        </w:trPr>
        <w:tc>
          <w:tcPr>
            <w:tcW w:w="1469" w:type="dxa"/>
            <w:tcBorders>
              <w:top w:val="nil"/>
              <w:left w:val="single" w:sz="8" w:space="0" w:color="auto"/>
              <w:bottom w:val="single" w:sz="8" w:space="0" w:color="auto"/>
              <w:right w:val="single" w:sz="8" w:space="0" w:color="auto"/>
            </w:tcBorders>
            <w:shd w:val="clear" w:color="000000" w:fill="FCE4D6"/>
            <w:noWrap/>
            <w:vAlign w:val="center"/>
            <w:hideMark/>
          </w:tcPr>
          <w:p w14:paraId="4E24220D"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Π4Α-ΕΤΠΑ</w:t>
            </w:r>
          </w:p>
        </w:tc>
        <w:tc>
          <w:tcPr>
            <w:tcW w:w="659" w:type="dxa"/>
            <w:tcBorders>
              <w:top w:val="nil"/>
              <w:left w:val="nil"/>
              <w:bottom w:val="single" w:sz="8" w:space="0" w:color="auto"/>
              <w:right w:val="single" w:sz="8" w:space="0" w:color="auto"/>
            </w:tcBorders>
            <w:shd w:val="clear" w:color="000000" w:fill="FCE4D6"/>
            <w:noWrap/>
            <w:vAlign w:val="center"/>
            <w:hideMark/>
          </w:tcPr>
          <w:p w14:paraId="5B3B3014"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2</w:t>
            </w:r>
          </w:p>
        </w:tc>
        <w:tc>
          <w:tcPr>
            <w:tcW w:w="957" w:type="dxa"/>
            <w:tcBorders>
              <w:top w:val="nil"/>
              <w:left w:val="nil"/>
              <w:bottom w:val="single" w:sz="8" w:space="0" w:color="auto"/>
              <w:right w:val="single" w:sz="8" w:space="0" w:color="auto"/>
            </w:tcBorders>
            <w:shd w:val="clear" w:color="000000" w:fill="FCE4D6"/>
            <w:noWrap/>
            <w:vAlign w:val="center"/>
            <w:hideMark/>
          </w:tcPr>
          <w:p w14:paraId="08B04390" w14:textId="48A03468"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2,</w:t>
            </w:r>
            <w:r w:rsidR="00AA68E4">
              <w:rPr>
                <w:rFonts w:ascii="Calibri" w:eastAsia="Times New Roman" w:hAnsi="Calibri" w:cs="Calibri"/>
                <w:b/>
                <w:bCs/>
                <w:color w:val="000000"/>
                <w:lang w:eastAsia="el-GR"/>
              </w:rPr>
              <w:t>7</w:t>
            </w:r>
          </w:p>
        </w:tc>
        <w:tc>
          <w:tcPr>
            <w:tcW w:w="683" w:type="dxa"/>
            <w:tcBorders>
              <w:top w:val="nil"/>
              <w:left w:val="nil"/>
              <w:bottom w:val="single" w:sz="8" w:space="0" w:color="auto"/>
              <w:right w:val="single" w:sz="8" w:space="0" w:color="auto"/>
            </w:tcBorders>
            <w:shd w:val="clear" w:color="000000" w:fill="FCE4D6"/>
            <w:noWrap/>
            <w:vAlign w:val="center"/>
            <w:hideMark/>
          </w:tcPr>
          <w:p w14:paraId="6D1CAC0C" w14:textId="3523F232" w:rsidR="00934A89" w:rsidRPr="00D26DEB" w:rsidRDefault="00AA68E4" w:rsidP="004F745A">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1</w:t>
            </w:r>
            <w:r w:rsidR="00FE6E6C">
              <w:rPr>
                <w:rFonts w:ascii="Calibri" w:eastAsia="Times New Roman" w:hAnsi="Calibri" w:cs="Calibri"/>
                <w:b/>
                <w:bCs/>
                <w:color w:val="000000"/>
                <w:lang w:eastAsia="el-GR"/>
              </w:rPr>
              <w:t>6</w:t>
            </w:r>
          </w:p>
        </w:tc>
        <w:tc>
          <w:tcPr>
            <w:tcW w:w="1374" w:type="dxa"/>
            <w:tcBorders>
              <w:top w:val="nil"/>
              <w:left w:val="nil"/>
              <w:bottom w:val="single" w:sz="8" w:space="0" w:color="auto"/>
              <w:right w:val="single" w:sz="24" w:space="0" w:color="FF0000"/>
            </w:tcBorders>
            <w:shd w:val="clear" w:color="000000" w:fill="FCE4D6"/>
            <w:noWrap/>
            <w:vAlign w:val="center"/>
            <w:hideMark/>
          </w:tcPr>
          <w:p w14:paraId="0001462B" w14:textId="48FB4B8E" w:rsidR="00934A89" w:rsidRPr="00E26184" w:rsidRDefault="00AA68E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2</w:t>
            </w:r>
            <w:r w:rsidR="00FE6E6C">
              <w:rPr>
                <w:rFonts w:ascii="Calibri" w:eastAsia="Times New Roman" w:hAnsi="Calibri" w:cs="Calibri"/>
                <w:b/>
                <w:bCs/>
                <w:color w:val="000000"/>
                <w:lang w:eastAsia="el-GR"/>
              </w:rPr>
              <w:t>3,2</w:t>
            </w:r>
          </w:p>
        </w:tc>
        <w:tc>
          <w:tcPr>
            <w:tcW w:w="587" w:type="dxa"/>
            <w:tcBorders>
              <w:top w:val="single" w:sz="6" w:space="0" w:color="FF0000"/>
              <w:left w:val="single" w:sz="24" w:space="0" w:color="FF0000"/>
              <w:bottom w:val="single" w:sz="6" w:space="0" w:color="FF0000"/>
              <w:right w:val="single" w:sz="6" w:space="0" w:color="FF0000"/>
            </w:tcBorders>
            <w:shd w:val="clear" w:color="000000" w:fill="FCE4D6"/>
            <w:noWrap/>
            <w:vAlign w:val="center"/>
            <w:hideMark/>
          </w:tcPr>
          <w:p w14:paraId="4BED9233" w14:textId="49C384A6" w:rsidR="00934A89" w:rsidRPr="00145ADC" w:rsidRDefault="003E5178" w:rsidP="004F745A">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0</w:t>
            </w:r>
          </w:p>
        </w:tc>
        <w:tc>
          <w:tcPr>
            <w:tcW w:w="1469" w:type="dxa"/>
            <w:tcBorders>
              <w:top w:val="single" w:sz="6" w:space="0" w:color="FF0000"/>
              <w:left w:val="single" w:sz="6" w:space="0" w:color="FF0000"/>
              <w:bottom w:val="single" w:sz="6" w:space="0" w:color="FF0000"/>
              <w:right w:val="single" w:sz="24" w:space="0" w:color="FF0000"/>
            </w:tcBorders>
            <w:shd w:val="clear" w:color="000000" w:fill="FCE4D6"/>
            <w:noWrap/>
            <w:vAlign w:val="center"/>
            <w:hideMark/>
          </w:tcPr>
          <w:p w14:paraId="740E794E" w14:textId="053021A2" w:rsidR="00934A89" w:rsidRPr="00E26184" w:rsidRDefault="003E5178"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0,0</w:t>
            </w:r>
            <w:r w:rsidR="007B27BF">
              <w:rPr>
                <w:rStyle w:val="a5"/>
                <w:rFonts w:ascii="Calibri" w:eastAsia="Times New Roman" w:hAnsi="Calibri" w:cs="Calibri"/>
                <w:b/>
                <w:bCs/>
                <w:color w:val="000000"/>
                <w:lang w:eastAsia="el-GR"/>
              </w:rPr>
              <w:footnoteReference w:id="3"/>
            </w:r>
          </w:p>
        </w:tc>
        <w:tc>
          <w:tcPr>
            <w:tcW w:w="457" w:type="dxa"/>
            <w:tcBorders>
              <w:top w:val="nil"/>
              <w:left w:val="single" w:sz="24" w:space="0" w:color="FF0000"/>
              <w:bottom w:val="single" w:sz="8" w:space="0" w:color="auto"/>
              <w:right w:val="single" w:sz="8" w:space="0" w:color="auto"/>
            </w:tcBorders>
            <w:shd w:val="clear" w:color="000000" w:fill="FCE4D6"/>
            <w:noWrap/>
            <w:vAlign w:val="center"/>
            <w:hideMark/>
          </w:tcPr>
          <w:p w14:paraId="6A5097AD" w14:textId="2B87C733" w:rsidR="00934A89" w:rsidRPr="003E5178" w:rsidRDefault="00145ADC"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val="en-US" w:eastAsia="el-GR"/>
              </w:rPr>
              <w:t>1</w:t>
            </w:r>
            <w:r w:rsidR="003E5178">
              <w:rPr>
                <w:rFonts w:ascii="Calibri" w:eastAsia="Times New Roman" w:hAnsi="Calibri" w:cs="Calibri"/>
                <w:b/>
                <w:bCs/>
                <w:color w:val="000000"/>
                <w:lang w:eastAsia="el-GR"/>
              </w:rPr>
              <w:t>8</w:t>
            </w:r>
          </w:p>
        </w:tc>
        <w:tc>
          <w:tcPr>
            <w:tcW w:w="954" w:type="dxa"/>
            <w:tcBorders>
              <w:top w:val="nil"/>
              <w:left w:val="nil"/>
              <w:bottom w:val="single" w:sz="8" w:space="0" w:color="auto"/>
              <w:right w:val="single" w:sz="8" w:space="0" w:color="auto"/>
            </w:tcBorders>
            <w:shd w:val="clear" w:color="000000" w:fill="FCE4D6"/>
            <w:noWrap/>
            <w:vAlign w:val="center"/>
            <w:hideMark/>
          </w:tcPr>
          <w:p w14:paraId="30D7A8E2" w14:textId="0DD9DFE7" w:rsidR="00934A89" w:rsidRPr="00AA68E4" w:rsidRDefault="003E5178"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25,9</w:t>
            </w:r>
          </w:p>
        </w:tc>
      </w:tr>
      <w:tr w:rsidR="00F04677" w:rsidRPr="00E26184" w14:paraId="3A1EBCEF" w14:textId="77777777" w:rsidTr="00E16D41">
        <w:trPr>
          <w:trHeight w:val="330"/>
        </w:trPr>
        <w:tc>
          <w:tcPr>
            <w:tcW w:w="1469" w:type="dxa"/>
            <w:tcBorders>
              <w:top w:val="nil"/>
              <w:left w:val="single" w:sz="8" w:space="0" w:color="auto"/>
              <w:bottom w:val="single" w:sz="8" w:space="0" w:color="auto"/>
              <w:right w:val="single" w:sz="8" w:space="0" w:color="auto"/>
            </w:tcBorders>
            <w:shd w:val="clear" w:color="000000" w:fill="D0CECE"/>
            <w:noWrap/>
            <w:vAlign w:val="center"/>
            <w:hideMark/>
          </w:tcPr>
          <w:p w14:paraId="4E392590"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Π4Β-ΕΚΤ</w:t>
            </w:r>
          </w:p>
        </w:tc>
        <w:tc>
          <w:tcPr>
            <w:tcW w:w="659" w:type="dxa"/>
            <w:tcBorders>
              <w:top w:val="nil"/>
              <w:left w:val="nil"/>
              <w:bottom w:val="single" w:sz="8" w:space="0" w:color="auto"/>
              <w:right w:val="single" w:sz="8" w:space="0" w:color="auto"/>
            </w:tcBorders>
            <w:shd w:val="clear" w:color="000000" w:fill="D0CECE"/>
            <w:noWrap/>
            <w:vAlign w:val="center"/>
            <w:hideMark/>
          </w:tcPr>
          <w:p w14:paraId="0162F782"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957" w:type="dxa"/>
            <w:tcBorders>
              <w:top w:val="nil"/>
              <w:left w:val="nil"/>
              <w:bottom w:val="single" w:sz="8" w:space="0" w:color="auto"/>
              <w:right w:val="single" w:sz="8" w:space="0" w:color="auto"/>
            </w:tcBorders>
            <w:shd w:val="clear" w:color="000000" w:fill="D0CECE"/>
            <w:noWrap/>
            <w:vAlign w:val="center"/>
            <w:hideMark/>
          </w:tcPr>
          <w:p w14:paraId="4CBDE2CF"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683" w:type="dxa"/>
            <w:tcBorders>
              <w:top w:val="nil"/>
              <w:left w:val="nil"/>
              <w:bottom w:val="single" w:sz="8" w:space="0" w:color="auto"/>
              <w:right w:val="single" w:sz="8" w:space="0" w:color="auto"/>
            </w:tcBorders>
            <w:shd w:val="clear" w:color="000000" w:fill="D0CECE"/>
            <w:noWrap/>
            <w:vAlign w:val="center"/>
            <w:hideMark/>
          </w:tcPr>
          <w:p w14:paraId="2BB2FBF7" w14:textId="359B9FA3" w:rsidR="00934A89" w:rsidRPr="00E26184" w:rsidRDefault="007B27BF"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3</w:t>
            </w:r>
          </w:p>
        </w:tc>
        <w:tc>
          <w:tcPr>
            <w:tcW w:w="1374" w:type="dxa"/>
            <w:tcBorders>
              <w:top w:val="nil"/>
              <w:left w:val="nil"/>
              <w:bottom w:val="single" w:sz="8" w:space="0" w:color="auto"/>
              <w:right w:val="single" w:sz="24" w:space="0" w:color="FF0000"/>
            </w:tcBorders>
            <w:shd w:val="clear" w:color="000000" w:fill="D0CECE"/>
            <w:noWrap/>
            <w:vAlign w:val="center"/>
            <w:hideMark/>
          </w:tcPr>
          <w:p w14:paraId="0C78ECBA" w14:textId="656795B5" w:rsidR="00934A89" w:rsidRPr="00E26184" w:rsidRDefault="007B27BF"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5,3</w:t>
            </w:r>
          </w:p>
        </w:tc>
        <w:tc>
          <w:tcPr>
            <w:tcW w:w="587" w:type="dxa"/>
            <w:tcBorders>
              <w:top w:val="single" w:sz="6" w:space="0" w:color="FF0000"/>
              <w:left w:val="single" w:sz="24" w:space="0" w:color="FF0000"/>
              <w:bottom w:val="single" w:sz="6" w:space="0" w:color="FF0000"/>
              <w:right w:val="single" w:sz="6" w:space="0" w:color="FF0000"/>
            </w:tcBorders>
            <w:shd w:val="clear" w:color="000000" w:fill="D0CECE"/>
            <w:noWrap/>
            <w:vAlign w:val="center"/>
            <w:hideMark/>
          </w:tcPr>
          <w:p w14:paraId="161E65AD" w14:textId="2A4D26E2" w:rsidR="00934A89" w:rsidRPr="00E26184" w:rsidRDefault="007B27BF"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w:t>
            </w:r>
          </w:p>
        </w:tc>
        <w:tc>
          <w:tcPr>
            <w:tcW w:w="1469" w:type="dxa"/>
            <w:tcBorders>
              <w:top w:val="single" w:sz="6" w:space="0" w:color="FF0000"/>
              <w:left w:val="single" w:sz="6" w:space="0" w:color="FF0000"/>
              <w:bottom w:val="single" w:sz="6" w:space="0" w:color="FF0000"/>
              <w:right w:val="single" w:sz="24" w:space="0" w:color="FF0000"/>
            </w:tcBorders>
            <w:shd w:val="clear" w:color="000000" w:fill="D0CECE"/>
            <w:noWrap/>
            <w:vAlign w:val="center"/>
            <w:hideMark/>
          </w:tcPr>
          <w:p w14:paraId="272F69FA" w14:textId="578C2DC4" w:rsidR="00934A89" w:rsidRPr="00E26184" w:rsidRDefault="007B27BF"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0,0</w:t>
            </w:r>
          </w:p>
        </w:tc>
        <w:tc>
          <w:tcPr>
            <w:tcW w:w="457" w:type="dxa"/>
            <w:tcBorders>
              <w:top w:val="nil"/>
              <w:left w:val="single" w:sz="24" w:space="0" w:color="FF0000"/>
              <w:bottom w:val="single" w:sz="8" w:space="0" w:color="auto"/>
              <w:right w:val="single" w:sz="8" w:space="0" w:color="auto"/>
            </w:tcBorders>
            <w:shd w:val="clear" w:color="000000" w:fill="D0CECE"/>
            <w:noWrap/>
            <w:vAlign w:val="center"/>
            <w:hideMark/>
          </w:tcPr>
          <w:p w14:paraId="61016446"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3</w:t>
            </w:r>
          </w:p>
        </w:tc>
        <w:tc>
          <w:tcPr>
            <w:tcW w:w="954" w:type="dxa"/>
            <w:tcBorders>
              <w:top w:val="nil"/>
              <w:left w:val="nil"/>
              <w:bottom w:val="single" w:sz="8" w:space="0" w:color="auto"/>
              <w:right w:val="single" w:sz="8" w:space="0" w:color="auto"/>
            </w:tcBorders>
            <w:shd w:val="clear" w:color="000000" w:fill="D0CECE"/>
            <w:noWrap/>
            <w:vAlign w:val="center"/>
            <w:hideMark/>
          </w:tcPr>
          <w:p w14:paraId="0D70C413"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5,3</w:t>
            </w:r>
          </w:p>
        </w:tc>
      </w:tr>
      <w:tr w:rsidR="00F04677" w:rsidRPr="00E26184" w14:paraId="4A62F783" w14:textId="77777777" w:rsidTr="00E16D41">
        <w:trPr>
          <w:trHeight w:val="361"/>
        </w:trPr>
        <w:tc>
          <w:tcPr>
            <w:tcW w:w="1469" w:type="dxa"/>
            <w:tcBorders>
              <w:top w:val="nil"/>
              <w:left w:val="single" w:sz="8" w:space="0" w:color="auto"/>
              <w:bottom w:val="single" w:sz="8" w:space="0" w:color="auto"/>
              <w:right w:val="single" w:sz="8" w:space="0" w:color="auto"/>
            </w:tcBorders>
            <w:shd w:val="clear" w:color="000000" w:fill="BDD7EE"/>
            <w:noWrap/>
            <w:vAlign w:val="center"/>
            <w:hideMark/>
          </w:tcPr>
          <w:p w14:paraId="4842E0DC"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Π-5</w:t>
            </w:r>
          </w:p>
        </w:tc>
        <w:tc>
          <w:tcPr>
            <w:tcW w:w="659" w:type="dxa"/>
            <w:tcBorders>
              <w:top w:val="nil"/>
              <w:left w:val="nil"/>
              <w:bottom w:val="single" w:sz="8" w:space="0" w:color="auto"/>
              <w:right w:val="single" w:sz="8" w:space="0" w:color="auto"/>
            </w:tcBorders>
            <w:shd w:val="clear" w:color="000000" w:fill="BDD7EE"/>
            <w:noWrap/>
            <w:vAlign w:val="center"/>
            <w:hideMark/>
          </w:tcPr>
          <w:p w14:paraId="48B92F10" w14:textId="2BFC38E0" w:rsidR="00934A89" w:rsidRPr="00E26184" w:rsidRDefault="001B7088"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3</w:t>
            </w:r>
          </w:p>
        </w:tc>
        <w:tc>
          <w:tcPr>
            <w:tcW w:w="957" w:type="dxa"/>
            <w:tcBorders>
              <w:top w:val="nil"/>
              <w:left w:val="nil"/>
              <w:bottom w:val="single" w:sz="8" w:space="0" w:color="auto"/>
              <w:right w:val="single" w:sz="8" w:space="0" w:color="auto"/>
            </w:tcBorders>
            <w:shd w:val="clear" w:color="000000" w:fill="BDD7EE"/>
            <w:noWrap/>
            <w:vAlign w:val="center"/>
            <w:hideMark/>
          </w:tcPr>
          <w:p w14:paraId="034F5C2C" w14:textId="4351CD2A" w:rsidR="00934A89" w:rsidRPr="00D26DEB" w:rsidRDefault="00FE6E6C" w:rsidP="004F745A">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6,8</w:t>
            </w:r>
          </w:p>
        </w:tc>
        <w:tc>
          <w:tcPr>
            <w:tcW w:w="683" w:type="dxa"/>
            <w:tcBorders>
              <w:top w:val="nil"/>
              <w:left w:val="nil"/>
              <w:bottom w:val="single" w:sz="8" w:space="0" w:color="auto"/>
              <w:right w:val="single" w:sz="8" w:space="0" w:color="auto"/>
            </w:tcBorders>
            <w:shd w:val="clear" w:color="000000" w:fill="BDD7EE"/>
            <w:noWrap/>
            <w:vAlign w:val="center"/>
            <w:hideMark/>
          </w:tcPr>
          <w:p w14:paraId="168FB1EB"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1374" w:type="dxa"/>
            <w:tcBorders>
              <w:top w:val="nil"/>
              <w:left w:val="nil"/>
              <w:bottom w:val="single" w:sz="8" w:space="0" w:color="auto"/>
              <w:right w:val="single" w:sz="24" w:space="0" w:color="FF0000"/>
            </w:tcBorders>
            <w:shd w:val="clear" w:color="000000" w:fill="BDD7EE"/>
            <w:noWrap/>
            <w:vAlign w:val="center"/>
            <w:hideMark/>
          </w:tcPr>
          <w:p w14:paraId="21A9451D" w14:textId="77777777" w:rsidR="00934A89" w:rsidRPr="00D26DEB" w:rsidRDefault="00934A89" w:rsidP="004F745A">
            <w:pPr>
              <w:spacing w:after="0" w:line="240" w:lineRule="auto"/>
              <w:jc w:val="center"/>
              <w:rPr>
                <w:rFonts w:ascii="Calibri" w:eastAsia="Times New Roman" w:hAnsi="Calibri" w:cs="Calibri"/>
                <w:b/>
                <w:bCs/>
                <w:color w:val="000000"/>
                <w:lang w:val="en-US" w:eastAsia="el-GR"/>
              </w:rPr>
            </w:pPr>
            <w:r w:rsidRPr="00E26184">
              <w:rPr>
                <w:rFonts w:ascii="Calibri" w:eastAsia="Times New Roman" w:hAnsi="Calibri" w:cs="Calibri"/>
                <w:b/>
                <w:bCs/>
                <w:color w:val="000000"/>
                <w:lang w:eastAsia="el-GR"/>
              </w:rPr>
              <w:t>0</w:t>
            </w:r>
          </w:p>
        </w:tc>
        <w:tc>
          <w:tcPr>
            <w:tcW w:w="587" w:type="dxa"/>
            <w:tcBorders>
              <w:top w:val="single" w:sz="6" w:space="0" w:color="FF0000"/>
              <w:left w:val="single" w:sz="24" w:space="0" w:color="FF0000"/>
              <w:bottom w:val="single" w:sz="6" w:space="0" w:color="FF0000"/>
              <w:right w:val="single" w:sz="6" w:space="0" w:color="FF0000"/>
            </w:tcBorders>
            <w:shd w:val="clear" w:color="000000" w:fill="BDD7EE"/>
            <w:noWrap/>
            <w:vAlign w:val="center"/>
            <w:hideMark/>
          </w:tcPr>
          <w:p w14:paraId="75CD319D" w14:textId="6C246846" w:rsidR="00934A89" w:rsidRPr="00394FB0" w:rsidRDefault="00234844" w:rsidP="004F745A">
            <w:pPr>
              <w:spacing w:after="0" w:line="240" w:lineRule="auto"/>
              <w:jc w:val="center"/>
              <w:rPr>
                <w:rFonts w:ascii="Calibri" w:eastAsia="Times New Roman" w:hAnsi="Calibri" w:cs="Calibri"/>
                <w:b/>
                <w:bCs/>
                <w:lang w:eastAsia="el-GR"/>
              </w:rPr>
            </w:pPr>
            <w:r>
              <w:rPr>
                <w:rFonts w:ascii="Calibri" w:eastAsia="Times New Roman" w:hAnsi="Calibri" w:cs="Calibri"/>
                <w:b/>
                <w:bCs/>
                <w:lang w:eastAsia="el-GR"/>
              </w:rPr>
              <w:t>(2</w:t>
            </w:r>
            <w:r>
              <w:rPr>
                <w:rStyle w:val="a5"/>
                <w:rFonts w:ascii="Calibri" w:eastAsia="Times New Roman" w:hAnsi="Calibri" w:cs="Calibri"/>
                <w:b/>
                <w:bCs/>
                <w:lang w:eastAsia="el-GR"/>
              </w:rPr>
              <w:footnoteReference w:id="4"/>
            </w:r>
            <w:r>
              <w:rPr>
                <w:rFonts w:ascii="Calibri" w:eastAsia="Times New Roman" w:hAnsi="Calibri" w:cs="Calibri"/>
                <w:b/>
                <w:bCs/>
                <w:lang w:eastAsia="el-GR"/>
              </w:rPr>
              <w:t>)</w:t>
            </w:r>
          </w:p>
        </w:tc>
        <w:tc>
          <w:tcPr>
            <w:tcW w:w="1469" w:type="dxa"/>
            <w:tcBorders>
              <w:top w:val="single" w:sz="6" w:space="0" w:color="FF0000"/>
              <w:left w:val="single" w:sz="6" w:space="0" w:color="FF0000"/>
              <w:bottom w:val="single" w:sz="6" w:space="0" w:color="FF0000"/>
              <w:right w:val="single" w:sz="24" w:space="0" w:color="FF0000"/>
            </w:tcBorders>
            <w:shd w:val="clear" w:color="000000" w:fill="BDD7EE"/>
            <w:noWrap/>
            <w:vAlign w:val="center"/>
            <w:hideMark/>
          </w:tcPr>
          <w:p w14:paraId="5BF54A32" w14:textId="4E8281A7" w:rsidR="00934A89" w:rsidRPr="00394FB0" w:rsidRDefault="00234844" w:rsidP="004F745A">
            <w:pPr>
              <w:spacing w:after="0" w:line="240" w:lineRule="auto"/>
              <w:jc w:val="center"/>
              <w:rPr>
                <w:rFonts w:ascii="Calibri" w:eastAsia="Times New Roman" w:hAnsi="Calibri" w:cs="Calibri"/>
                <w:b/>
                <w:bCs/>
                <w:lang w:eastAsia="el-GR"/>
              </w:rPr>
            </w:pPr>
            <w:r>
              <w:rPr>
                <w:rFonts w:ascii="Calibri" w:eastAsia="Times New Roman" w:hAnsi="Calibri" w:cs="Calibri"/>
                <w:b/>
                <w:bCs/>
                <w:lang w:eastAsia="el-GR"/>
              </w:rPr>
              <w:t>(9,1)</w:t>
            </w:r>
          </w:p>
        </w:tc>
        <w:tc>
          <w:tcPr>
            <w:tcW w:w="457" w:type="dxa"/>
            <w:tcBorders>
              <w:top w:val="nil"/>
              <w:left w:val="single" w:sz="24" w:space="0" w:color="FF0000"/>
              <w:bottom w:val="single" w:sz="8" w:space="0" w:color="auto"/>
              <w:right w:val="single" w:sz="8" w:space="0" w:color="auto"/>
            </w:tcBorders>
            <w:shd w:val="clear" w:color="000000" w:fill="BDD7EE"/>
            <w:noWrap/>
            <w:vAlign w:val="center"/>
            <w:hideMark/>
          </w:tcPr>
          <w:p w14:paraId="6C2C4B3C" w14:textId="54B44BF0" w:rsidR="00934A89" w:rsidRPr="00E26184" w:rsidRDefault="0023484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5</w:t>
            </w:r>
          </w:p>
        </w:tc>
        <w:tc>
          <w:tcPr>
            <w:tcW w:w="954" w:type="dxa"/>
            <w:tcBorders>
              <w:top w:val="nil"/>
              <w:left w:val="nil"/>
              <w:bottom w:val="single" w:sz="8" w:space="0" w:color="auto"/>
              <w:right w:val="single" w:sz="8" w:space="0" w:color="auto"/>
            </w:tcBorders>
            <w:shd w:val="clear" w:color="000000" w:fill="BDD7EE"/>
            <w:noWrap/>
            <w:vAlign w:val="center"/>
            <w:hideMark/>
          </w:tcPr>
          <w:p w14:paraId="7A4F2C49" w14:textId="095C1D22" w:rsidR="00934A89" w:rsidRPr="00D26DEB" w:rsidRDefault="00394FB0" w:rsidP="004F745A">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1</w:t>
            </w:r>
            <w:r w:rsidR="00234844">
              <w:rPr>
                <w:rFonts w:ascii="Calibri" w:eastAsia="Times New Roman" w:hAnsi="Calibri" w:cs="Calibri"/>
                <w:b/>
                <w:bCs/>
                <w:color w:val="000000"/>
                <w:lang w:eastAsia="el-GR"/>
              </w:rPr>
              <w:t>5,9</w:t>
            </w:r>
          </w:p>
        </w:tc>
      </w:tr>
      <w:tr w:rsidR="00F04677" w:rsidRPr="00E26184" w14:paraId="4A187B7B" w14:textId="77777777" w:rsidTr="00E16D41">
        <w:trPr>
          <w:trHeight w:val="330"/>
        </w:trPr>
        <w:tc>
          <w:tcPr>
            <w:tcW w:w="1469" w:type="dxa"/>
            <w:tcBorders>
              <w:top w:val="nil"/>
              <w:left w:val="single" w:sz="8" w:space="0" w:color="auto"/>
              <w:bottom w:val="single" w:sz="8" w:space="0" w:color="auto"/>
              <w:right w:val="single" w:sz="8" w:space="0" w:color="auto"/>
            </w:tcBorders>
            <w:shd w:val="clear" w:color="auto" w:fill="auto"/>
            <w:noWrap/>
            <w:vAlign w:val="center"/>
            <w:hideMark/>
          </w:tcPr>
          <w:p w14:paraId="51BE3455"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Π-6</w:t>
            </w:r>
          </w:p>
        </w:tc>
        <w:tc>
          <w:tcPr>
            <w:tcW w:w="659" w:type="dxa"/>
            <w:tcBorders>
              <w:top w:val="nil"/>
              <w:left w:val="nil"/>
              <w:bottom w:val="single" w:sz="8" w:space="0" w:color="auto"/>
              <w:right w:val="single" w:sz="8" w:space="0" w:color="auto"/>
            </w:tcBorders>
            <w:shd w:val="clear" w:color="auto" w:fill="auto"/>
            <w:noWrap/>
            <w:vAlign w:val="center"/>
            <w:hideMark/>
          </w:tcPr>
          <w:p w14:paraId="08EA6F42"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957" w:type="dxa"/>
            <w:tcBorders>
              <w:top w:val="nil"/>
              <w:left w:val="nil"/>
              <w:bottom w:val="single" w:sz="8" w:space="0" w:color="auto"/>
              <w:right w:val="single" w:sz="8" w:space="0" w:color="auto"/>
            </w:tcBorders>
            <w:shd w:val="clear" w:color="auto" w:fill="auto"/>
            <w:noWrap/>
            <w:vAlign w:val="center"/>
            <w:hideMark/>
          </w:tcPr>
          <w:p w14:paraId="24BAEA4E"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683" w:type="dxa"/>
            <w:tcBorders>
              <w:top w:val="nil"/>
              <w:left w:val="nil"/>
              <w:bottom w:val="single" w:sz="8" w:space="0" w:color="auto"/>
              <w:right w:val="single" w:sz="8" w:space="0" w:color="auto"/>
            </w:tcBorders>
            <w:shd w:val="clear" w:color="auto" w:fill="auto"/>
            <w:noWrap/>
            <w:vAlign w:val="center"/>
            <w:hideMark/>
          </w:tcPr>
          <w:p w14:paraId="31BB7613"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1374" w:type="dxa"/>
            <w:tcBorders>
              <w:top w:val="nil"/>
              <w:left w:val="nil"/>
              <w:bottom w:val="single" w:sz="8" w:space="0" w:color="auto"/>
              <w:right w:val="single" w:sz="24" w:space="0" w:color="FF0000"/>
            </w:tcBorders>
            <w:shd w:val="clear" w:color="auto" w:fill="auto"/>
            <w:noWrap/>
            <w:vAlign w:val="center"/>
            <w:hideMark/>
          </w:tcPr>
          <w:p w14:paraId="7FAD722B"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587" w:type="dxa"/>
            <w:tcBorders>
              <w:top w:val="single" w:sz="6" w:space="0" w:color="FF0000"/>
              <w:left w:val="single" w:sz="24" w:space="0" w:color="FF0000"/>
              <w:bottom w:val="single" w:sz="6" w:space="0" w:color="FF0000"/>
              <w:right w:val="single" w:sz="6" w:space="0" w:color="FF0000"/>
            </w:tcBorders>
            <w:shd w:val="clear" w:color="auto" w:fill="auto"/>
            <w:noWrap/>
            <w:vAlign w:val="center"/>
            <w:hideMark/>
          </w:tcPr>
          <w:p w14:paraId="3C01CF76"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1469" w:type="dxa"/>
            <w:tcBorders>
              <w:top w:val="single" w:sz="6" w:space="0" w:color="FF0000"/>
              <w:left w:val="single" w:sz="6" w:space="0" w:color="FF0000"/>
              <w:bottom w:val="single" w:sz="6" w:space="0" w:color="FF0000"/>
              <w:right w:val="single" w:sz="24" w:space="0" w:color="FF0000"/>
            </w:tcBorders>
            <w:shd w:val="clear" w:color="auto" w:fill="auto"/>
            <w:noWrap/>
            <w:vAlign w:val="center"/>
            <w:hideMark/>
          </w:tcPr>
          <w:p w14:paraId="2C80B4D0"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457" w:type="dxa"/>
            <w:tcBorders>
              <w:top w:val="nil"/>
              <w:left w:val="single" w:sz="24" w:space="0" w:color="FF0000"/>
              <w:bottom w:val="single" w:sz="8" w:space="0" w:color="auto"/>
              <w:right w:val="single" w:sz="8" w:space="0" w:color="auto"/>
            </w:tcBorders>
            <w:shd w:val="clear" w:color="auto" w:fill="auto"/>
            <w:noWrap/>
            <w:vAlign w:val="center"/>
            <w:hideMark/>
          </w:tcPr>
          <w:p w14:paraId="60A56C52"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954" w:type="dxa"/>
            <w:tcBorders>
              <w:top w:val="nil"/>
              <w:left w:val="nil"/>
              <w:bottom w:val="single" w:sz="8" w:space="0" w:color="auto"/>
              <w:right w:val="single" w:sz="8" w:space="0" w:color="auto"/>
            </w:tcBorders>
            <w:shd w:val="clear" w:color="auto" w:fill="auto"/>
            <w:noWrap/>
            <w:vAlign w:val="center"/>
            <w:hideMark/>
          </w:tcPr>
          <w:p w14:paraId="4539810C"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r>
      <w:tr w:rsidR="00F04677" w:rsidRPr="00E26184" w14:paraId="21725488" w14:textId="77777777" w:rsidTr="00E16D41">
        <w:trPr>
          <w:trHeight w:val="330"/>
        </w:trPr>
        <w:tc>
          <w:tcPr>
            <w:tcW w:w="1469" w:type="dxa"/>
            <w:tcBorders>
              <w:top w:val="nil"/>
              <w:left w:val="single" w:sz="8" w:space="0" w:color="auto"/>
              <w:bottom w:val="single" w:sz="8" w:space="0" w:color="auto"/>
              <w:right w:val="single" w:sz="8" w:space="0" w:color="auto"/>
            </w:tcBorders>
            <w:shd w:val="clear" w:color="000000" w:fill="E7E6E6"/>
            <w:noWrap/>
            <w:vAlign w:val="center"/>
            <w:hideMark/>
          </w:tcPr>
          <w:p w14:paraId="2845FA86"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Π-7</w:t>
            </w:r>
          </w:p>
        </w:tc>
        <w:tc>
          <w:tcPr>
            <w:tcW w:w="659" w:type="dxa"/>
            <w:tcBorders>
              <w:top w:val="nil"/>
              <w:left w:val="nil"/>
              <w:bottom w:val="single" w:sz="8" w:space="0" w:color="auto"/>
              <w:right w:val="single" w:sz="8" w:space="0" w:color="auto"/>
            </w:tcBorders>
            <w:shd w:val="clear" w:color="000000" w:fill="E7E6E6"/>
            <w:noWrap/>
            <w:vAlign w:val="center"/>
            <w:hideMark/>
          </w:tcPr>
          <w:p w14:paraId="1FA89C2E"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957" w:type="dxa"/>
            <w:tcBorders>
              <w:top w:val="nil"/>
              <w:left w:val="nil"/>
              <w:bottom w:val="single" w:sz="8" w:space="0" w:color="auto"/>
              <w:right w:val="single" w:sz="8" w:space="0" w:color="auto"/>
            </w:tcBorders>
            <w:shd w:val="clear" w:color="000000" w:fill="E7E6E6"/>
            <w:noWrap/>
            <w:vAlign w:val="center"/>
            <w:hideMark/>
          </w:tcPr>
          <w:p w14:paraId="227C5EB7"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683" w:type="dxa"/>
            <w:tcBorders>
              <w:top w:val="nil"/>
              <w:left w:val="nil"/>
              <w:bottom w:val="single" w:sz="8" w:space="0" w:color="auto"/>
              <w:right w:val="single" w:sz="8" w:space="0" w:color="auto"/>
            </w:tcBorders>
            <w:shd w:val="clear" w:color="000000" w:fill="E7E6E6"/>
            <w:noWrap/>
            <w:vAlign w:val="center"/>
            <w:hideMark/>
          </w:tcPr>
          <w:p w14:paraId="184A4955"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1374" w:type="dxa"/>
            <w:tcBorders>
              <w:top w:val="nil"/>
              <w:left w:val="nil"/>
              <w:bottom w:val="single" w:sz="8" w:space="0" w:color="auto"/>
              <w:right w:val="single" w:sz="24" w:space="0" w:color="FF0000"/>
            </w:tcBorders>
            <w:shd w:val="clear" w:color="000000" w:fill="E7E6E6"/>
            <w:noWrap/>
            <w:vAlign w:val="center"/>
            <w:hideMark/>
          </w:tcPr>
          <w:p w14:paraId="74EBF3DA"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587" w:type="dxa"/>
            <w:tcBorders>
              <w:top w:val="single" w:sz="6" w:space="0" w:color="FF0000"/>
              <w:left w:val="single" w:sz="24" w:space="0" w:color="FF0000"/>
              <w:bottom w:val="single" w:sz="6" w:space="0" w:color="FF0000"/>
              <w:right w:val="single" w:sz="6" w:space="0" w:color="FF0000"/>
            </w:tcBorders>
            <w:shd w:val="clear" w:color="000000" w:fill="E7E6E6"/>
            <w:noWrap/>
            <w:vAlign w:val="center"/>
            <w:hideMark/>
          </w:tcPr>
          <w:p w14:paraId="1AF6F852"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1469" w:type="dxa"/>
            <w:tcBorders>
              <w:top w:val="single" w:sz="6" w:space="0" w:color="FF0000"/>
              <w:left w:val="single" w:sz="6" w:space="0" w:color="FF0000"/>
              <w:bottom w:val="single" w:sz="6" w:space="0" w:color="FF0000"/>
              <w:right w:val="single" w:sz="24" w:space="0" w:color="FF0000"/>
            </w:tcBorders>
            <w:shd w:val="clear" w:color="000000" w:fill="E7E6E6"/>
            <w:noWrap/>
            <w:vAlign w:val="center"/>
            <w:hideMark/>
          </w:tcPr>
          <w:p w14:paraId="0FA11AAA"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457" w:type="dxa"/>
            <w:tcBorders>
              <w:top w:val="nil"/>
              <w:left w:val="single" w:sz="24" w:space="0" w:color="FF0000"/>
              <w:bottom w:val="single" w:sz="8" w:space="0" w:color="auto"/>
              <w:right w:val="single" w:sz="8" w:space="0" w:color="auto"/>
            </w:tcBorders>
            <w:shd w:val="clear" w:color="000000" w:fill="E7E6E6"/>
            <w:noWrap/>
            <w:vAlign w:val="center"/>
            <w:hideMark/>
          </w:tcPr>
          <w:p w14:paraId="32889A11"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c>
          <w:tcPr>
            <w:tcW w:w="954" w:type="dxa"/>
            <w:tcBorders>
              <w:top w:val="nil"/>
              <w:left w:val="nil"/>
              <w:bottom w:val="single" w:sz="8" w:space="0" w:color="auto"/>
              <w:right w:val="single" w:sz="8" w:space="0" w:color="auto"/>
            </w:tcBorders>
            <w:shd w:val="clear" w:color="000000" w:fill="E7E6E6"/>
            <w:noWrap/>
            <w:vAlign w:val="center"/>
            <w:hideMark/>
          </w:tcPr>
          <w:p w14:paraId="3D8B3B65" w14:textId="77777777"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0</w:t>
            </w:r>
          </w:p>
        </w:tc>
      </w:tr>
      <w:tr w:rsidR="00F04677" w:rsidRPr="00E26184" w14:paraId="457377F9" w14:textId="77777777" w:rsidTr="00E16D41">
        <w:trPr>
          <w:trHeight w:val="645"/>
        </w:trPr>
        <w:tc>
          <w:tcPr>
            <w:tcW w:w="1469" w:type="dxa"/>
            <w:tcBorders>
              <w:top w:val="nil"/>
              <w:left w:val="single" w:sz="8" w:space="0" w:color="auto"/>
              <w:bottom w:val="single" w:sz="8" w:space="0" w:color="auto"/>
              <w:right w:val="single" w:sz="8" w:space="0" w:color="auto"/>
            </w:tcBorders>
            <w:shd w:val="clear" w:color="auto" w:fill="auto"/>
            <w:vAlign w:val="center"/>
            <w:hideMark/>
          </w:tcPr>
          <w:p w14:paraId="3A2199C8" w14:textId="77777777" w:rsidR="00934A89" w:rsidRPr="007B27BF" w:rsidRDefault="00934A89" w:rsidP="004F745A">
            <w:pPr>
              <w:spacing w:after="0" w:line="240" w:lineRule="auto"/>
              <w:jc w:val="center"/>
              <w:rPr>
                <w:rFonts w:ascii="Calibri" w:eastAsia="Times New Roman" w:hAnsi="Calibri" w:cs="Calibri"/>
                <w:b/>
                <w:bCs/>
                <w:color w:val="000000"/>
                <w:lang w:val="en-US" w:eastAsia="el-GR"/>
              </w:rPr>
            </w:pPr>
            <w:r w:rsidRPr="00E26184">
              <w:rPr>
                <w:rFonts w:ascii="Calibri" w:eastAsia="Times New Roman" w:hAnsi="Calibri" w:cs="Calibri"/>
                <w:b/>
                <w:bCs/>
                <w:color w:val="000000"/>
                <w:lang w:eastAsia="el-GR"/>
              </w:rPr>
              <w:t xml:space="preserve">Σύνολο </w:t>
            </w:r>
            <w:proofErr w:type="spellStart"/>
            <w:r w:rsidRPr="00E26184">
              <w:rPr>
                <w:rFonts w:ascii="Calibri" w:eastAsia="Times New Roman" w:hAnsi="Calibri" w:cs="Calibri"/>
                <w:b/>
                <w:bCs/>
                <w:color w:val="000000"/>
                <w:lang w:eastAsia="el-GR"/>
              </w:rPr>
              <w:t>ΠεΠ</w:t>
            </w:r>
            <w:proofErr w:type="spellEnd"/>
          </w:p>
        </w:tc>
        <w:tc>
          <w:tcPr>
            <w:tcW w:w="659" w:type="dxa"/>
            <w:tcBorders>
              <w:top w:val="nil"/>
              <w:left w:val="nil"/>
              <w:bottom w:val="single" w:sz="8" w:space="0" w:color="auto"/>
              <w:right w:val="single" w:sz="8" w:space="0" w:color="auto"/>
            </w:tcBorders>
            <w:shd w:val="clear" w:color="000000" w:fill="D9D9D9"/>
            <w:noWrap/>
            <w:vAlign w:val="center"/>
            <w:hideMark/>
          </w:tcPr>
          <w:p w14:paraId="36156639" w14:textId="1B78E420" w:rsidR="00934A89" w:rsidRPr="00394FB0" w:rsidRDefault="0023484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8</w:t>
            </w:r>
          </w:p>
        </w:tc>
        <w:tc>
          <w:tcPr>
            <w:tcW w:w="957" w:type="dxa"/>
            <w:tcBorders>
              <w:top w:val="nil"/>
              <w:left w:val="nil"/>
              <w:bottom w:val="single" w:sz="8" w:space="0" w:color="auto"/>
              <w:right w:val="single" w:sz="8" w:space="0" w:color="auto"/>
            </w:tcBorders>
            <w:shd w:val="clear" w:color="000000" w:fill="FFE699"/>
            <w:noWrap/>
            <w:vAlign w:val="center"/>
            <w:hideMark/>
          </w:tcPr>
          <w:p w14:paraId="6DFF6701" w14:textId="51465D36" w:rsidR="00934A89" w:rsidRPr="007B27BF" w:rsidRDefault="00394FB0" w:rsidP="004F745A">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12</w:t>
            </w:r>
            <w:r w:rsidR="007B27BF">
              <w:rPr>
                <w:rFonts w:ascii="Calibri" w:eastAsia="Times New Roman" w:hAnsi="Calibri" w:cs="Calibri"/>
                <w:b/>
                <w:bCs/>
                <w:color w:val="000000"/>
                <w:lang w:val="en-US" w:eastAsia="el-GR"/>
              </w:rPr>
              <w:t>,4</w:t>
            </w:r>
          </w:p>
        </w:tc>
        <w:tc>
          <w:tcPr>
            <w:tcW w:w="683" w:type="dxa"/>
            <w:tcBorders>
              <w:top w:val="nil"/>
              <w:left w:val="nil"/>
              <w:bottom w:val="single" w:sz="8" w:space="0" w:color="auto"/>
              <w:right w:val="single" w:sz="8" w:space="0" w:color="auto"/>
            </w:tcBorders>
            <w:shd w:val="clear" w:color="000000" w:fill="FFE699"/>
            <w:noWrap/>
            <w:vAlign w:val="center"/>
            <w:hideMark/>
          </w:tcPr>
          <w:p w14:paraId="7A1F8A72" w14:textId="7BF16B29" w:rsidR="00934A89" w:rsidRPr="00734384" w:rsidRDefault="0073438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3</w:t>
            </w:r>
            <w:r w:rsidR="00234844">
              <w:rPr>
                <w:rFonts w:ascii="Calibri" w:eastAsia="Times New Roman" w:hAnsi="Calibri" w:cs="Calibri"/>
                <w:b/>
                <w:bCs/>
                <w:color w:val="000000"/>
                <w:lang w:eastAsia="el-GR"/>
              </w:rPr>
              <w:t>5</w:t>
            </w:r>
          </w:p>
        </w:tc>
        <w:tc>
          <w:tcPr>
            <w:tcW w:w="1374" w:type="dxa"/>
            <w:tcBorders>
              <w:top w:val="nil"/>
              <w:left w:val="nil"/>
              <w:bottom w:val="single" w:sz="8" w:space="0" w:color="auto"/>
              <w:right w:val="single" w:sz="24" w:space="0" w:color="FF0000"/>
            </w:tcBorders>
            <w:shd w:val="clear" w:color="000000" w:fill="FFE699"/>
            <w:noWrap/>
            <w:vAlign w:val="center"/>
            <w:hideMark/>
          </w:tcPr>
          <w:p w14:paraId="270F25A3" w14:textId="23CA78A3" w:rsidR="00934A89" w:rsidRPr="00D26DEB" w:rsidRDefault="00234844" w:rsidP="004F745A">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79,4</w:t>
            </w:r>
          </w:p>
        </w:tc>
        <w:tc>
          <w:tcPr>
            <w:tcW w:w="587" w:type="dxa"/>
            <w:tcBorders>
              <w:top w:val="single" w:sz="6" w:space="0" w:color="FF0000"/>
              <w:left w:val="single" w:sz="24" w:space="0" w:color="FF0000"/>
              <w:bottom w:val="single" w:sz="24" w:space="0" w:color="FF0000"/>
              <w:right w:val="single" w:sz="6" w:space="0" w:color="FF0000"/>
            </w:tcBorders>
            <w:shd w:val="clear" w:color="000000" w:fill="D9D9D9"/>
            <w:noWrap/>
            <w:vAlign w:val="center"/>
            <w:hideMark/>
          </w:tcPr>
          <w:p w14:paraId="0B239930" w14:textId="769CF907" w:rsidR="00934A89" w:rsidRPr="00734384" w:rsidRDefault="00234844"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(2)</w:t>
            </w:r>
          </w:p>
        </w:tc>
        <w:tc>
          <w:tcPr>
            <w:tcW w:w="1469" w:type="dxa"/>
            <w:tcBorders>
              <w:top w:val="single" w:sz="6" w:space="0" w:color="FF0000"/>
              <w:left w:val="single" w:sz="6" w:space="0" w:color="FF0000"/>
              <w:bottom w:val="single" w:sz="24" w:space="0" w:color="FF0000"/>
              <w:right w:val="single" w:sz="24" w:space="0" w:color="FF0000"/>
            </w:tcBorders>
            <w:shd w:val="clear" w:color="000000" w:fill="FFE699"/>
            <w:noWrap/>
            <w:vAlign w:val="center"/>
            <w:hideMark/>
          </w:tcPr>
          <w:p w14:paraId="6FB8780A" w14:textId="0F69865E" w:rsidR="00934A89" w:rsidRPr="007D45B5" w:rsidRDefault="00234844" w:rsidP="004F745A">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(9,1)</w:t>
            </w:r>
          </w:p>
        </w:tc>
        <w:tc>
          <w:tcPr>
            <w:tcW w:w="457" w:type="dxa"/>
            <w:tcBorders>
              <w:top w:val="nil"/>
              <w:left w:val="single" w:sz="24" w:space="0" w:color="FF0000"/>
              <w:bottom w:val="single" w:sz="8" w:space="0" w:color="auto"/>
              <w:right w:val="single" w:sz="8" w:space="0" w:color="auto"/>
            </w:tcBorders>
            <w:shd w:val="clear" w:color="000000" w:fill="D9D9D9"/>
            <w:noWrap/>
            <w:vAlign w:val="center"/>
            <w:hideMark/>
          </w:tcPr>
          <w:p w14:paraId="12E1FAEA" w14:textId="146CA493" w:rsidR="00934A89" w:rsidRPr="00734384" w:rsidRDefault="003E5178" w:rsidP="004F745A">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eastAsia="el-GR"/>
              </w:rPr>
              <w:t>4</w:t>
            </w:r>
            <w:r w:rsidR="00234844">
              <w:rPr>
                <w:rFonts w:ascii="Calibri" w:eastAsia="Times New Roman" w:hAnsi="Calibri" w:cs="Calibri"/>
                <w:b/>
                <w:bCs/>
                <w:color w:val="000000"/>
                <w:lang w:eastAsia="el-GR"/>
              </w:rPr>
              <w:t>5</w:t>
            </w:r>
          </w:p>
        </w:tc>
        <w:tc>
          <w:tcPr>
            <w:tcW w:w="954" w:type="dxa"/>
            <w:tcBorders>
              <w:top w:val="nil"/>
              <w:left w:val="nil"/>
              <w:bottom w:val="single" w:sz="8" w:space="0" w:color="auto"/>
              <w:right w:val="single" w:sz="8" w:space="0" w:color="auto"/>
            </w:tcBorders>
            <w:shd w:val="clear" w:color="000000" w:fill="FFE699"/>
            <w:noWrap/>
            <w:vAlign w:val="center"/>
            <w:hideMark/>
          </w:tcPr>
          <w:p w14:paraId="0263B06A" w14:textId="422B10A6" w:rsidR="00934A89" w:rsidRPr="00E26184" w:rsidRDefault="00934A89" w:rsidP="004F745A">
            <w:pPr>
              <w:spacing w:after="0" w:line="240" w:lineRule="auto"/>
              <w:jc w:val="center"/>
              <w:rPr>
                <w:rFonts w:ascii="Calibri" w:eastAsia="Times New Roman" w:hAnsi="Calibri" w:cs="Calibri"/>
                <w:b/>
                <w:bCs/>
                <w:color w:val="000000"/>
                <w:lang w:eastAsia="el-GR"/>
              </w:rPr>
            </w:pPr>
            <w:r w:rsidRPr="00E26184">
              <w:rPr>
                <w:rFonts w:ascii="Calibri" w:eastAsia="Times New Roman" w:hAnsi="Calibri" w:cs="Calibri"/>
                <w:b/>
                <w:bCs/>
                <w:color w:val="000000"/>
                <w:lang w:eastAsia="el-GR"/>
              </w:rPr>
              <w:t>1</w:t>
            </w:r>
            <w:r w:rsidR="003E5178">
              <w:rPr>
                <w:rFonts w:ascii="Calibri" w:eastAsia="Times New Roman" w:hAnsi="Calibri" w:cs="Calibri"/>
                <w:b/>
                <w:bCs/>
                <w:color w:val="000000"/>
                <w:lang w:eastAsia="el-GR"/>
              </w:rPr>
              <w:t>0</w:t>
            </w:r>
            <w:r w:rsidR="00234844">
              <w:rPr>
                <w:rFonts w:ascii="Calibri" w:eastAsia="Times New Roman" w:hAnsi="Calibri" w:cs="Calibri"/>
                <w:b/>
                <w:bCs/>
                <w:color w:val="000000"/>
                <w:lang w:eastAsia="el-GR"/>
              </w:rPr>
              <w:t>0,9</w:t>
            </w:r>
          </w:p>
        </w:tc>
      </w:tr>
    </w:tbl>
    <w:p w14:paraId="79CE5E67" w14:textId="77777777" w:rsidR="00934A89" w:rsidRDefault="00934A89" w:rsidP="00934A89">
      <w:pPr>
        <w:spacing w:after="0"/>
        <w:jc w:val="both"/>
        <w:rPr>
          <w:sz w:val="24"/>
          <w:szCs w:val="24"/>
        </w:rPr>
      </w:pPr>
    </w:p>
    <w:p w14:paraId="7D08892E" w14:textId="7E813B51" w:rsidR="00934A89" w:rsidRPr="006817E6" w:rsidRDefault="00934A89" w:rsidP="00934A89">
      <w:pPr>
        <w:spacing w:after="0"/>
        <w:jc w:val="both"/>
        <w:rPr>
          <w:sz w:val="24"/>
          <w:szCs w:val="24"/>
        </w:rPr>
      </w:pPr>
      <w:r w:rsidRPr="003E5178">
        <w:rPr>
          <w:sz w:val="24"/>
          <w:szCs w:val="24"/>
        </w:rPr>
        <w:t xml:space="preserve">Με βάση το Σχέδιο Δράσης για το «κλείσιμο» του ΠΕΠ Ιονίων Νήσων 2014-2020 προβλέπεται «μετάπτωση» </w:t>
      </w:r>
      <w:r w:rsidR="00F72170">
        <w:rPr>
          <w:sz w:val="24"/>
          <w:szCs w:val="24"/>
        </w:rPr>
        <w:t xml:space="preserve">(τελικά) </w:t>
      </w:r>
      <w:r w:rsidR="003E5178" w:rsidRPr="003E5178">
        <w:rPr>
          <w:b/>
          <w:bCs/>
          <w:sz w:val="24"/>
          <w:szCs w:val="24"/>
        </w:rPr>
        <w:t>4</w:t>
      </w:r>
      <w:r w:rsidR="00F72170">
        <w:rPr>
          <w:b/>
          <w:bCs/>
          <w:sz w:val="24"/>
          <w:szCs w:val="24"/>
        </w:rPr>
        <w:t>5</w:t>
      </w:r>
      <w:r w:rsidRPr="003E5178">
        <w:rPr>
          <w:sz w:val="24"/>
          <w:szCs w:val="24"/>
        </w:rPr>
        <w:t xml:space="preserve"> πράξεων συνολικής υπολογιζόμενης δημόσιας δαπάνης </w:t>
      </w:r>
      <w:r w:rsidRPr="003E5178">
        <w:rPr>
          <w:b/>
          <w:sz w:val="24"/>
          <w:szCs w:val="24"/>
        </w:rPr>
        <w:t>1</w:t>
      </w:r>
      <w:r w:rsidR="003E5178" w:rsidRPr="003E5178">
        <w:rPr>
          <w:b/>
          <w:sz w:val="24"/>
          <w:szCs w:val="24"/>
        </w:rPr>
        <w:t>0</w:t>
      </w:r>
      <w:r w:rsidR="00F72170">
        <w:rPr>
          <w:b/>
          <w:sz w:val="24"/>
          <w:szCs w:val="24"/>
        </w:rPr>
        <w:t>0,9</w:t>
      </w:r>
      <w:r w:rsidRPr="003E5178">
        <w:rPr>
          <w:b/>
          <w:sz w:val="24"/>
          <w:szCs w:val="24"/>
        </w:rPr>
        <w:t xml:space="preserve"> εκατ.€</w:t>
      </w:r>
      <w:r w:rsidRPr="003E5178">
        <w:rPr>
          <w:sz w:val="24"/>
          <w:szCs w:val="24"/>
        </w:rPr>
        <w:t xml:space="preserve">. Πρόκειται για </w:t>
      </w:r>
      <w:r w:rsidR="007D45B5" w:rsidRPr="003E5178">
        <w:rPr>
          <w:sz w:val="24"/>
          <w:szCs w:val="24"/>
        </w:rPr>
        <w:t>“</w:t>
      </w:r>
      <w:proofErr w:type="spellStart"/>
      <w:r w:rsidRPr="003E5178">
        <w:rPr>
          <w:sz w:val="24"/>
          <w:szCs w:val="24"/>
        </w:rPr>
        <w:t>τμηματοποιημένες</w:t>
      </w:r>
      <w:proofErr w:type="spellEnd"/>
      <w:r w:rsidR="007D45B5" w:rsidRPr="003E5178">
        <w:rPr>
          <w:sz w:val="24"/>
          <w:szCs w:val="24"/>
        </w:rPr>
        <w:t>”</w:t>
      </w:r>
      <w:r w:rsidRPr="003E5178">
        <w:rPr>
          <w:sz w:val="24"/>
          <w:szCs w:val="24"/>
        </w:rPr>
        <w:t xml:space="preserve"> πράξεις και </w:t>
      </w:r>
      <w:r w:rsidR="007D45B5" w:rsidRPr="003E5178">
        <w:rPr>
          <w:sz w:val="24"/>
          <w:szCs w:val="24"/>
        </w:rPr>
        <w:lastRenderedPageBreak/>
        <w:t>“</w:t>
      </w:r>
      <w:r w:rsidRPr="003E5178">
        <w:rPr>
          <w:sz w:val="24"/>
          <w:szCs w:val="24"/>
        </w:rPr>
        <w:t>μεταφερόμενες</w:t>
      </w:r>
      <w:r w:rsidR="007D45B5" w:rsidRPr="003E5178">
        <w:rPr>
          <w:sz w:val="24"/>
          <w:szCs w:val="24"/>
        </w:rPr>
        <w:t>”</w:t>
      </w:r>
      <w:r w:rsidRPr="003E5178">
        <w:rPr>
          <w:sz w:val="24"/>
          <w:szCs w:val="24"/>
        </w:rPr>
        <w:t xml:space="preserve"> πράξεις της </w:t>
      </w:r>
      <w:proofErr w:type="spellStart"/>
      <w:r w:rsidRPr="003E5178">
        <w:rPr>
          <w:sz w:val="24"/>
          <w:szCs w:val="24"/>
        </w:rPr>
        <w:t>π.π</w:t>
      </w:r>
      <w:proofErr w:type="spellEnd"/>
      <w:r w:rsidRPr="003E5178">
        <w:rPr>
          <w:sz w:val="24"/>
          <w:szCs w:val="24"/>
        </w:rPr>
        <w:t>. 2014-2020</w:t>
      </w:r>
      <w:r w:rsidR="007D45B5" w:rsidRPr="003E5178">
        <w:rPr>
          <w:sz w:val="24"/>
          <w:szCs w:val="24"/>
        </w:rPr>
        <w:t xml:space="preserve"> (</w:t>
      </w:r>
      <w:r w:rsidRPr="003E5178">
        <w:rPr>
          <w:sz w:val="24"/>
          <w:szCs w:val="24"/>
        </w:rPr>
        <w:t xml:space="preserve">ωρίμασαν ή/και ξεκίνησε η υλοποίησή τους με δαπάνες μετά το 2021 και θα επιβαρύνουν εξολοκλήρου την </w:t>
      </w:r>
      <w:proofErr w:type="spellStart"/>
      <w:r w:rsidRPr="003E5178">
        <w:rPr>
          <w:sz w:val="24"/>
          <w:szCs w:val="24"/>
        </w:rPr>
        <w:t>π.π</w:t>
      </w:r>
      <w:proofErr w:type="spellEnd"/>
      <w:r w:rsidRPr="003E5178">
        <w:rPr>
          <w:sz w:val="24"/>
          <w:szCs w:val="24"/>
        </w:rPr>
        <w:t>. 2021-2027</w:t>
      </w:r>
      <w:r w:rsidR="007D45B5" w:rsidRPr="003E5178">
        <w:rPr>
          <w:sz w:val="24"/>
          <w:szCs w:val="24"/>
        </w:rPr>
        <w:t>)</w:t>
      </w:r>
      <w:r w:rsidRPr="003E5178">
        <w:rPr>
          <w:sz w:val="24"/>
          <w:szCs w:val="24"/>
        </w:rPr>
        <w:t>.</w:t>
      </w:r>
    </w:p>
    <w:p w14:paraId="4B839BFA" w14:textId="19434E88" w:rsidR="00F04677" w:rsidRPr="003E5178" w:rsidRDefault="00F72170" w:rsidP="00934A89">
      <w:pPr>
        <w:spacing w:after="0"/>
        <w:jc w:val="both"/>
        <w:rPr>
          <w:sz w:val="24"/>
          <w:szCs w:val="24"/>
        </w:rPr>
      </w:pPr>
      <w:r>
        <w:rPr>
          <w:sz w:val="24"/>
          <w:szCs w:val="24"/>
        </w:rPr>
        <w:t>Για τις υπολειπόμενες προς μεταφορά, 2 πράξεις, αναμένεται εντός 5/2025 η ολοκλήρωση της αξιολόγησης.</w:t>
      </w:r>
      <w:r w:rsidR="001F00DC" w:rsidRPr="003E5178">
        <w:rPr>
          <w:sz w:val="24"/>
          <w:szCs w:val="24"/>
        </w:rPr>
        <w:t xml:space="preserve"> </w:t>
      </w:r>
    </w:p>
    <w:p w14:paraId="0D16A7D0" w14:textId="77777777" w:rsidR="00260D66" w:rsidRPr="007C6DDA" w:rsidRDefault="00B169DB" w:rsidP="00F3071A">
      <w:pPr>
        <w:jc w:val="both"/>
        <w:rPr>
          <w:b/>
          <w:bCs/>
          <w:color w:val="2E74B5" w:themeColor="accent1" w:themeShade="BF"/>
          <w:sz w:val="28"/>
          <w:szCs w:val="28"/>
        </w:rPr>
      </w:pPr>
      <w:r>
        <w:rPr>
          <w:b/>
          <w:bCs/>
          <w:color w:val="2E74B5" w:themeColor="accent1" w:themeShade="BF"/>
          <w:sz w:val="28"/>
          <w:szCs w:val="28"/>
        </w:rPr>
        <w:t>Β</w:t>
      </w:r>
      <w:r w:rsidR="00260D66">
        <w:rPr>
          <w:b/>
          <w:bCs/>
          <w:color w:val="2E74B5" w:themeColor="accent1" w:themeShade="BF"/>
          <w:sz w:val="28"/>
          <w:szCs w:val="28"/>
        </w:rPr>
        <w:t>.</w:t>
      </w:r>
      <w:r>
        <w:rPr>
          <w:b/>
          <w:bCs/>
          <w:color w:val="2E74B5" w:themeColor="accent1" w:themeShade="BF"/>
          <w:sz w:val="28"/>
          <w:szCs w:val="28"/>
        </w:rPr>
        <w:t>2</w:t>
      </w:r>
      <w:r w:rsidR="00260D66">
        <w:rPr>
          <w:b/>
          <w:bCs/>
          <w:color w:val="2E74B5" w:themeColor="accent1" w:themeShade="BF"/>
          <w:sz w:val="28"/>
          <w:szCs w:val="28"/>
        </w:rPr>
        <w:t>.</w:t>
      </w:r>
      <w:r w:rsidR="00260D66" w:rsidRPr="00D47EF2">
        <w:rPr>
          <w:b/>
          <w:bCs/>
          <w:color w:val="2E74B5" w:themeColor="accent1" w:themeShade="BF"/>
          <w:sz w:val="28"/>
          <w:szCs w:val="28"/>
        </w:rPr>
        <w:t>ΕΞΕΙΔΙΚΕΥΣΗ</w:t>
      </w:r>
      <w:r>
        <w:rPr>
          <w:b/>
          <w:bCs/>
          <w:color w:val="2E74B5" w:themeColor="accent1" w:themeShade="BF"/>
          <w:sz w:val="28"/>
          <w:szCs w:val="28"/>
        </w:rPr>
        <w:t xml:space="preserve"> </w:t>
      </w:r>
    </w:p>
    <w:p w14:paraId="39308159" w14:textId="77777777" w:rsidR="00F3071A" w:rsidRDefault="004B262A" w:rsidP="00F3071A">
      <w:pPr>
        <w:jc w:val="both"/>
        <w:rPr>
          <w:sz w:val="24"/>
          <w:szCs w:val="24"/>
        </w:rPr>
      </w:pPr>
      <w:r>
        <w:rPr>
          <w:sz w:val="24"/>
          <w:szCs w:val="24"/>
        </w:rPr>
        <w:t>Η</w:t>
      </w:r>
      <w:r w:rsidR="00F3071A" w:rsidRPr="0010234F">
        <w:rPr>
          <w:sz w:val="24"/>
          <w:szCs w:val="24"/>
        </w:rPr>
        <w:t xml:space="preserve"> </w:t>
      </w:r>
      <w:r w:rsidR="00F3071A">
        <w:rPr>
          <w:sz w:val="24"/>
          <w:szCs w:val="24"/>
        </w:rPr>
        <w:t>ΕΥΔ από τον 11/2022 έως σήμερα</w:t>
      </w:r>
      <w:r w:rsidR="00DB40DF">
        <w:rPr>
          <w:sz w:val="24"/>
          <w:szCs w:val="24"/>
        </w:rPr>
        <w:t>,</w:t>
      </w:r>
      <w:r w:rsidR="00F3071A">
        <w:rPr>
          <w:sz w:val="24"/>
          <w:szCs w:val="24"/>
        </w:rPr>
        <w:t xml:space="preserve"> προχ</w:t>
      </w:r>
      <w:r w:rsidR="000954B4">
        <w:rPr>
          <w:sz w:val="24"/>
          <w:szCs w:val="24"/>
        </w:rPr>
        <w:t>ωράει</w:t>
      </w:r>
      <w:r w:rsidR="00F3071A">
        <w:rPr>
          <w:sz w:val="24"/>
          <w:szCs w:val="24"/>
        </w:rPr>
        <w:t xml:space="preserve"> διαδοχικά στην εξειδίκευση</w:t>
      </w:r>
      <w:r w:rsidR="00612D95">
        <w:rPr>
          <w:sz w:val="24"/>
          <w:szCs w:val="24"/>
        </w:rPr>
        <w:t xml:space="preserve"> και</w:t>
      </w:r>
      <w:r w:rsidR="00F3071A">
        <w:rPr>
          <w:sz w:val="24"/>
          <w:szCs w:val="24"/>
        </w:rPr>
        <w:t xml:space="preserve"> </w:t>
      </w:r>
      <w:r w:rsidR="000954B4">
        <w:rPr>
          <w:sz w:val="24"/>
          <w:szCs w:val="24"/>
        </w:rPr>
        <w:t xml:space="preserve">στην </w:t>
      </w:r>
      <w:r w:rsidR="00F3071A">
        <w:rPr>
          <w:sz w:val="24"/>
          <w:szCs w:val="24"/>
        </w:rPr>
        <w:t>έγκριση κριτηρίων αξιολόγησης</w:t>
      </w:r>
      <w:r w:rsidR="000954B4">
        <w:rPr>
          <w:sz w:val="24"/>
          <w:szCs w:val="24"/>
        </w:rPr>
        <w:t xml:space="preserve"> </w:t>
      </w:r>
      <w:r w:rsidR="00F3071A">
        <w:rPr>
          <w:sz w:val="24"/>
          <w:szCs w:val="24"/>
        </w:rPr>
        <w:t>για μια σειρά δράσεων του Προγράμματος</w:t>
      </w:r>
      <w:r w:rsidR="00612D95">
        <w:rPr>
          <w:sz w:val="24"/>
          <w:szCs w:val="24"/>
        </w:rPr>
        <w:t>.</w:t>
      </w:r>
    </w:p>
    <w:tbl>
      <w:tblPr>
        <w:tblW w:w="9072" w:type="dxa"/>
        <w:tblInd w:w="-284" w:type="dxa"/>
        <w:tblLayout w:type="fixed"/>
        <w:tblLook w:val="04A0" w:firstRow="1" w:lastRow="0" w:firstColumn="1" w:lastColumn="0" w:noHBand="0" w:noVBand="1"/>
      </w:tblPr>
      <w:tblGrid>
        <w:gridCol w:w="1134"/>
        <w:gridCol w:w="1134"/>
        <w:gridCol w:w="1560"/>
        <w:gridCol w:w="1417"/>
        <w:gridCol w:w="2410"/>
        <w:gridCol w:w="1417"/>
      </w:tblGrid>
      <w:tr w:rsidR="00C10457" w:rsidRPr="00DF2935" w14:paraId="2AEE84A8" w14:textId="77777777" w:rsidTr="00E67C67">
        <w:trPr>
          <w:trHeight w:val="315"/>
        </w:trPr>
        <w:tc>
          <w:tcPr>
            <w:tcW w:w="1134" w:type="dxa"/>
            <w:tcBorders>
              <w:top w:val="nil"/>
              <w:left w:val="nil"/>
              <w:bottom w:val="nil"/>
              <w:right w:val="nil"/>
            </w:tcBorders>
            <w:shd w:val="clear" w:color="auto" w:fill="auto"/>
            <w:noWrap/>
            <w:vAlign w:val="bottom"/>
            <w:hideMark/>
          </w:tcPr>
          <w:p w14:paraId="41B80684" w14:textId="77777777" w:rsidR="00C10457" w:rsidRPr="00DF2935" w:rsidRDefault="00C10457" w:rsidP="00E67C67">
            <w:pPr>
              <w:spacing w:after="0" w:line="240" w:lineRule="auto"/>
              <w:rPr>
                <w:rFonts w:ascii="Times New Roman" w:eastAsia="Times New Roman" w:hAnsi="Times New Roman" w:cs="Times New Roman"/>
                <w:sz w:val="24"/>
                <w:szCs w:val="24"/>
                <w:lang w:eastAsia="el-GR"/>
              </w:rPr>
            </w:pPr>
          </w:p>
        </w:tc>
        <w:tc>
          <w:tcPr>
            <w:tcW w:w="1134" w:type="dxa"/>
            <w:tcBorders>
              <w:top w:val="nil"/>
              <w:left w:val="nil"/>
              <w:bottom w:val="nil"/>
              <w:right w:val="nil"/>
            </w:tcBorders>
            <w:shd w:val="clear" w:color="auto" w:fill="auto"/>
            <w:noWrap/>
            <w:vAlign w:val="bottom"/>
            <w:hideMark/>
          </w:tcPr>
          <w:p w14:paraId="4BDEDA6E" w14:textId="77777777" w:rsidR="00C10457" w:rsidRPr="00DF2935" w:rsidRDefault="00C10457" w:rsidP="00E67C67">
            <w:pPr>
              <w:spacing w:after="0" w:line="240" w:lineRule="auto"/>
              <w:rPr>
                <w:rFonts w:ascii="Times New Roman" w:eastAsia="Times New Roman" w:hAnsi="Times New Roman" w:cs="Times New Roman"/>
                <w:sz w:val="20"/>
                <w:szCs w:val="20"/>
                <w:lang w:eastAsia="el-GR"/>
              </w:rPr>
            </w:pPr>
          </w:p>
        </w:tc>
        <w:tc>
          <w:tcPr>
            <w:tcW w:w="1560" w:type="dxa"/>
            <w:tcBorders>
              <w:top w:val="nil"/>
              <w:left w:val="nil"/>
              <w:bottom w:val="nil"/>
              <w:right w:val="nil"/>
            </w:tcBorders>
            <w:shd w:val="clear" w:color="auto" w:fill="auto"/>
            <w:noWrap/>
            <w:vAlign w:val="bottom"/>
            <w:hideMark/>
          </w:tcPr>
          <w:p w14:paraId="3F6E9E0E" w14:textId="77777777" w:rsidR="00C10457" w:rsidRPr="00DF2935" w:rsidRDefault="00C10457" w:rsidP="00E67C67">
            <w:pPr>
              <w:spacing w:after="0" w:line="240" w:lineRule="auto"/>
              <w:rPr>
                <w:rFonts w:ascii="Times New Roman" w:eastAsia="Times New Roman" w:hAnsi="Times New Roman" w:cs="Times New Roman"/>
                <w:sz w:val="20"/>
                <w:szCs w:val="20"/>
                <w:lang w:eastAsia="el-GR"/>
              </w:rPr>
            </w:pPr>
          </w:p>
        </w:tc>
        <w:tc>
          <w:tcPr>
            <w:tcW w:w="1417" w:type="dxa"/>
            <w:tcBorders>
              <w:top w:val="nil"/>
              <w:left w:val="nil"/>
              <w:bottom w:val="nil"/>
              <w:right w:val="nil"/>
            </w:tcBorders>
            <w:shd w:val="clear" w:color="auto" w:fill="auto"/>
            <w:noWrap/>
            <w:vAlign w:val="bottom"/>
            <w:hideMark/>
          </w:tcPr>
          <w:p w14:paraId="11B24EBD" w14:textId="77777777" w:rsidR="00C10457" w:rsidRPr="00DF2935" w:rsidRDefault="00C10457" w:rsidP="00E67C67">
            <w:pPr>
              <w:spacing w:after="0" w:line="240" w:lineRule="auto"/>
              <w:rPr>
                <w:rFonts w:ascii="Times New Roman" w:eastAsia="Times New Roman" w:hAnsi="Times New Roman" w:cs="Times New Roman"/>
                <w:sz w:val="20"/>
                <w:szCs w:val="20"/>
                <w:lang w:eastAsia="el-GR"/>
              </w:rPr>
            </w:pPr>
          </w:p>
        </w:tc>
        <w:tc>
          <w:tcPr>
            <w:tcW w:w="2410" w:type="dxa"/>
            <w:tcBorders>
              <w:top w:val="nil"/>
              <w:left w:val="nil"/>
              <w:bottom w:val="nil"/>
              <w:right w:val="nil"/>
            </w:tcBorders>
            <w:shd w:val="clear" w:color="auto" w:fill="auto"/>
            <w:noWrap/>
            <w:vAlign w:val="bottom"/>
            <w:hideMark/>
          </w:tcPr>
          <w:p w14:paraId="00835F5D" w14:textId="77777777" w:rsidR="00C10457" w:rsidRPr="00DF2935" w:rsidRDefault="00C10457" w:rsidP="00E67C67">
            <w:pPr>
              <w:spacing w:after="0" w:line="240" w:lineRule="auto"/>
              <w:rPr>
                <w:rFonts w:ascii="Times New Roman" w:eastAsia="Times New Roman" w:hAnsi="Times New Roman" w:cs="Times New Roman"/>
                <w:sz w:val="20"/>
                <w:szCs w:val="20"/>
                <w:lang w:eastAsia="el-GR"/>
              </w:rPr>
            </w:pPr>
          </w:p>
        </w:tc>
        <w:tc>
          <w:tcPr>
            <w:tcW w:w="1417" w:type="dxa"/>
            <w:tcBorders>
              <w:top w:val="nil"/>
              <w:left w:val="nil"/>
              <w:bottom w:val="nil"/>
              <w:right w:val="nil"/>
            </w:tcBorders>
            <w:shd w:val="clear" w:color="auto" w:fill="auto"/>
            <w:noWrap/>
            <w:vAlign w:val="bottom"/>
            <w:hideMark/>
          </w:tcPr>
          <w:p w14:paraId="4AEE16D3" w14:textId="77777777" w:rsidR="00C10457" w:rsidRPr="00DF2935" w:rsidRDefault="00C10457" w:rsidP="00E67C67">
            <w:pPr>
              <w:spacing w:after="0" w:line="240" w:lineRule="auto"/>
              <w:rPr>
                <w:rFonts w:ascii="Times New Roman" w:eastAsia="Times New Roman" w:hAnsi="Times New Roman" w:cs="Times New Roman"/>
                <w:sz w:val="20"/>
                <w:szCs w:val="20"/>
                <w:lang w:eastAsia="el-GR"/>
              </w:rPr>
            </w:pPr>
          </w:p>
        </w:tc>
      </w:tr>
      <w:tr w:rsidR="00C10457" w:rsidRPr="00DF2935" w14:paraId="6240955A" w14:textId="77777777" w:rsidTr="00E67C67">
        <w:trPr>
          <w:trHeight w:val="315"/>
        </w:trPr>
        <w:tc>
          <w:tcPr>
            <w:tcW w:w="9072" w:type="dxa"/>
            <w:gridSpan w:val="6"/>
            <w:tcBorders>
              <w:top w:val="single" w:sz="8" w:space="0" w:color="auto"/>
              <w:left w:val="single" w:sz="8" w:space="0" w:color="auto"/>
              <w:bottom w:val="single" w:sz="8" w:space="0" w:color="auto"/>
              <w:right w:val="single" w:sz="8" w:space="0" w:color="000000"/>
            </w:tcBorders>
            <w:shd w:val="clear" w:color="000000" w:fill="D6DCE4"/>
            <w:noWrap/>
            <w:vAlign w:val="center"/>
            <w:hideMark/>
          </w:tcPr>
          <w:p w14:paraId="1B63E478" w14:textId="77777777" w:rsidR="00C10457" w:rsidRPr="00DF2935" w:rsidRDefault="00C10457" w:rsidP="00E67C67">
            <w:pPr>
              <w:spacing w:after="0" w:line="240" w:lineRule="auto"/>
              <w:jc w:val="center"/>
              <w:rPr>
                <w:rFonts w:ascii="Calibri" w:eastAsia="Times New Roman" w:hAnsi="Calibri" w:cs="Calibri"/>
                <w:b/>
                <w:bCs/>
                <w:color w:val="305496"/>
                <w:lang w:eastAsia="el-GR"/>
              </w:rPr>
            </w:pPr>
            <w:r w:rsidRPr="00DF2935">
              <w:rPr>
                <w:rFonts w:ascii="Calibri" w:eastAsia="Times New Roman" w:hAnsi="Calibri" w:cs="Calibri"/>
                <w:b/>
                <w:bCs/>
                <w:color w:val="305496"/>
                <w:lang w:eastAsia="el-GR"/>
              </w:rPr>
              <w:t xml:space="preserve">ΠΙΝΑΚΑΣ Ι: Συγκεντρωτική αποτύπωση της πορείας της Εξειδίκευσης του </w:t>
            </w:r>
            <w:proofErr w:type="spellStart"/>
            <w:r w:rsidRPr="00DF2935">
              <w:rPr>
                <w:rFonts w:ascii="Calibri" w:eastAsia="Times New Roman" w:hAnsi="Calibri" w:cs="Calibri"/>
                <w:b/>
                <w:bCs/>
                <w:color w:val="305496"/>
                <w:lang w:eastAsia="el-GR"/>
              </w:rPr>
              <w:t>ΠεΠ</w:t>
            </w:r>
            <w:proofErr w:type="spellEnd"/>
            <w:r w:rsidRPr="00DF2935">
              <w:rPr>
                <w:rFonts w:ascii="Calibri" w:eastAsia="Times New Roman" w:hAnsi="Calibri" w:cs="Calibri"/>
                <w:b/>
                <w:bCs/>
                <w:color w:val="305496"/>
                <w:lang w:eastAsia="el-GR"/>
              </w:rPr>
              <w:t xml:space="preserve"> Ι.Ν. 2021-2027</w:t>
            </w:r>
          </w:p>
        </w:tc>
      </w:tr>
      <w:tr w:rsidR="00C10457" w:rsidRPr="00DF2935" w14:paraId="479E4D1F" w14:textId="77777777" w:rsidTr="00E67C67">
        <w:trPr>
          <w:trHeight w:val="1215"/>
        </w:trPr>
        <w:tc>
          <w:tcPr>
            <w:tcW w:w="1134" w:type="dxa"/>
            <w:tcBorders>
              <w:top w:val="nil"/>
              <w:left w:val="single" w:sz="8" w:space="0" w:color="auto"/>
              <w:bottom w:val="single" w:sz="8" w:space="0" w:color="auto"/>
              <w:right w:val="single" w:sz="8" w:space="0" w:color="auto"/>
            </w:tcBorders>
            <w:shd w:val="clear" w:color="000000" w:fill="F2F2F2"/>
            <w:vAlign w:val="center"/>
            <w:hideMark/>
          </w:tcPr>
          <w:p w14:paraId="62AE7BA7" w14:textId="77777777" w:rsidR="00C10457" w:rsidRPr="00DF2935" w:rsidRDefault="00C10457" w:rsidP="00E67C67">
            <w:pPr>
              <w:spacing w:after="0" w:line="240" w:lineRule="auto"/>
              <w:jc w:val="center"/>
              <w:rPr>
                <w:rFonts w:ascii="Calibri" w:eastAsia="Times New Roman" w:hAnsi="Calibri" w:cs="Calibri"/>
                <w:b/>
                <w:bCs/>
                <w:color w:val="000000"/>
                <w:lang w:eastAsia="el-GR"/>
              </w:rPr>
            </w:pPr>
            <w:r w:rsidRPr="00DF2935">
              <w:rPr>
                <w:rFonts w:ascii="Calibri" w:eastAsia="Times New Roman" w:hAnsi="Calibri" w:cs="Calibri"/>
                <w:b/>
                <w:bCs/>
                <w:color w:val="000000"/>
                <w:lang w:eastAsia="el-GR"/>
              </w:rPr>
              <w:t>Προτεραιότητα</w:t>
            </w:r>
          </w:p>
        </w:tc>
        <w:tc>
          <w:tcPr>
            <w:tcW w:w="1134" w:type="dxa"/>
            <w:tcBorders>
              <w:top w:val="nil"/>
              <w:left w:val="nil"/>
              <w:bottom w:val="single" w:sz="8" w:space="0" w:color="auto"/>
              <w:right w:val="single" w:sz="8" w:space="0" w:color="auto"/>
            </w:tcBorders>
            <w:shd w:val="clear" w:color="000000" w:fill="F2F2F2"/>
            <w:vAlign w:val="center"/>
            <w:hideMark/>
          </w:tcPr>
          <w:p w14:paraId="5ACAAD54" w14:textId="77777777" w:rsidR="00C10457" w:rsidRPr="00DF2935" w:rsidRDefault="00C10457" w:rsidP="00E67C67">
            <w:pPr>
              <w:spacing w:after="0" w:line="240" w:lineRule="auto"/>
              <w:jc w:val="center"/>
              <w:rPr>
                <w:rFonts w:ascii="Calibri" w:eastAsia="Times New Roman" w:hAnsi="Calibri" w:cs="Calibri"/>
                <w:b/>
                <w:bCs/>
                <w:color w:val="000000"/>
                <w:lang w:eastAsia="el-GR"/>
              </w:rPr>
            </w:pPr>
            <w:r w:rsidRPr="00DF2935">
              <w:rPr>
                <w:rFonts w:ascii="Calibri" w:eastAsia="Times New Roman" w:hAnsi="Calibri" w:cs="Calibri"/>
                <w:b/>
                <w:bCs/>
                <w:color w:val="000000"/>
                <w:lang w:eastAsia="el-GR"/>
              </w:rPr>
              <w:t>Ταμείο</w:t>
            </w:r>
          </w:p>
        </w:tc>
        <w:tc>
          <w:tcPr>
            <w:tcW w:w="1560" w:type="dxa"/>
            <w:tcBorders>
              <w:top w:val="nil"/>
              <w:left w:val="nil"/>
              <w:bottom w:val="single" w:sz="8" w:space="0" w:color="auto"/>
              <w:right w:val="single" w:sz="8" w:space="0" w:color="auto"/>
            </w:tcBorders>
            <w:shd w:val="clear" w:color="000000" w:fill="F2F2F2"/>
            <w:vAlign w:val="center"/>
            <w:hideMark/>
          </w:tcPr>
          <w:p w14:paraId="2C684C6E" w14:textId="77777777" w:rsidR="00C10457" w:rsidRPr="00DF2935" w:rsidRDefault="00C10457" w:rsidP="00E67C67">
            <w:pPr>
              <w:spacing w:after="0" w:line="240" w:lineRule="auto"/>
              <w:jc w:val="center"/>
              <w:rPr>
                <w:rFonts w:ascii="Calibri" w:eastAsia="Times New Roman" w:hAnsi="Calibri" w:cs="Calibri"/>
                <w:b/>
                <w:bCs/>
                <w:color w:val="000000"/>
                <w:lang w:eastAsia="el-GR"/>
              </w:rPr>
            </w:pPr>
            <w:r w:rsidRPr="00DF2935">
              <w:rPr>
                <w:rFonts w:ascii="Calibri" w:eastAsia="Times New Roman" w:hAnsi="Calibri" w:cs="Calibri"/>
                <w:b/>
                <w:bCs/>
                <w:color w:val="000000"/>
                <w:lang w:eastAsia="el-GR"/>
              </w:rPr>
              <w:t xml:space="preserve">Π/Υ Δημόσιας Δαπάνης στο </w:t>
            </w:r>
            <w:proofErr w:type="spellStart"/>
            <w:r w:rsidRPr="00DF2935">
              <w:rPr>
                <w:rFonts w:ascii="Calibri" w:eastAsia="Times New Roman" w:hAnsi="Calibri" w:cs="Calibri"/>
                <w:b/>
                <w:bCs/>
                <w:color w:val="000000"/>
                <w:lang w:eastAsia="el-GR"/>
              </w:rPr>
              <w:t>ΠεΠ</w:t>
            </w:r>
            <w:proofErr w:type="spellEnd"/>
            <w:r>
              <w:rPr>
                <w:rFonts w:ascii="Calibri" w:eastAsia="Times New Roman" w:hAnsi="Calibri" w:cs="Calibri"/>
                <w:b/>
                <w:bCs/>
                <w:color w:val="000000"/>
                <w:lang w:eastAsia="el-GR"/>
              </w:rPr>
              <w:t xml:space="preserve"> (εκατ.€)</w:t>
            </w:r>
          </w:p>
        </w:tc>
        <w:tc>
          <w:tcPr>
            <w:tcW w:w="1417" w:type="dxa"/>
            <w:tcBorders>
              <w:top w:val="nil"/>
              <w:left w:val="nil"/>
              <w:bottom w:val="single" w:sz="8" w:space="0" w:color="auto"/>
              <w:right w:val="single" w:sz="8" w:space="0" w:color="auto"/>
            </w:tcBorders>
            <w:shd w:val="clear" w:color="000000" w:fill="DBE5F1"/>
            <w:vAlign w:val="center"/>
            <w:hideMark/>
          </w:tcPr>
          <w:p w14:paraId="3848D46E" w14:textId="77777777" w:rsidR="00C10457" w:rsidRPr="00DF2935" w:rsidRDefault="00C10457" w:rsidP="00E67C67">
            <w:pPr>
              <w:spacing w:after="0" w:line="240" w:lineRule="auto"/>
              <w:jc w:val="center"/>
              <w:rPr>
                <w:rFonts w:ascii="Calibri" w:eastAsia="Times New Roman" w:hAnsi="Calibri" w:cs="Calibri"/>
                <w:b/>
                <w:bCs/>
                <w:color w:val="000000"/>
                <w:lang w:eastAsia="el-GR"/>
              </w:rPr>
            </w:pPr>
            <w:r w:rsidRPr="00DF2935">
              <w:rPr>
                <w:rFonts w:ascii="Calibri" w:eastAsia="Times New Roman" w:hAnsi="Calibri" w:cs="Calibri"/>
                <w:b/>
                <w:bCs/>
                <w:color w:val="000000"/>
                <w:lang w:eastAsia="el-GR"/>
              </w:rPr>
              <w:t>Δράσεις με εξειδίκευση</w:t>
            </w:r>
          </w:p>
        </w:tc>
        <w:tc>
          <w:tcPr>
            <w:tcW w:w="2410" w:type="dxa"/>
            <w:tcBorders>
              <w:top w:val="nil"/>
              <w:left w:val="nil"/>
              <w:bottom w:val="single" w:sz="8" w:space="0" w:color="auto"/>
              <w:right w:val="single" w:sz="8" w:space="0" w:color="auto"/>
            </w:tcBorders>
            <w:shd w:val="clear" w:color="000000" w:fill="DBE5F1"/>
            <w:vAlign w:val="center"/>
            <w:hideMark/>
          </w:tcPr>
          <w:p w14:paraId="5D0A49D7" w14:textId="77777777" w:rsidR="00C10457" w:rsidRPr="00DF2935" w:rsidRDefault="00C10457" w:rsidP="00E67C67">
            <w:pPr>
              <w:spacing w:after="0" w:line="240" w:lineRule="auto"/>
              <w:jc w:val="center"/>
              <w:rPr>
                <w:rFonts w:ascii="Calibri" w:eastAsia="Times New Roman" w:hAnsi="Calibri" w:cs="Calibri"/>
                <w:b/>
                <w:bCs/>
                <w:color w:val="000000"/>
                <w:lang w:eastAsia="el-GR"/>
              </w:rPr>
            </w:pPr>
            <w:r w:rsidRPr="00DF2935">
              <w:rPr>
                <w:rFonts w:ascii="Calibri" w:eastAsia="Times New Roman" w:hAnsi="Calibri" w:cs="Calibri"/>
                <w:b/>
                <w:bCs/>
                <w:color w:val="000000"/>
                <w:lang w:eastAsia="el-GR"/>
              </w:rPr>
              <w:t>Π/Υ Δημόσιας Δαπάνης Δράσης που εξειδικεύεται</w:t>
            </w:r>
            <w:r>
              <w:rPr>
                <w:rFonts w:ascii="Calibri" w:eastAsia="Times New Roman" w:hAnsi="Calibri" w:cs="Calibri"/>
                <w:b/>
                <w:bCs/>
                <w:color w:val="000000"/>
                <w:lang w:eastAsia="el-GR"/>
              </w:rPr>
              <w:t xml:space="preserve"> (εκατ. €)</w:t>
            </w:r>
          </w:p>
        </w:tc>
        <w:tc>
          <w:tcPr>
            <w:tcW w:w="1417" w:type="dxa"/>
            <w:tcBorders>
              <w:top w:val="nil"/>
              <w:left w:val="nil"/>
              <w:bottom w:val="single" w:sz="8" w:space="0" w:color="auto"/>
              <w:right w:val="single" w:sz="8" w:space="0" w:color="auto"/>
            </w:tcBorders>
            <w:shd w:val="clear" w:color="000000" w:fill="DBE5F1"/>
            <w:vAlign w:val="center"/>
            <w:hideMark/>
          </w:tcPr>
          <w:p w14:paraId="6EBF9AB0" w14:textId="77777777" w:rsidR="00C10457" w:rsidRPr="00DF2935" w:rsidRDefault="00C10457" w:rsidP="00E67C67">
            <w:pPr>
              <w:spacing w:after="0" w:line="240" w:lineRule="auto"/>
              <w:jc w:val="center"/>
              <w:rPr>
                <w:rFonts w:ascii="Calibri" w:eastAsia="Times New Roman" w:hAnsi="Calibri" w:cs="Calibri"/>
                <w:b/>
                <w:bCs/>
                <w:color w:val="000000"/>
                <w:lang w:eastAsia="el-GR"/>
              </w:rPr>
            </w:pPr>
            <w:r w:rsidRPr="00DF2935">
              <w:rPr>
                <w:rFonts w:ascii="Calibri" w:eastAsia="Times New Roman" w:hAnsi="Calibri" w:cs="Calibri"/>
                <w:b/>
                <w:bCs/>
                <w:color w:val="000000"/>
                <w:lang w:eastAsia="el-GR"/>
              </w:rPr>
              <w:t xml:space="preserve">% Εξειδίκευσης </w:t>
            </w:r>
          </w:p>
        </w:tc>
      </w:tr>
      <w:tr w:rsidR="00C10457" w:rsidRPr="00DF2935" w14:paraId="462BC4A9"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92D050"/>
            <w:vAlign w:val="center"/>
            <w:hideMark/>
          </w:tcPr>
          <w:p w14:paraId="1F01696B"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Π-1</w:t>
            </w:r>
          </w:p>
        </w:tc>
        <w:tc>
          <w:tcPr>
            <w:tcW w:w="1134" w:type="dxa"/>
            <w:tcBorders>
              <w:top w:val="nil"/>
              <w:left w:val="nil"/>
              <w:bottom w:val="single" w:sz="8" w:space="0" w:color="auto"/>
              <w:right w:val="single" w:sz="8" w:space="0" w:color="auto"/>
            </w:tcBorders>
            <w:shd w:val="clear" w:color="000000" w:fill="92D050"/>
            <w:vAlign w:val="center"/>
            <w:hideMark/>
          </w:tcPr>
          <w:p w14:paraId="1435E878"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ΕΤΠΑ</w:t>
            </w:r>
          </w:p>
        </w:tc>
        <w:tc>
          <w:tcPr>
            <w:tcW w:w="1560" w:type="dxa"/>
            <w:tcBorders>
              <w:top w:val="nil"/>
              <w:left w:val="nil"/>
              <w:bottom w:val="single" w:sz="8" w:space="0" w:color="auto"/>
              <w:right w:val="single" w:sz="8" w:space="0" w:color="auto"/>
            </w:tcBorders>
            <w:shd w:val="clear" w:color="000000" w:fill="92D050"/>
            <w:noWrap/>
            <w:vAlign w:val="center"/>
            <w:hideMark/>
          </w:tcPr>
          <w:p w14:paraId="7323F8B7"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31</w:t>
            </w:r>
            <w:r>
              <w:rPr>
                <w:rFonts w:ascii="Calibri" w:eastAsia="Times New Roman" w:hAnsi="Calibri" w:cs="Calibri"/>
                <w:b/>
                <w:bCs/>
                <w:color w:val="FFFFFF"/>
                <w:lang w:eastAsia="el-GR"/>
              </w:rPr>
              <w:t>,6</w:t>
            </w:r>
          </w:p>
        </w:tc>
        <w:tc>
          <w:tcPr>
            <w:tcW w:w="1417" w:type="dxa"/>
            <w:tcBorders>
              <w:top w:val="nil"/>
              <w:left w:val="nil"/>
              <w:bottom w:val="single" w:sz="8" w:space="0" w:color="auto"/>
              <w:right w:val="single" w:sz="8" w:space="0" w:color="auto"/>
            </w:tcBorders>
            <w:shd w:val="clear" w:color="000000" w:fill="92D050"/>
            <w:noWrap/>
            <w:vAlign w:val="center"/>
            <w:hideMark/>
          </w:tcPr>
          <w:p w14:paraId="46097C5E"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5</w:t>
            </w:r>
          </w:p>
        </w:tc>
        <w:tc>
          <w:tcPr>
            <w:tcW w:w="2410" w:type="dxa"/>
            <w:tcBorders>
              <w:top w:val="nil"/>
              <w:left w:val="nil"/>
              <w:bottom w:val="single" w:sz="8" w:space="0" w:color="auto"/>
              <w:right w:val="single" w:sz="8" w:space="0" w:color="auto"/>
            </w:tcBorders>
            <w:shd w:val="clear" w:color="000000" w:fill="92D050"/>
            <w:noWrap/>
            <w:vAlign w:val="center"/>
            <w:hideMark/>
          </w:tcPr>
          <w:p w14:paraId="74F4ED99"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4</w:t>
            </w:r>
            <w:r>
              <w:rPr>
                <w:rFonts w:ascii="Calibri" w:eastAsia="Times New Roman" w:hAnsi="Calibri" w:cs="Calibri"/>
                <w:b/>
                <w:bCs/>
                <w:color w:val="FFFFFF"/>
                <w:lang w:eastAsia="el-GR"/>
              </w:rPr>
              <w:t>,2</w:t>
            </w:r>
          </w:p>
        </w:tc>
        <w:tc>
          <w:tcPr>
            <w:tcW w:w="1417" w:type="dxa"/>
            <w:tcBorders>
              <w:top w:val="nil"/>
              <w:left w:val="nil"/>
              <w:bottom w:val="single" w:sz="8" w:space="0" w:color="auto"/>
              <w:right w:val="single" w:sz="8" w:space="0" w:color="auto"/>
            </w:tcBorders>
            <w:shd w:val="clear" w:color="000000" w:fill="FFFFFF"/>
            <w:noWrap/>
            <w:vAlign w:val="center"/>
            <w:hideMark/>
          </w:tcPr>
          <w:p w14:paraId="734C0369" w14:textId="77777777" w:rsidR="00C10457" w:rsidRPr="00DF2935" w:rsidRDefault="00C10457" w:rsidP="00E67C67">
            <w:pPr>
              <w:spacing w:after="0" w:line="240" w:lineRule="auto"/>
              <w:jc w:val="center"/>
              <w:rPr>
                <w:rFonts w:ascii="Calibri" w:eastAsia="Times New Roman" w:hAnsi="Calibri" w:cs="Calibri"/>
                <w:b/>
                <w:bCs/>
                <w:lang w:eastAsia="el-GR"/>
              </w:rPr>
            </w:pPr>
            <w:r w:rsidRPr="00DF2935">
              <w:rPr>
                <w:rFonts w:ascii="Calibri" w:eastAsia="Times New Roman" w:hAnsi="Calibri" w:cs="Calibri"/>
                <w:b/>
                <w:bCs/>
                <w:lang w:eastAsia="el-GR"/>
              </w:rPr>
              <w:t>13,4</w:t>
            </w:r>
          </w:p>
        </w:tc>
      </w:tr>
      <w:tr w:rsidR="00C10457" w:rsidRPr="00DF2935" w14:paraId="125835CE"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FFC000"/>
            <w:vAlign w:val="center"/>
            <w:hideMark/>
          </w:tcPr>
          <w:p w14:paraId="1824686E"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Π-2</w:t>
            </w:r>
          </w:p>
        </w:tc>
        <w:tc>
          <w:tcPr>
            <w:tcW w:w="1134" w:type="dxa"/>
            <w:tcBorders>
              <w:top w:val="nil"/>
              <w:left w:val="nil"/>
              <w:bottom w:val="single" w:sz="8" w:space="0" w:color="auto"/>
              <w:right w:val="single" w:sz="8" w:space="0" w:color="auto"/>
            </w:tcBorders>
            <w:shd w:val="clear" w:color="000000" w:fill="FFC000"/>
            <w:vAlign w:val="center"/>
            <w:hideMark/>
          </w:tcPr>
          <w:p w14:paraId="47C7000E"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ΕΤΠΑ</w:t>
            </w:r>
          </w:p>
        </w:tc>
        <w:tc>
          <w:tcPr>
            <w:tcW w:w="1560" w:type="dxa"/>
            <w:tcBorders>
              <w:top w:val="nil"/>
              <w:left w:val="nil"/>
              <w:bottom w:val="single" w:sz="8" w:space="0" w:color="auto"/>
              <w:right w:val="single" w:sz="8" w:space="0" w:color="auto"/>
            </w:tcBorders>
            <w:shd w:val="clear" w:color="000000" w:fill="FFC000"/>
            <w:noWrap/>
            <w:vAlign w:val="center"/>
            <w:hideMark/>
          </w:tcPr>
          <w:p w14:paraId="3859E67D"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54</w:t>
            </w:r>
            <w:r>
              <w:rPr>
                <w:rFonts w:ascii="Calibri" w:eastAsia="Times New Roman" w:hAnsi="Calibri" w:cs="Calibri"/>
                <w:b/>
                <w:bCs/>
                <w:color w:val="FFFFFF"/>
                <w:lang w:eastAsia="el-GR"/>
              </w:rPr>
              <w:t>,</w:t>
            </w:r>
            <w:r w:rsidRPr="00DF2935">
              <w:rPr>
                <w:rFonts w:ascii="Calibri" w:eastAsia="Times New Roman" w:hAnsi="Calibri" w:cs="Calibri"/>
                <w:b/>
                <w:bCs/>
                <w:color w:val="FFFFFF"/>
                <w:lang w:eastAsia="el-GR"/>
              </w:rPr>
              <w:t>0</w:t>
            </w:r>
          </w:p>
        </w:tc>
        <w:tc>
          <w:tcPr>
            <w:tcW w:w="1417" w:type="dxa"/>
            <w:tcBorders>
              <w:top w:val="nil"/>
              <w:left w:val="nil"/>
              <w:bottom w:val="single" w:sz="8" w:space="0" w:color="auto"/>
              <w:right w:val="single" w:sz="8" w:space="0" w:color="auto"/>
            </w:tcBorders>
            <w:shd w:val="clear" w:color="000000" w:fill="FFC000"/>
            <w:noWrap/>
            <w:vAlign w:val="center"/>
            <w:hideMark/>
          </w:tcPr>
          <w:p w14:paraId="6BEC153C" w14:textId="0C41F170" w:rsidR="00C10457" w:rsidRPr="00DF2935" w:rsidRDefault="00FA3E17"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eastAsia="el-GR"/>
              </w:rPr>
              <w:t>9</w:t>
            </w:r>
          </w:p>
        </w:tc>
        <w:tc>
          <w:tcPr>
            <w:tcW w:w="2410" w:type="dxa"/>
            <w:tcBorders>
              <w:top w:val="nil"/>
              <w:left w:val="nil"/>
              <w:bottom w:val="single" w:sz="8" w:space="0" w:color="auto"/>
              <w:right w:val="single" w:sz="8" w:space="0" w:color="auto"/>
            </w:tcBorders>
            <w:shd w:val="clear" w:color="000000" w:fill="FFC000"/>
            <w:noWrap/>
            <w:vAlign w:val="center"/>
            <w:hideMark/>
          </w:tcPr>
          <w:p w14:paraId="5AF7981B" w14:textId="25350114" w:rsidR="00C10457" w:rsidRPr="00DF2935" w:rsidRDefault="00041CBF"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eastAsia="el-GR"/>
              </w:rPr>
              <w:t>41,2</w:t>
            </w:r>
          </w:p>
        </w:tc>
        <w:tc>
          <w:tcPr>
            <w:tcW w:w="1417" w:type="dxa"/>
            <w:tcBorders>
              <w:top w:val="nil"/>
              <w:left w:val="nil"/>
              <w:bottom w:val="single" w:sz="8" w:space="0" w:color="auto"/>
              <w:right w:val="single" w:sz="8" w:space="0" w:color="auto"/>
            </w:tcBorders>
            <w:shd w:val="clear" w:color="000000" w:fill="FFFFFF"/>
            <w:noWrap/>
            <w:vAlign w:val="center"/>
            <w:hideMark/>
          </w:tcPr>
          <w:p w14:paraId="679320A5" w14:textId="41900ED6" w:rsidR="00C10457" w:rsidRPr="00DF2935" w:rsidRDefault="00041CBF" w:rsidP="00E67C67">
            <w:pPr>
              <w:spacing w:after="0" w:line="240" w:lineRule="auto"/>
              <w:jc w:val="center"/>
              <w:rPr>
                <w:rFonts w:ascii="Calibri" w:eastAsia="Times New Roman" w:hAnsi="Calibri" w:cs="Calibri"/>
                <w:b/>
                <w:bCs/>
                <w:lang w:eastAsia="el-GR"/>
              </w:rPr>
            </w:pPr>
            <w:r>
              <w:rPr>
                <w:rFonts w:ascii="Calibri" w:eastAsia="Times New Roman" w:hAnsi="Calibri" w:cs="Calibri"/>
                <w:b/>
                <w:bCs/>
                <w:lang w:eastAsia="el-GR"/>
              </w:rPr>
              <w:t>76,3</w:t>
            </w:r>
          </w:p>
        </w:tc>
      </w:tr>
      <w:tr w:rsidR="00C10457" w:rsidRPr="00DF2935" w14:paraId="6B862DF2"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305496"/>
            <w:vAlign w:val="center"/>
            <w:hideMark/>
          </w:tcPr>
          <w:p w14:paraId="5D14EDD6"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Π-2Α</w:t>
            </w:r>
          </w:p>
        </w:tc>
        <w:tc>
          <w:tcPr>
            <w:tcW w:w="1134" w:type="dxa"/>
            <w:tcBorders>
              <w:top w:val="nil"/>
              <w:left w:val="nil"/>
              <w:bottom w:val="single" w:sz="8" w:space="0" w:color="auto"/>
              <w:right w:val="single" w:sz="8" w:space="0" w:color="auto"/>
            </w:tcBorders>
            <w:shd w:val="clear" w:color="000000" w:fill="305496"/>
            <w:vAlign w:val="center"/>
            <w:hideMark/>
          </w:tcPr>
          <w:p w14:paraId="06F507F5"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ΕΤΠΑ</w:t>
            </w:r>
          </w:p>
        </w:tc>
        <w:tc>
          <w:tcPr>
            <w:tcW w:w="1560" w:type="dxa"/>
            <w:tcBorders>
              <w:top w:val="nil"/>
              <w:left w:val="nil"/>
              <w:bottom w:val="single" w:sz="8" w:space="0" w:color="auto"/>
              <w:right w:val="single" w:sz="8" w:space="0" w:color="auto"/>
            </w:tcBorders>
            <w:shd w:val="clear" w:color="000000" w:fill="305496"/>
            <w:noWrap/>
            <w:vAlign w:val="center"/>
            <w:hideMark/>
          </w:tcPr>
          <w:p w14:paraId="013EF3FC"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4</w:t>
            </w:r>
            <w:r>
              <w:rPr>
                <w:rFonts w:ascii="Calibri" w:eastAsia="Times New Roman" w:hAnsi="Calibri" w:cs="Calibri"/>
                <w:b/>
                <w:bCs/>
                <w:color w:val="FFFFFF"/>
                <w:lang w:eastAsia="el-GR"/>
              </w:rPr>
              <w:t>,</w:t>
            </w:r>
            <w:r w:rsidRPr="00DF2935">
              <w:rPr>
                <w:rFonts w:ascii="Calibri" w:eastAsia="Times New Roman" w:hAnsi="Calibri" w:cs="Calibri"/>
                <w:b/>
                <w:bCs/>
                <w:color w:val="FFFFFF"/>
                <w:lang w:eastAsia="el-GR"/>
              </w:rPr>
              <w:t>0</w:t>
            </w:r>
          </w:p>
        </w:tc>
        <w:tc>
          <w:tcPr>
            <w:tcW w:w="1417" w:type="dxa"/>
            <w:tcBorders>
              <w:top w:val="nil"/>
              <w:left w:val="nil"/>
              <w:bottom w:val="single" w:sz="8" w:space="0" w:color="auto"/>
              <w:right w:val="single" w:sz="8" w:space="0" w:color="auto"/>
            </w:tcBorders>
            <w:shd w:val="clear" w:color="000000" w:fill="305496"/>
            <w:noWrap/>
            <w:vAlign w:val="center"/>
            <w:hideMark/>
          </w:tcPr>
          <w:p w14:paraId="6722C3F1"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0</w:t>
            </w:r>
          </w:p>
        </w:tc>
        <w:tc>
          <w:tcPr>
            <w:tcW w:w="2410" w:type="dxa"/>
            <w:tcBorders>
              <w:top w:val="nil"/>
              <w:left w:val="nil"/>
              <w:bottom w:val="single" w:sz="8" w:space="0" w:color="auto"/>
              <w:right w:val="single" w:sz="8" w:space="0" w:color="auto"/>
            </w:tcBorders>
            <w:shd w:val="clear" w:color="000000" w:fill="305496"/>
            <w:noWrap/>
            <w:vAlign w:val="center"/>
            <w:hideMark/>
          </w:tcPr>
          <w:p w14:paraId="3BC3D3A3"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0</w:t>
            </w:r>
          </w:p>
        </w:tc>
        <w:tc>
          <w:tcPr>
            <w:tcW w:w="1417" w:type="dxa"/>
            <w:tcBorders>
              <w:top w:val="nil"/>
              <w:left w:val="nil"/>
              <w:bottom w:val="single" w:sz="8" w:space="0" w:color="auto"/>
              <w:right w:val="single" w:sz="8" w:space="0" w:color="auto"/>
            </w:tcBorders>
            <w:shd w:val="clear" w:color="000000" w:fill="FFFFFF"/>
            <w:noWrap/>
            <w:vAlign w:val="center"/>
            <w:hideMark/>
          </w:tcPr>
          <w:p w14:paraId="629AE669" w14:textId="77777777" w:rsidR="00C10457" w:rsidRPr="00DF2935" w:rsidRDefault="00C10457" w:rsidP="00E67C67">
            <w:pPr>
              <w:spacing w:after="0" w:line="240" w:lineRule="auto"/>
              <w:jc w:val="center"/>
              <w:rPr>
                <w:rFonts w:ascii="Calibri" w:eastAsia="Times New Roman" w:hAnsi="Calibri" w:cs="Calibri"/>
                <w:b/>
                <w:bCs/>
                <w:lang w:eastAsia="el-GR"/>
              </w:rPr>
            </w:pPr>
            <w:r w:rsidRPr="00DF2935">
              <w:rPr>
                <w:rFonts w:ascii="Calibri" w:eastAsia="Times New Roman" w:hAnsi="Calibri" w:cs="Calibri"/>
                <w:b/>
                <w:bCs/>
                <w:lang w:eastAsia="el-GR"/>
              </w:rPr>
              <w:t>0,0</w:t>
            </w:r>
          </w:p>
        </w:tc>
      </w:tr>
      <w:tr w:rsidR="00C10457" w:rsidRPr="00DF2935" w14:paraId="20DD68A6"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A5A5A5"/>
            <w:vAlign w:val="center"/>
            <w:hideMark/>
          </w:tcPr>
          <w:p w14:paraId="159D9B05"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Π-3</w:t>
            </w:r>
          </w:p>
        </w:tc>
        <w:tc>
          <w:tcPr>
            <w:tcW w:w="1134" w:type="dxa"/>
            <w:tcBorders>
              <w:top w:val="nil"/>
              <w:left w:val="nil"/>
              <w:bottom w:val="single" w:sz="8" w:space="0" w:color="auto"/>
              <w:right w:val="single" w:sz="8" w:space="0" w:color="auto"/>
            </w:tcBorders>
            <w:shd w:val="clear" w:color="000000" w:fill="A5A5A5"/>
            <w:vAlign w:val="center"/>
            <w:hideMark/>
          </w:tcPr>
          <w:p w14:paraId="5A50DD44"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ΕΤΠΑ</w:t>
            </w:r>
          </w:p>
        </w:tc>
        <w:tc>
          <w:tcPr>
            <w:tcW w:w="1560" w:type="dxa"/>
            <w:tcBorders>
              <w:top w:val="nil"/>
              <w:left w:val="nil"/>
              <w:bottom w:val="single" w:sz="8" w:space="0" w:color="auto"/>
              <w:right w:val="single" w:sz="8" w:space="0" w:color="auto"/>
            </w:tcBorders>
            <w:shd w:val="clear" w:color="000000" w:fill="A5A5A5"/>
            <w:noWrap/>
            <w:vAlign w:val="center"/>
            <w:hideMark/>
          </w:tcPr>
          <w:p w14:paraId="6B455A5C"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26</w:t>
            </w:r>
            <w:r>
              <w:rPr>
                <w:rFonts w:ascii="Calibri" w:eastAsia="Times New Roman" w:hAnsi="Calibri" w:cs="Calibri"/>
                <w:b/>
                <w:bCs/>
                <w:color w:val="FFFFFF"/>
                <w:lang w:eastAsia="el-GR"/>
              </w:rPr>
              <w:t>,1</w:t>
            </w:r>
          </w:p>
        </w:tc>
        <w:tc>
          <w:tcPr>
            <w:tcW w:w="1417" w:type="dxa"/>
            <w:tcBorders>
              <w:top w:val="nil"/>
              <w:left w:val="nil"/>
              <w:bottom w:val="single" w:sz="8" w:space="0" w:color="auto"/>
              <w:right w:val="single" w:sz="8" w:space="0" w:color="auto"/>
            </w:tcBorders>
            <w:shd w:val="clear" w:color="000000" w:fill="A5A5A5"/>
            <w:noWrap/>
            <w:vAlign w:val="center"/>
            <w:hideMark/>
          </w:tcPr>
          <w:p w14:paraId="5EA86166" w14:textId="756E04B3" w:rsidR="00C10457" w:rsidRPr="00DF2935" w:rsidRDefault="00FA3E17"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eastAsia="el-GR"/>
              </w:rPr>
              <w:t>4</w:t>
            </w:r>
          </w:p>
        </w:tc>
        <w:tc>
          <w:tcPr>
            <w:tcW w:w="2410" w:type="dxa"/>
            <w:tcBorders>
              <w:top w:val="nil"/>
              <w:left w:val="nil"/>
              <w:bottom w:val="single" w:sz="8" w:space="0" w:color="auto"/>
              <w:right w:val="single" w:sz="8" w:space="0" w:color="auto"/>
            </w:tcBorders>
            <w:shd w:val="clear" w:color="000000" w:fill="A5A5A5"/>
            <w:noWrap/>
            <w:vAlign w:val="center"/>
            <w:hideMark/>
          </w:tcPr>
          <w:p w14:paraId="7CAD6822" w14:textId="7E9B527C" w:rsidR="00C10457" w:rsidRPr="00DF2935" w:rsidRDefault="00041CBF"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eastAsia="el-GR"/>
              </w:rPr>
              <w:t>25,5</w:t>
            </w:r>
          </w:p>
        </w:tc>
        <w:tc>
          <w:tcPr>
            <w:tcW w:w="1417" w:type="dxa"/>
            <w:tcBorders>
              <w:top w:val="nil"/>
              <w:left w:val="nil"/>
              <w:bottom w:val="single" w:sz="8" w:space="0" w:color="auto"/>
              <w:right w:val="single" w:sz="8" w:space="0" w:color="auto"/>
            </w:tcBorders>
            <w:shd w:val="clear" w:color="000000" w:fill="FFFFFF"/>
            <w:noWrap/>
            <w:vAlign w:val="center"/>
            <w:hideMark/>
          </w:tcPr>
          <w:p w14:paraId="2380D7A4" w14:textId="38B897C8" w:rsidR="00C10457" w:rsidRPr="00DF2935" w:rsidRDefault="00041CBF" w:rsidP="00E67C67">
            <w:pPr>
              <w:spacing w:after="0" w:line="240" w:lineRule="auto"/>
              <w:jc w:val="center"/>
              <w:rPr>
                <w:rFonts w:ascii="Calibri" w:eastAsia="Times New Roman" w:hAnsi="Calibri" w:cs="Calibri"/>
                <w:b/>
                <w:bCs/>
                <w:lang w:eastAsia="el-GR"/>
              </w:rPr>
            </w:pPr>
            <w:r>
              <w:rPr>
                <w:rFonts w:ascii="Calibri" w:eastAsia="Times New Roman" w:hAnsi="Calibri" w:cs="Calibri"/>
                <w:b/>
                <w:bCs/>
                <w:lang w:eastAsia="el-GR"/>
              </w:rPr>
              <w:t>97,7</w:t>
            </w:r>
          </w:p>
        </w:tc>
      </w:tr>
      <w:tr w:rsidR="00C10457" w:rsidRPr="00DF2935" w14:paraId="6FBEFBDC"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C65911"/>
            <w:vAlign w:val="center"/>
            <w:hideMark/>
          </w:tcPr>
          <w:p w14:paraId="69047960"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Π-4Α</w:t>
            </w:r>
          </w:p>
        </w:tc>
        <w:tc>
          <w:tcPr>
            <w:tcW w:w="1134" w:type="dxa"/>
            <w:tcBorders>
              <w:top w:val="nil"/>
              <w:left w:val="nil"/>
              <w:bottom w:val="single" w:sz="8" w:space="0" w:color="auto"/>
              <w:right w:val="single" w:sz="8" w:space="0" w:color="auto"/>
            </w:tcBorders>
            <w:shd w:val="clear" w:color="000000" w:fill="C65911"/>
            <w:vAlign w:val="center"/>
            <w:hideMark/>
          </w:tcPr>
          <w:p w14:paraId="6BB1463E"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ΕΤΠΑ</w:t>
            </w:r>
          </w:p>
        </w:tc>
        <w:tc>
          <w:tcPr>
            <w:tcW w:w="1560" w:type="dxa"/>
            <w:tcBorders>
              <w:top w:val="nil"/>
              <w:left w:val="nil"/>
              <w:bottom w:val="single" w:sz="8" w:space="0" w:color="auto"/>
              <w:right w:val="single" w:sz="8" w:space="0" w:color="auto"/>
            </w:tcBorders>
            <w:shd w:val="clear" w:color="000000" w:fill="C65911"/>
            <w:noWrap/>
            <w:vAlign w:val="center"/>
            <w:hideMark/>
          </w:tcPr>
          <w:p w14:paraId="0AE0A7B8"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42</w:t>
            </w:r>
            <w:r>
              <w:rPr>
                <w:rFonts w:ascii="Calibri" w:eastAsia="Times New Roman" w:hAnsi="Calibri" w:cs="Calibri"/>
                <w:b/>
                <w:bCs/>
                <w:color w:val="FFFFFF"/>
                <w:lang w:eastAsia="el-GR"/>
              </w:rPr>
              <w:t>,1</w:t>
            </w:r>
          </w:p>
        </w:tc>
        <w:tc>
          <w:tcPr>
            <w:tcW w:w="1417" w:type="dxa"/>
            <w:tcBorders>
              <w:top w:val="nil"/>
              <w:left w:val="nil"/>
              <w:bottom w:val="single" w:sz="8" w:space="0" w:color="auto"/>
              <w:right w:val="single" w:sz="8" w:space="0" w:color="auto"/>
            </w:tcBorders>
            <w:shd w:val="clear" w:color="000000" w:fill="C65911"/>
            <w:noWrap/>
            <w:vAlign w:val="center"/>
            <w:hideMark/>
          </w:tcPr>
          <w:p w14:paraId="678F0699"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eastAsia="el-GR"/>
              </w:rPr>
              <w:t>7</w:t>
            </w:r>
          </w:p>
        </w:tc>
        <w:tc>
          <w:tcPr>
            <w:tcW w:w="2410" w:type="dxa"/>
            <w:tcBorders>
              <w:top w:val="nil"/>
              <w:left w:val="nil"/>
              <w:bottom w:val="single" w:sz="8" w:space="0" w:color="auto"/>
              <w:right w:val="single" w:sz="8" w:space="0" w:color="auto"/>
            </w:tcBorders>
            <w:shd w:val="clear" w:color="000000" w:fill="C65911"/>
            <w:noWrap/>
            <w:vAlign w:val="center"/>
            <w:hideMark/>
          </w:tcPr>
          <w:p w14:paraId="74FD03BB" w14:textId="045BC66E" w:rsidR="00C10457" w:rsidRPr="00041CBF" w:rsidRDefault="00C10457"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val="en-US" w:eastAsia="el-GR"/>
              </w:rPr>
              <w:t>5</w:t>
            </w:r>
            <w:r w:rsidR="00041CBF">
              <w:rPr>
                <w:rFonts w:ascii="Calibri" w:eastAsia="Times New Roman" w:hAnsi="Calibri" w:cs="Calibri"/>
                <w:b/>
                <w:bCs/>
                <w:color w:val="FFFFFF"/>
                <w:lang w:eastAsia="el-GR"/>
              </w:rPr>
              <w:t>5,2</w:t>
            </w:r>
          </w:p>
        </w:tc>
        <w:tc>
          <w:tcPr>
            <w:tcW w:w="1417" w:type="dxa"/>
            <w:tcBorders>
              <w:top w:val="nil"/>
              <w:left w:val="nil"/>
              <w:bottom w:val="single" w:sz="8" w:space="0" w:color="auto"/>
              <w:right w:val="single" w:sz="8" w:space="0" w:color="auto"/>
            </w:tcBorders>
            <w:shd w:val="clear" w:color="000000" w:fill="FFFFFF"/>
            <w:noWrap/>
            <w:vAlign w:val="center"/>
            <w:hideMark/>
          </w:tcPr>
          <w:p w14:paraId="29850935" w14:textId="0157ECE8" w:rsidR="00C10457" w:rsidRPr="0059608A" w:rsidRDefault="00C10457" w:rsidP="00E67C67">
            <w:pPr>
              <w:spacing w:after="0" w:line="240" w:lineRule="auto"/>
              <w:jc w:val="center"/>
              <w:rPr>
                <w:rFonts w:ascii="Calibri" w:eastAsia="Times New Roman" w:hAnsi="Calibri" w:cs="Calibri"/>
                <w:b/>
                <w:bCs/>
                <w:lang w:val="en-US" w:eastAsia="el-GR"/>
              </w:rPr>
            </w:pPr>
            <w:r>
              <w:rPr>
                <w:rFonts w:ascii="Calibri" w:eastAsia="Times New Roman" w:hAnsi="Calibri" w:cs="Calibri"/>
                <w:b/>
                <w:bCs/>
                <w:lang w:val="en-US" w:eastAsia="el-GR"/>
              </w:rPr>
              <w:t>1</w:t>
            </w:r>
            <w:r w:rsidR="00041CBF">
              <w:rPr>
                <w:rFonts w:ascii="Calibri" w:eastAsia="Times New Roman" w:hAnsi="Calibri" w:cs="Calibri"/>
                <w:b/>
                <w:bCs/>
                <w:lang w:eastAsia="el-GR"/>
              </w:rPr>
              <w:t>31,1</w:t>
            </w:r>
          </w:p>
        </w:tc>
      </w:tr>
      <w:tr w:rsidR="00C10457" w:rsidRPr="00DF2935" w14:paraId="340B8623"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C00000"/>
            <w:vAlign w:val="center"/>
            <w:hideMark/>
          </w:tcPr>
          <w:p w14:paraId="0CD11D50"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Π-4Β</w:t>
            </w:r>
          </w:p>
        </w:tc>
        <w:tc>
          <w:tcPr>
            <w:tcW w:w="1134" w:type="dxa"/>
            <w:tcBorders>
              <w:top w:val="nil"/>
              <w:left w:val="nil"/>
              <w:bottom w:val="single" w:sz="8" w:space="0" w:color="auto"/>
              <w:right w:val="single" w:sz="8" w:space="0" w:color="auto"/>
            </w:tcBorders>
            <w:shd w:val="clear" w:color="000000" w:fill="C00000"/>
            <w:vAlign w:val="center"/>
            <w:hideMark/>
          </w:tcPr>
          <w:p w14:paraId="4D5E393D"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 xml:space="preserve"> ΕΚΤ+</w:t>
            </w:r>
          </w:p>
        </w:tc>
        <w:tc>
          <w:tcPr>
            <w:tcW w:w="1560" w:type="dxa"/>
            <w:tcBorders>
              <w:top w:val="nil"/>
              <w:left w:val="nil"/>
              <w:bottom w:val="single" w:sz="8" w:space="0" w:color="auto"/>
              <w:right w:val="single" w:sz="8" w:space="0" w:color="auto"/>
            </w:tcBorders>
            <w:shd w:val="clear" w:color="000000" w:fill="C00000"/>
            <w:noWrap/>
            <w:vAlign w:val="center"/>
            <w:hideMark/>
          </w:tcPr>
          <w:p w14:paraId="32C6B553"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72</w:t>
            </w:r>
            <w:r>
              <w:rPr>
                <w:rFonts w:ascii="Calibri" w:eastAsia="Times New Roman" w:hAnsi="Calibri" w:cs="Calibri"/>
                <w:b/>
                <w:bCs/>
                <w:color w:val="FFFFFF"/>
                <w:lang w:eastAsia="el-GR"/>
              </w:rPr>
              <w:t>,</w:t>
            </w:r>
            <w:r w:rsidRPr="00DF2935">
              <w:rPr>
                <w:rFonts w:ascii="Calibri" w:eastAsia="Times New Roman" w:hAnsi="Calibri" w:cs="Calibri"/>
                <w:b/>
                <w:bCs/>
                <w:color w:val="FFFFFF"/>
                <w:lang w:eastAsia="el-GR"/>
              </w:rPr>
              <w:t>9</w:t>
            </w:r>
          </w:p>
        </w:tc>
        <w:tc>
          <w:tcPr>
            <w:tcW w:w="1417" w:type="dxa"/>
            <w:tcBorders>
              <w:top w:val="nil"/>
              <w:left w:val="nil"/>
              <w:bottom w:val="single" w:sz="8" w:space="0" w:color="auto"/>
              <w:right w:val="single" w:sz="8" w:space="0" w:color="auto"/>
            </w:tcBorders>
            <w:shd w:val="clear" w:color="000000" w:fill="C00000"/>
            <w:noWrap/>
            <w:vAlign w:val="center"/>
            <w:hideMark/>
          </w:tcPr>
          <w:p w14:paraId="0C26F4AB" w14:textId="523909EB" w:rsidR="00C10457" w:rsidRPr="008D6FF0" w:rsidRDefault="00C10457"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eastAsia="el-GR"/>
              </w:rPr>
              <w:t>2</w:t>
            </w:r>
            <w:r w:rsidR="008D6FF0">
              <w:rPr>
                <w:rFonts w:ascii="Calibri" w:eastAsia="Times New Roman" w:hAnsi="Calibri" w:cs="Calibri"/>
                <w:b/>
                <w:bCs/>
                <w:color w:val="FFFFFF"/>
                <w:lang w:eastAsia="el-GR"/>
              </w:rPr>
              <w:t>5</w:t>
            </w:r>
          </w:p>
        </w:tc>
        <w:tc>
          <w:tcPr>
            <w:tcW w:w="2410" w:type="dxa"/>
            <w:tcBorders>
              <w:top w:val="nil"/>
              <w:left w:val="nil"/>
              <w:bottom w:val="single" w:sz="8" w:space="0" w:color="auto"/>
              <w:right w:val="single" w:sz="8" w:space="0" w:color="auto"/>
            </w:tcBorders>
            <w:shd w:val="clear" w:color="000000" w:fill="C00000"/>
            <w:noWrap/>
            <w:vAlign w:val="center"/>
            <w:hideMark/>
          </w:tcPr>
          <w:p w14:paraId="4D84EA7C" w14:textId="12CF6F97" w:rsidR="00C10457" w:rsidRPr="00041CBF" w:rsidRDefault="00C10457" w:rsidP="00E67C67">
            <w:pPr>
              <w:spacing w:after="0" w:line="240" w:lineRule="auto"/>
              <w:rPr>
                <w:rFonts w:ascii="Calibri" w:eastAsia="Times New Roman" w:hAnsi="Calibri" w:cs="Calibri"/>
                <w:b/>
                <w:bCs/>
                <w:color w:val="FFFFFF"/>
                <w:lang w:eastAsia="el-GR"/>
              </w:rPr>
            </w:pPr>
            <w:r>
              <w:rPr>
                <w:rFonts w:ascii="Calibri" w:eastAsia="Times New Roman" w:hAnsi="Calibri" w:cs="Calibri"/>
                <w:b/>
                <w:bCs/>
                <w:color w:val="FFFFFF"/>
                <w:lang w:val="en-US" w:eastAsia="el-GR"/>
              </w:rPr>
              <w:t xml:space="preserve">                   </w:t>
            </w:r>
            <w:r w:rsidR="00041CBF">
              <w:rPr>
                <w:rFonts w:ascii="Calibri" w:eastAsia="Times New Roman" w:hAnsi="Calibri" w:cs="Calibri"/>
                <w:b/>
                <w:bCs/>
                <w:color w:val="FFFFFF"/>
                <w:lang w:eastAsia="el-GR"/>
              </w:rPr>
              <w:t>60,3</w:t>
            </w:r>
          </w:p>
        </w:tc>
        <w:tc>
          <w:tcPr>
            <w:tcW w:w="1417" w:type="dxa"/>
            <w:tcBorders>
              <w:top w:val="nil"/>
              <w:left w:val="nil"/>
              <w:bottom w:val="single" w:sz="8" w:space="0" w:color="auto"/>
              <w:right w:val="single" w:sz="8" w:space="0" w:color="auto"/>
            </w:tcBorders>
            <w:shd w:val="clear" w:color="000000" w:fill="FFFFFF"/>
            <w:noWrap/>
            <w:vAlign w:val="center"/>
            <w:hideMark/>
          </w:tcPr>
          <w:p w14:paraId="7F2470E2" w14:textId="41600917" w:rsidR="00C10457" w:rsidRPr="00DF2935" w:rsidRDefault="00041CBF" w:rsidP="00E67C67">
            <w:pPr>
              <w:spacing w:after="0" w:line="240" w:lineRule="auto"/>
              <w:jc w:val="center"/>
              <w:rPr>
                <w:rFonts w:ascii="Calibri" w:eastAsia="Times New Roman" w:hAnsi="Calibri" w:cs="Calibri"/>
                <w:b/>
                <w:bCs/>
                <w:lang w:eastAsia="el-GR"/>
              </w:rPr>
            </w:pPr>
            <w:r>
              <w:rPr>
                <w:rFonts w:ascii="Calibri" w:eastAsia="Times New Roman" w:hAnsi="Calibri" w:cs="Calibri"/>
                <w:b/>
                <w:bCs/>
                <w:lang w:eastAsia="el-GR"/>
              </w:rPr>
              <w:t>82,7</w:t>
            </w:r>
          </w:p>
        </w:tc>
      </w:tr>
      <w:tr w:rsidR="00C10457" w:rsidRPr="00DF2935" w14:paraId="58961BB2"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4472C4"/>
            <w:vAlign w:val="center"/>
            <w:hideMark/>
          </w:tcPr>
          <w:p w14:paraId="3925C641"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Π-5</w:t>
            </w:r>
          </w:p>
        </w:tc>
        <w:tc>
          <w:tcPr>
            <w:tcW w:w="1134" w:type="dxa"/>
            <w:tcBorders>
              <w:top w:val="nil"/>
              <w:left w:val="nil"/>
              <w:bottom w:val="single" w:sz="8" w:space="0" w:color="auto"/>
              <w:right w:val="single" w:sz="8" w:space="0" w:color="auto"/>
            </w:tcBorders>
            <w:shd w:val="clear" w:color="000000" w:fill="4472C4"/>
            <w:vAlign w:val="center"/>
            <w:hideMark/>
          </w:tcPr>
          <w:p w14:paraId="793387C6"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ΕΤΠΑ</w:t>
            </w:r>
          </w:p>
        </w:tc>
        <w:tc>
          <w:tcPr>
            <w:tcW w:w="1560" w:type="dxa"/>
            <w:tcBorders>
              <w:top w:val="nil"/>
              <w:left w:val="nil"/>
              <w:bottom w:val="single" w:sz="8" w:space="0" w:color="auto"/>
              <w:right w:val="single" w:sz="8" w:space="0" w:color="auto"/>
            </w:tcBorders>
            <w:shd w:val="clear" w:color="000000" w:fill="4472C4"/>
            <w:noWrap/>
            <w:vAlign w:val="center"/>
            <w:hideMark/>
          </w:tcPr>
          <w:p w14:paraId="48ECA0CE"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51</w:t>
            </w:r>
            <w:r>
              <w:rPr>
                <w:rFonts w:ascii="Calibri" w:eastAsia="Times New Roman" w:hAnsi="Calibri" w:cs="Calibri"/>
                <w:b/>
                <w:bCs/>
                <w:color w:val="FFFFFF"/>
                <w:lang w:eastAsia="el-GR"/>
              </w:rPr>
              <w:t>,</w:t>
            </w:r>
            <w:r w:rsidRPr="00DF2935">
              <w:rPr>
                <w:rFonts w:ascii="Calibri" w:eastAsia="Times New Roman" w:hAnsi="Calibri" w:cs="Calibri"/>
                <w:b/>
                <w:bCs/>
                <w:color w:val="FFFFFF"/>
                <w:lang w:eastAsia="el-GR"/>
              </w:rPr>
              <w:t>5</w:t>
            </w:r>
          </w:p>
        </w:tc>
        <w:tc>
          <w:tcPr>
            <w:tcW w:w="1417" w:type="dxa"/>
            <w:tcBorders>
              <w:top w:val="nil"/>
              <w:left w:val="nil"/>
              <w:bottom w:val="single" w:sz="8" w:space="0" w:color="auto"/>
              <w:right w:val="single" w:sz="8" w:space="0" w:color="auto"/>
            </w:tcBorders>
            <w:shd w:val="clear" w:color="000000" w:fill="4472C4"/>
            <w:noWrap/>
            <w:vAlign w:val="center"/>
            <w:hideMark/>
          </w:tcPr>
          <w:p w14:paraId="38E1CBA3"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4</w:t>
            </w:r>
          </w:p>
        </w:tc>
        <w:tc>
          <w:tcPr>
            <w:tcW w:w="2410" w:type="dxa"/>
            <w:tcBorders>
              <w:top w:val="nil"/>
              <w:left w:val="nil"/>
              <w:bottom w:val="single" w:sz="8" w:space="0" w:color="auto"/>
              <w:right w:val="single" w:sz="8" w:space="0" w:color="auto"/>
            </w:tcBorders>
            <w:shd w:val="clear" w:color="000000" w:fill="4472C4"/>
            <w:noWrap/>
            <w:vAlign w:val="center"/>
            <w:hideMark/>
          </w:tcPr>
          <w:p w14:paraId="494E0D06" w14:textId="738273A8" w:rsidR="00C10457" w:rsidRPr="00041CBF" w:rsidRDefault="00C10457"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val="en-US" w:eastAsia="el-GR"/>
              </w:rPr>
              <w:t>32</w:t>
            </w:r>
            <w:r w:rsidR="00041CBF">
              <w:rPr>
                <w:rFonts w:ascii="Calibri" w:eastAsia="Times New Roman" w:hAnsi="Calibri" w:cs="Calibri"/>
                <w:b/>
                <w:bCs/>
                <w:color w:val="FFFFFF"/>
                <w:lang w:eastAsia="el-GR"/>
              </w:rPr>
              <w:t>,0</w:t>
            </w:r>
          </w:p>
        </w:tc>
        <w:tc>
          <w:tcPr>
            <w:tcW w:w="1417" w:type="dxa"/>
            <w:tcBorders>
              <w:top w:val="nil"/>
              <w:left w:val="nil"/>
              <w:bottom w:val="single" w:sz="8" w:space="0" w:color="auto"/>
              <w:right w:val="single" w:sz="8" w:space="0" w:color="auto"/>
            </w:tcBorders>
            <w:shd w:val="clear" w:color="000000" w:fill="FFFFFF"/>
            <w:noWrap/>
            <w:vAlign w:val="center"/>
            <w:hideMark/>
          </w:tcPr>
          <w:p w14:paraId="52566CBB" w14:textId="77777777" w:rsidR="00C10457" w:rsidRPr="003F50B0" w:rsidRDefault="00C10457" w:rsidP="00E67C67">
            <w:pPr>
              <w:spacing w:after="0" w:line="240" w:lineRule="auto"/>
              <w:jc w:val="center"/>
              <w:rPr>
                <w:rFonts w:ascii="Calibri" w:eastAsia="Times New Roman" w:hAnsi="Calibri" w:cs="Calibri"/>
                <w:b/>
                <w:bCs/>
                <w:lang w:val="en-US" w:eastAsia="el-GR"/>
              </w:rPr>
            </w:pPr>
            <w:r>
              <w:rPr>
                <w:rFonts w:ascii="Calibri" w:eastAsia="Times New Roman" w:hAnsi="Calibri" w:cs="Calibri"/>
                <w:b/>
                <w:bCs/>
                <w:lang w:val="en-US" w:eastAsia="el-GR"/>
              </w:rPr>
              <w:t>62,1</w:t>
            </w:r>
          </w:p>
        </w:tc>
      </w:tr>
      <w:tr w:rsidR="00C10457" w:rsidRPr="00DF2935" w14:paraId="1B4FB5A9"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BFBFBF"/>
            <w:vAlign w:val="center"/>
            <w:hideMark/>
          </w:tcPr>
          <w:p w14:paraId="11B16CBC"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Π-6</w:t>
            </w:r>
          </w:p>
        </w:tc>
        <w:tc>
          <w:tcPr>
            <w:tcW w:w="1134" w:type="dxa"/>
            <w:tcBorders>
              <w:top w:val="nil"/>
              <w:left w:val="nil"/>
              <w:bottom w:val="single" w:sz="8" w:space="0" w:color="auto"/>
              <w:right w:val="single" w:sz="8" w:space="0" w:color="auto"/>
            </w:tcBorders>
            <w:shd w:val="clear" w:color="000000" w:fill="BFBFBF"/>
            <w:vAlign w:val="center"/>
            <w:hideMark/>
          </w:tcPr>
          <w:p w14:paraId="5EA51F71"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 xml:space="preserve"> ΕΚΤ+</w:t>
            </w:r>
          </w:p>
        </w:tc>
        <w:tc>
          <w:tcPr>
            <w:tcW w:w="1560" w:type="dxa"/>
            <w:tcBorders>
              <w:top w:val="nil"/>
              <w:left w:val="nil"/>
              <w:bottom w:val="single" w:sz="8" w:space="0" w:color="auto"/>
              <w:right w:val="single" w:sz="8" w:space="0" w:color="auto"/>
            </w:tcBorders>
            <w:shd w:val="clear" w:color="000000" w:fill="BFBFBF"/>
            <w:noWrap/>
            <w:vAlign w:val="center"/>
            <w:hideMark/>
          </w:tcPr>
          <w:p w14:paraId="7FB42643"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1</w:t>
            </w:r>
            <w:r>
              <w:rPr>
                <w:rFonts w:ascii="Calibri" w:eastAsia="Times New Roman" w:hAnsi="Calibri" w:cs="Calibri"/>
                <w:b/>
                <w:bCs/>
                <w:color w:val="FFFFFF"/>
                <w:lang w:eastAsia="el-GR"/>
              </w:rPr>
              <w:t>,</w:t>
            </w:r>
            <w:r w:rsidRPr="00DF2935">
              <w:rPr>
                <w:rFonts w:ascii="Calibri" w:eastAsia="Times New Roman" w:hAnsi="Calibri" w:cs="Calibri"/>
                <w:b/>
                <w:bCs/>
                <w:color w:val="FFFFFF"/>
                <w:lang w:eastAsia="el-GR"/>
              </w:rPr>
              <w:t>5</w:t>
            </w:r>
          </w:p>
        </w:tc>
        <w:tc>
          <w:tcPr>
            <w:tcW w:w="1417" w:type="dxa"/>
            <w:tcBorders>
              <w:top w:val="nil"/>
              <w:left w:val="nil"/>
              <w:bottom w:val="single" w:sz="8" w:space="0" w:color="auto"/>
              <w:right w:val="single" w:sz="8" w:space="0" w:color="auto"/>
            </w:tcBorders>
            <w:shd w:val="clear" w:color="000000" w:fill="BFBFBF"/>
            <w:noWrap/>
            <w:vAlign w:val="center"/>
            <w:hideMark/>
          </w:tcPr>
          <w:p w14:paraId="3D2CCDFA"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1</w:t>
            </w:r>
          </w:p>
        </w:tc>
        <w:tc>
          <w:tcPr>
            <w:tcW w:w="2410" w:type="dxa"/>
            <w:tcBorders>
              <w:top w:val="nil"/>
              <w:left w:val="nil"/>
              <w:bottom w:val="single" w:sz="8" w:space="0" w:color="auto"/>
              <w:right w:val="single" w:sz="8" w:space="0" w:color="auto"/>
            </w:tcBorders>
            <w:shd w:val="clear" w:color="000000" w:fill="BFBFBF"/>
            <w:noWrap/>
            <w:vAlign w:val="center"/>
            <w:hideMark/>
          </w:tcPr>
          <w:p w14:paraId="7AE6D08D"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1</w:t>
            </w:r>
            <w:r>
              <w:rPr>
                <w:rFonts w:ascii="Calibri" w:eastAsia="Times New Roman" w:hAnsi="Calibri" w:cs="Calibri"/>
                <w:b/>
                <w:bCs/>
                <w:color w:val="FFFFFF"/>
                <w:lang w:eastAsia="el-GR"/>
              </w:rPr>
              <w:t>,</w:t>
            </w:r>
            <w:r w:rsidRPr="00DF2935">
              <w:rPr>
                <w:rFonts w:ascii="Calibri" w:eastAsia="Times New Roman" w:hAnsi="Calibri" w:cs="Calibri"/>
                <w:b/>
                <w:bCs/>
                <w:color w:val="FFFFFF"/>
                <w:lang w:eastAsia="el-GR"/>
              </w:rPr>
              <w:t>5</w:t>
            </w:r>
          </w:p>
        </w:tc>
        <w:tc>
          <w:tcPr>
            <w:tcW w:w="1417" w:type="dxa"/>
            <w:tcBorders>
              <w:top w:val="nil"/>
              <w:left w:val="nil"/>
              <w:bottom w:val="single" w:sz="8" w:space="0" w:color="auto"/>
              <w:right w:val="single" w:sz="8" w:space="0" w:color="auto"/>
            </w:tcBorders>
            <w:shd w:val="clear" w:color="000000" w:fill="FFFFFF"/>
            <w:noWrap/>
            <w:vAlign w:val="center"/>
            <w:hideMark/>
          </w:tcPr>
          <w:p w14:paraId="03DB9E2C" w14:textId="77777777" w:rsidR="00C10457" w:rsidRPr="00DF2935" w:rsidRDefault="00C10457" w:rsidP="00E67C67">
            <w:pPr>
              <w:spacing w:after="0" w:line="240" w:lineRule="auto"/>
              <w:jc w:val="center"/>
              <w:rPr>
                <w:rFonts w:ascii="Calibri" w:eastAsia="Times New Roman" w:hAnsi="Calibri" w:cs="Calibri"/>
                <w:b/>
                <w:bCs/>
                <w:lang w:eastAsia="el-GR"/>
              </w:rPr>
            </w:pPr>
            <w:r w:rsidRPr="00DF2935">
              <w:rPr>
                <w:rFonts w:ascii="Calibri" w:eastAsia="Times New Roman" w:hAnsi="Calibri" w:cs="Calibri"/>
                <w:b/>
                <w:bCs/>
                <w:lang w:eastAsia="el-GR"/>
              </w:rPr>
              <w:t>100,0</w:t>
            </w:r>
          </w:p>
        </w:tc>
      </w:tr>
      <w:tr w:rsidR="00C10457" w:rsidRPr="00DF2935" w14:paraId="3BAAF9C8" w14:textId="77777777" w:rsidTr="00E67C67">
        <w:trPr>
          <w:trHeight w:val="315"/>
        </w:trPr>
        <w:tc>
          <w:tcPr>
            <w:tcW w:w="1134" w:type="dxa"/>
            <w:tcBorders>
              <w:top w:val="nil"/>
              <w:left w:val="single" w:sz="8" w:space="0" w:color="auto"/>
              <w:bottom w:val="single" w:sz="8" w:space="0" w:color="auto"/>
              <w:right w:val="single" w:sz="8" w:space="0" w:color="auto"/>
            </w:tcBorders>
            <w:shd w:val="clear" w:color="000000" w:fill="00B050"/>
            <w:vAlign w:val="center"/>
            <w:hideMark/>
          </w:tcPr>
          <w:p w14:paraId="5BF8C64C"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Π-7</w:t>
            </w:r>
          </w:p>
        </w:tc>
        <w:tc>
          <w:tcPr>
            <w:tcW w:w="1134" w:type="dxa"/>
            <w:tcBorders>
              <w:top w:val="nil"/>
              <w:left w:val="nil"/>
              <w:bottom w:val="single" w:sz="8" w:space="0" w:color="auto"/>
              <w:right w:val="single" w:sz="8" w:space="0" w:color="auto"/>
            </w:tcBorders>
            <w:shd w:val="clear" w:color="000000" w:fill="00B050"/>
            <w:vAlign w:val="center"/>
            <w:hideMark/>
          </w:tcPr>
          <w:p w14:paraId="71DC2A66"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ΕΤΠΑ</w:t>
            </w:r>
          </w:p>
        </w:tc>
        <w:tc>
          <w:tcPr>
            <w:tcW w:w="1560" w:type="dxa"/>
            <w:tcBorders>
              <w:top w:val="nil"/>
              <w:left w:val="nil"/>
              <w:bottom w:val="single" w:sz="8" w:space="0" w:color="auto"/>
              <w:right w:val="single" w:sz="8" w:space="0" w:color="auto"/>
            </w:tcBorders>
            <w:shd w:val="clear" w:color="000000" w:fill="00B050"/>
            <w:noWrap/>
            <w:vAlign w:val="center"/>
            <w:hideMark/>
          </w:tcPr>
          <w:p w14:paraId="26536E43"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3</w:t>
            </w:r>
            <w:r>
              <w:rPr>
                <w:rFonts w:ascii="Calibri" w:eastAsia="Times New Roman" w:hAnsi="Calibri" w:cs="Calibri"/>
                <w:b/>
                <w:bCs/>
                <w:color w:val="FFFFFF"/>
                <w:lang w:eastAsia="el-GR"/>
              </w:rPr>
              <w:t>,8</w:t>
            </w:r>
          </w:p>
        </w:tc>
        <w:tc>
          <w:tcPr>
            <w:tcW w:w="1417" w:type="dxa"/>
            <w:tcBorders>
              <w:top w:val="nil"/>
              <w:left w:val="nil"/>
              <w:bottom w:val="single" w:sz="8" w:space="0" w:color="auto"/>
              <w:right w:val="single" w:sz="8" w:space="0" w:color="auto"/>
            </w:tcBorders>
            <w:shd w:val="clear" w:color="000000" w:fill="00B050"/>
            <w:noWrap/>
            <w:vAlign w:val="center"/>
            <w:hideMark/>
          </w:tcPr>
          <w:p w14:paraId="69B9C6B2"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1</w:t>
            </w:r>
          </w:p>
        </w:tc>
        <w:tc>
          <w:tcPr>
            <w:tcW w:w="2410" w:type="dxa"/>
            <w:tcBorders>
              <w:top w:val="nil"/>
              <w:left w:val="nil"/>
              <w:bottom w:val="single" w:sz="8" w:space="0" w:color="auto"/>
              <w:right w:val="single" w:sz="8" w:space="0" w:color="auto"/>
            </w:tcBorders>
            <w:shd w:val="clear" w:color="000000" w:fill="00B050"/>
            <w:noWrap/>
            <w:vAlign w:val="center"/>
            <w:hideMark/>
          </w:tcPr>
          <w:p w14:paraId="17088A03"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3</w:t>
            </w:r>
            <w:r>
              <w:rPr>
                <w:rFonts w:ascii="Calibri" w:eastAsia="Times New Roman" w:hAnsi="Calibri" w:cs="Calibri"/>
                <w:b/>
                <w:bCs/>
                <w:color w:val="FFFFFF"/>
                <w:lang w:eastAsia="el-GR"/>
              </w:rPr>
              <w:t>,8</w:t>
            </w:r>
          </w:p>
        </w:tc>
        <w:tc>
          <w:tcPr>
            <w:tcW w:w="1417" w:type="dxa"/>
            <w:tcBorders>
              <w:top w:val="nil"/>
              <w:left w:val="nil"/>
              <w:bottom w:val="single" w:sz="8" w:space="0" w:color="auto"/>
              <w:right w:val="single" w:sz="8" w:space="0" w:color="auto"/>
            </w:tcBorders>
            <w:shd w:val="clear" w:color="000000" w:fill="FFFFFF"/>
            <w:noWrap/>
            <w:vAlign w:val="center"/>
            <w:hideMark/>
          </w:tcPr>
          <w:p w14:paraId="3DA3456B" w14:textId="77777777" w:rsidR="00C10457" w:rsidRPr="00DF2935" w:rsidRDefault="00C10457" w:rsidP="00E67C67">
            <w:pPr>
              <w:spacing w:after="0" w:line="240" w:lineRule="auto"/>
              <w:jc w:val="center"/>
              <w:rPr>
                <w:rFonts w:ascii="Calibri" w:eastAsia="Times New Roman" w:hAnsi="Calibri" w:cs="Calibri"/>
                <w:b/>
                <w:bCs/>
                <w:lang w:eastAsia="el-GR"/>
              </w:rPr>
            </w:pPr>
            <w:r w:rsidRPr="00DF2935">
              <w:rPr>
                <w:rFonts w:ascii="Calibri" w:eastAsia="Times New Roman" w:hAnsi="Calibri" w:cs="Calibri"/>
                <w:b/>
                <w:bCs/>
                <w:lang w:eastAsia="el-GR"/>
              </w:rPr>
              <w:t>100,0</w:t>
            </w:r>
          </w:p>
        </w:tc>
      </w:tr>
      <w:tr w:rsidR="00C10457" w:rsidRPr="00DF2935" w14:paraId="42DA4838" w14:textId="77777777" w:rsidTr="00E67C67">
        <w:trPr>
          <w:trHeight w:val="615"/>
        </w:trPr>
        <w:tc>
          <w:tcPr>
            <w:tcW w:w="1134" w:type="dxa"/>
            <w:tcBorders>
              <w:top w:val="nil"/>
              <w:left w:val="single" w:sz="8" w:space="0" w:color="auto"/>
              <w:bottom w:val="single" w:sz="8" w:space="0" w:color="auto"/>
              <w:right w:val="single" w:sz="8" w:space="0" w:color="auto"/>
            </w:tcBorders>
            <w:shd w:val="clear" w:color="000000" w:fill="00B0F0"/>
            <w:vAlign w:val="center"/>
            <w:hideMark/>
          </w:tcPr>
          <w:p w14:paraId="293D3451"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 </w:t>
            </w:r>
          </w:p>
        </w:tc>
        <w:tc>
          <w:tcPr>
            <w:tcW w:w="1134" w:type="dxa"/>
            <w:tcBorders>
              <w:top w:val="nil"/>
              <w:left w:val="nil"/>
              <w:bottom w:val="single" w:sz="8" w:space="0" w:color="auto"/>
              <w:right w:val="single" w:sz="8" w:space="0" w:color="auto"/>
            </w:tcBorders>
            <w:shd w:val="clear" w:color="000000" w:fill="00B0F0"/>
            <w:vAlign w:val="center"/>
            <w:hideMark/>
          </w:tcPr>
          <w:p w14:paraId="2C0CC5EB"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Σύνολο ΕΤΠΑ</w:t>
            </w:r>
          </w:p>
        </w:tc>
        <w:tc>
          <w:tcPr>
            <w:tcW w:w="1560" w:type="dxa"/>
            <w:tcBorders>
              <w:top w:val="nil"/>
              <w:left w:val="nil"/>
              <w:bottom w:val="single" w:sz="8" w:space="0" w:color="auto"/>
              <w:right w:val="single" w:sz="8" w:space="0" w:color="auto"/>
            </w:tcBorders>
            <w:shd w:val="clear" w:color="000000" w:fill="00B0F0"/>
            <w:noWrap/>
            <w:vAlign w:val="center"/>
            <w:hideMark/>
          </w:tcPr>
          <w:p w14:paraId="01118E95"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213</w:t>
            </w:r>
            <w:r>
              <w:rPr>
                <w:rFonts w:ascii="Calibri" w:eastAsia="Times New Roman" w:hAnsi="Calibri" w:cs="Calibri"/>
                <w:b/>
                <w:bCs/>
                <w:color w:val="FFFFFF"/>
                <w:lang w:eastAsia="el-GR"/>
              </w:rPr>
              <w:t>,1</w:t>
            </w:r>
          </w:p>
        </w:tc>
        <w:tc>
          <w:tcPr>
            <w:tcW w:w="1417" w:type="dxa"/>
            <w:tcBorders>
              <w:top w:val="nil"/>
              <w:left w:val="nil"/>
              <w:bottom w:val="single" w:sz="8" w:space="0" w:color="auto"/>
              <w:right w:val="single" w:sz="8" w:space="0" w:color="auto"/>
            </w:tcBorders>
            <w:shd w:val="clear" w:color="000000" w:fill="00B0F0"/>
            <w:noWrap/>
            <w:vAlign w:val="center"/>
            <w:hideMark/>
          </w:tcPr>
          <w:p w14:paraId="1997A52D" w14:textId="5698A11E" w:rsidR="00C10457" w:rsidRPr="00DF2935" w:rsidRDefault="008D6FF0" w:rsidP="00E67C67">
            <w:pPr>
              <w:spacing w:after="0" w:line="240" w:lineRule="auto"/>
              <w:jc w:val="center"/>
              <w:rPr>
                <w:rFonts w:ascii="Calibri" w:eastAsia="Times New Roman" w:hAnsi="Calibri" w:cs="Calibri"/>
                <w:b/>
                <w:bCs/>
                <w:color w:val="FFFFFF"/>
                <w:lang w:eastAsia="el-GR"/>
              </w:rPr>
            </w:pPr>
            <w:r>
              <w:rPr>
                <w:rFonts w:ascii="Calibri" w:eastAsia="Times New Roman" w:hAnsi="Calibri" w:cs="Calibri"/>
                <w:b/>
                <w:bCs/>
                <w:color w:val="FFFFFF"/>
                <w:lang w:eastAsia="el-GR"/>
              </w:rPr>
              <w:t>30</w:t>
            </w:r>
          </w:p>
        </w:tc>
        <w:tc>
          <w:tcPr>
            <w:tcW w:w="2410" w:type="dxa"/>
            <w:tcBorders>
              <w:top w:val="nil"/>
              <w:left w:val="nil"/>
              <w:bottom w:val="single" w:sz="8" w:space="0" w:color="auto"/>
              <w:right w:val="single" w:sz="8" w:space="0" w:color="auto"/>
            </w:tcBorders>
            <w:shd w:val="clear" w:color="000000" w:fill="00B0F0"/>
            <w:noWrap/>
            <w:vAlign w:val="center"/>
            <w:hideMark/>
          </w:tcPr>
          <w:p w14:paraId="69A867EB" w14:textId="0D5D3302" w:rsidR="00C10457" w:rsidRPr="003F50B0" w:rsidRDefault="00C10457" w:rsidP="00E67C67">
            <w:pPr>
              <w:spacing w:after="0" w:line="240" w:lineRule="auto"/>
              <w:jc w:val="center"/>
              <w:rPr>
                <w:rFonts w:ascii="Calibri" w:eastAsia="Times New Roman" w:hAnsi="Calibri" w:cs="Calibri"/>
                <w:b/>
                <w:bCs/>
                <w:color w:val="FFFFFF"/>
                <w:lang w:val="en-US" w:eastAsia="el-GR"/>
              </w:rPr>
            </w:pPr>
            <w:r>
              <w:rPr>
                <w:rFonts w:ascii="Calibri" w:eastAsia="Times New Roman" w:hAnsi="Calibri" w:cs="Calibri"/>
                <w:b/>
                <w:bCs/>
                <w:color w:val="FFFFFF"/>
                <w:lang w:val="en-US" w:eastAsia="el-GR"/>
              </w:rPr>
              <w:t>1</w:t>
            </w:r>
            <w:r w:rsidR="00041CBF">
              <w:rPr>
                <w:rFonts w:ascii="Calibri" w:eastAsia="Times New Roman" w:hAnsi="Calibri" w:cs="Calibri"/>
                <w:b/>
                <w:bCs/>
                <w:color w:val="FFFFFF"/>
                <w:lang w:eastAsia="el-GR"/>
              </w:rPr>
              <w:t>61,9</w:t>
            </w:r>
          </w:p>
        </w:tc>
        <w:tc>
          <w:tcPr>
            <w:tcW w:w="1417" w:type="dxa"/>
            <w:tcBorders>
              <w:top w:val="nil"/>
              <w:left w:val="nil"/>
              <w:bottom w:val="single" w:sz="8" w:space="0" w:color="auto"/>
              <w:right w:val="single" w:sz="8" w:space="0" w:color="auto"/>
            </w:tcBorders>
            <w:shd w:val="clear" w:color="000000" w:fill="FFFFFF"/>
            <w:noWrap/>
            <w:vAlign w:val="center"/>
            <w:hideMark/>
          </w:tcPr>
          <w:p w14:paraId="7CA78D07" w14:textId="3E3DAB5E" w:rsidR="00C10457" w:rsidRPr="003F50B0" w:rsidRDefault="00041CBF" w:rsidP="00E67C67">
            <w:pPr>
              <w:spacing w:after="0" w:line="240" w:lineRule="auto"/>
              <w:jc w:val="center"/>
              <w:rPr>
                <w:rFonts w:ascii="Calibri" w:eastAsia="Times New Roman" w:hAnsi="Calibri" w:cs="Calibri"/>
                <w:b/>
                <w:bCs/>
                <w:lang w:val="en-US" w:eastAsia="el-GR"/>
              </w:rPr>
            </w:pPr>
            <w:r>
              <w:rPr>
                <w:rFonts w:ascii="Calibri" w:eastAsia="Times New Roman" w:hAnsi="Calibri" w:cs="Calibri"/>
                <w:b/>
                <w:bCs/>
                <w:lang w:eastAsia="el-GR"/>
              </w:rPr>
              <w:t>76,0</w:t>
            </w:r>
          </w:p>
        </w:tc>
      </w:tr>
      <w:tr w:rsidR="00C10457" w:rsidRPr="00DF2935" w14:paraId="582F71BD" w14:textId="77777777" w:rsidTr="00E67C67">
        <w:trPr>
          <w:trHeight w:val="615"/>
        </w:trPr>
        <w:tc>
          <w:tcPr>
            <w:tcW w:w="1134" w:type="dxa"/>
            <w:tcBorders>
              <w:top w:val="nil"/>
              <w:left w:val="single" w:sz="8" w:space="0" w:color="auto"/>
              <w:bottom w:val="single" w:sz="8" w:space="0" w:color="auto"/>
              <w:right w:val="single" w:sz="8" w:space="0" w:color="auto"/>
            </w:tcBorders>
            <w:shd w:val="clear" w:color="000000" w:fill="00B0F0"/>
            <w:vAlign w:val="center"/>
            <w:hideMark/>
          </w:tcPr>
          <w:p w14:paraId="4B115DCA"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 </w:t>
            </w:r>
          </w:p>
        </w:tc>
        <w:tc>
          <w:tcPr>
            <w:tcW w:w="1134" w:type="dxa"/>
            <w:tcBorders>
              <w:top w:val="nil"/>
              <w:left w:val="nil"/>
              <w:bottom w:val="single" w:sz="8" w:space="0" w:color="auto"/>
              <w:right w:val="single" w:sz="8" w:space="0" w:color="auto"/>
            </w:tcBorders>
            <w:shd w:val="clear" w:color="000000" w:fill="00B0F0"/>
            <w:vAlign w:val="center"/>
            <w:hideMark/>
          </w:tcPr>
          <w:p w14:paraId="7447F93A"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Σύνολο  ΕΚΤ+</w:t>
            </w:r>
          </w:p>
        </w:tc>
        <w:tc>
          <w:tcPr>
            <w:tcW w:w="1560" w:type="dxa"/>
            <w:tcBorders>
              <w:top w:val="nil"/>
              <w:left w:val="nil"/>
              <w:bottom w:val="single" w:sz="8" w:space="0" w:color="auto"/>
              <w:right w:val="single" w:sz="8" w:space="0" w:color="auto"/>
            </w:tcBorders>
            <w:shd w:val="clear" w:color="000000" w:fill="00B0F0"/>
            <w:noWrap/>
            <w:vAlign w:val="center"/>
            <w:hideMark/>
          </w:tcPr>
          <w:p w14:paraId="08312707" w14:textId="77777777" w:rsidR="00C10457" w:rsidRPr="00DF2935" w:rsidRDefault="00C10457" w:rsidP="00E67C67">
            <w:pPr>
              <w:spacing w:after="0" w:line="240" w:lineRule="auto"/>
              <w:jc w:val="center"/>
              <w:rPr>
                <w:rFonts w:ascii="Calibri" w:eastAsia="Times New Roman" w:hAnsi="Calibri" w:cs="Calibri"/>
                <w:b/>
                <w:bCs/>
                <w:color w:val="FFFFFF"/>
                <w:lang w:eastAsia="el-GR"/>
              </w:rPr>
            </w:pPr>
            <w:r w:rsidRPr="00DF2935">
              <w:rPr>
                <w:rFonts w:ascii="Calibri" w:eastAsia="Times New Roman" w:hAnsi="Calibri" w:cs="Calibri"/>
                <w:b/>
                <w:bCs/>
                <w:color w:val="FFFFFF"/>
                <w:lang w:eastAsia="el-GR"/>
              </w:rPr>
              <w:t>74</w:t>
            </w:r>
            <w:r>
              <w:rPr>
                <w:rFonts w:ascii="Calibri" w:eastAsia="Times New Roman" w:hAnsi="Calibri" w:cs="Calibri"/>
                <w:b/>
                <w:bCs/>
                <w:color w:val="FFFFFF"/>
                <w:lang w:eastAsia="el-GR"/>
              </w:rPr>
              <w:t>,</w:t>
            </w:r>
            <w:r w:rsidRPr="00DF2935">
              <w:rPr>
                <w:rFonts w:ascii="Calibri" w:eastAsia="Times New Roman" w:hAnsi="Calibri" w:cs="Calibri"/>
                <w:b/>
                <w:bCs/>
                <w:color w:val="FFFFFF"/>
                <w:lang w:eastAsia="el-GR"/>
              </w:rPr>
              <w:t>5</w:t>
            </w:r>
          </w:p>
        </w:tc>
        <w:tc>
          <w:tcPr>
            <w:tcW w:w="1417" w:type="dxa"/>
            <w:tcBorders>
              <w:top w:val="nil"/>
              <w:left w:val="nil"/>
              <w:bottom w:val="single" w:sz="8" w:space="0" w:color="auto"/>
              <w:right w:val="single" w:sz="8" w:space="0" w:color="auto"/>
            </w:tcBorders>
            <w:shd w:val="clear" w:color="000000" w:fill="00B0F0"/>
            <w:noWrap/>
            <w:vAlign w:val="center"/>
            <w:hideMark/>
          </w:tcPr>
          <w:p w14:paraId="60B2DBE2" w14:textId="20FFE31B" w:rsidR="00C10457" w:rsidRPr="003F50B0" w:rsidRDefault="008D6FF0" w:rsidP="00E67C67">
            <w:pPr>
              <w:spacing w:after="0" w:line="240" w:lineRule="auto"/>
              <w:jc w:val="center"/>
              <w:rPr>
                <w:rFonts w:ascii="Calibri" w:eastAsia="Times New Roman" w:hAnsi="Calibri" w:cs="Calibri"/>
                <w:b/>
                <w:bCs/>
                <w:color w:val="FFFFFF"/>
                <w:lang w:val="en-US" w:eastAsia="el-GR"/>
              </w:rPr>
            </w:pPr>
            <w:r>
              <w:rPr>
                <w:rFonts w:ascii="Calibri" w:eastAsia="Times New Roman" w:hAnsi="Calibri" w:cs="Calibri"/>
                <w:b/>
                <w:bCs/>
                <w:color w:val="FFFFFF"/>
                <w:lang w:eastAsia="el-GR"/>
              </w:rPr>
              <w:t>26</w:t>
            </w:r>
          </w:p>
        </w:tc>
        <w:tc>
          <w:tcPr>
            <w:tcW w:w="2410" w:type="dxa"/>
            <w:tcBorders>
              <w:top w:val="nil"/>
              <w:left w:val="nil"/>
              <w:bottom w:val="single" w:sz="8" w:space="0" w:color="auto"/>
              <w:right w:val="single" w:sz="8" w:space="0" w:color="auto"/>
            </w:tcBorders>
            <w:shd w:val="clear" w:color="000000" w:fill="00B0F0"/>
            <w:noWrap/>
            <w:vAlign w:val="center"/>
            <w:hideMark/>
          </w:tcPr>
          <w:p w14:paraId="48AA4A9D" w14:textId="1AEA6F71" w:rsidR="00C10457" w:rsidRPr="003F50B0" w:rsidRDefault="00041CBF" w:rsidP="00E67C67">
            <w:pPr>
              <w:spacing w:after="0" w:line="240" w:lineRule="auto"/>
              <w:jc w:val="center"/>
              <w:rPr>
                <w:rFonts w:ascii="Calibri" w:eastAsia="Times New Roman" w:hAnsi="Calibri" w:cs="Calibri"/>
                <w:b/>
                <w:bCs/>
                <w:color w:val="FFFFFF"/>
                <w:lang w:val="en-US" w:eastAsia="el-GR"/>
              </w:rPr>
            </w:pPr>
            <w:r>
              <w:rPr>
                <w:rFonts w:ascii="Calibri" w:eastAsia="Times New Roman" w:hAnsi="Calibri" w:cs="Calibri"/>
                <w:b/>
                <w:bCs/>
                <w:color w:val="FFFFFF"/>
                <w:lang w:eastAsia="el-GR"/>
              </w:rPr>
              <w:t>61,9</w:t>
            </w:r>
          </w:p>
        </w:tc>
        <w:tc>
          <w:tcPr>
            <w:tcW w:w="1417" w:type="dxa"/>
            <w:tcBorders>
              <w:top w:val="nil"/>
              <w:left w:val="nil"/>
              <w:bottom w:val="single" w:sz="8" w:space="0" w:color="auto"/>
              <w:right w:val="single" w:sz="8" w:space="0" w:color="auto"/>
            </w:tcBorders>
            <w:shd w:val="clear" w:color="000000" w:fill="FFFFFF"/>
            <w:noWrap/>
            <w:vAlign w:val="center"/>
            <w:hideMark/>
          </w:tcPr>
          <w:p w14:paraId="47FD36E3" w14:textId="59D42E32" w:rsidR="00C10457" w:rsidRPr="003F50B0" w:rsidRDefault="00041CBF" w:rsidP="00E67C67">
            <w:pPr>
              <w:spacing w:after="0" w:line="240" w:lineRule="auto"/>
              <w:jc w:val="center"/>
              <w:rPr>
                <w:rFonts w:ascii="Calibri" w:eastAsia="Times New Roman" w:hAnsi="Calibri" w:cs="Calibri"/>
                <w:b/>
                <w:bCs/>
                <w:lang w:val="en-US" w:eastAsia="el-GR"/>
              </w:rPr>
            </w:pPr>
            <w:r>
              <w:rPr>
                <w:rFonts w:ascii="Calibri" w:eastAsia="Times New Roman" w:hAnsi="Calibri" w:cs="Calibri"/>
                <w:b/>
                <w:bCs/>
                <w:lang w:eastAsia="el-GR"/>
              </w:rPr>
              <w:t>83,0</w:t>
            </w:r>
          </w:p>
        </w:tc>
      </w:tr>
      <w:tr w:rsidR="00C10457" w:rsidRPr="00DF2935" w14:paraId="671C076D" w14:textId="77777777" w:rsidTr="00E67C67">
        <w:trPr>
          <w:trHeight w:val="330"/>
        </w:trPr>
        <w:tc>
          <w:tcPr>
            <w:tcW w:w="1134" w:type="dxa"/>
            <w:tcBorders>
              <w:top w:val="nil"/>
              <w:left w:val="single" w:sz="8" w:space="0" w:color="auto"/>
              <w:bottom w:val="single" w:sz="8" w:space="0" w:color="auto"/>
              <w:right w:val="single" w:sz="8" w:space="0" w:color="auto"/>
            </w:tcBorders>
            <w:shd w:val="clear" w:color="auto" w:fill="auto"/>
            <w:vAlign w:val="center"/>
            <w:hideMark/>
          </w:tcPr>
          <w:p w14:paraId="2F2B403E" w14:textId="77777777" w:rsidR="00C10457" w:rsidRPr="00DF2935" w:rsidRDefault="00C10457" w:rsidP="00E67C67">
            <w:pPr>
              <w:spacing w:after="0" w:line="240" w:lineRule="auto"/>
              <w:jc w:val="center"/>
              <w:rPr>
                <w:rFonts w:ascii="Calibri" w:eastAsia="Times New Roman" w:hAnsi="Calibri" w:cs="Calibri"/>
                <w:color w:val="000000"/>
                <w:lang w:eastAsia="el-GR"/>
              </w:rPr>
            </w:pPr>
            <w:r w:rsidRPr="00DF2935">
              <w:rPr>
                <w:rFonts w:ascii="Calibri" w:eastAsia="Times New Roman" w:hAnsi="Calibri" w:cs="Calibri"/>
                <w:color w:val="000000"/>
                <w:lang w:eastAsia="el-GR"/>
              </w:rPr>
              <w:t> </w:t>
            </w:r>
          </w:p>
        </w:tc>
        <w:tc>
          <w:tcPr>
            <w:tcW w:w="1134" w:type="dxa"/>
            <w:tcBorders>
              <w:top w:val="nil"/>
              <w:left w:val="nil"/>
              <w:bottom w:val="single" w:sz="8" w:space="0" w:color="auto"/>
              <w:right w:val="single" w:sz="8" w:space="0" w:color="auto"/>
            </w:tcBorders>
            <w:shd w:val="clear" w:color="auto" w:fill="auto"/>
            <w:noWrap/>
            <w:vAlign w:val="center"/>
            <w:hideMark/>
          </w:tcPr>
          <w:p w14:paraId="294C6989" w14:textId="77777777" w:rsidR="00C10457" w:rsidRPr="00DF2935" w:rsidRDefault="00C10457" w:rsidP="00E67C67">
            <w:pPr>
              <w:spacing w:after="0" w:line="240" w:lineRule="auto"/>
              <w:jc w:val="center"/>
              <w:rPr>
                <w:rFonts w:ascii="Calibri" w:eastAsia="Times New Roman" w:hAnsi="Calibri" w:cs="Calibri"/>
                <w:b/>
                <w:bCs/>
                <w:color w:val="000000"/>
                <w:sz w:val="24"/>
                <w:szCs w:val="24"/>
                <w:lang w:eastAsia="el-GR"/>
              </w:rPr>
            </w:pPr>
            <w:r w:rsidRPr="00DF2935">
              <w:rPr>
                <w:rFonts w:ascii="Calibri" w:eastAsia="Times New Roman" w:hAnsi="Calibri" w:cs="Calibri"/>
                <w:b/>
                <w:bCs/>
                <w:color w:val="000000"/>
                <w:sz w:val="24"/>
                <w:szCs w:val="24"/>
                <w:lang w:eastAsia="el-GR"/>
              </w:rPr>
              <w:t>ΣΥΝΟΛΟ Π/Υ</w:t>
            </w:r>
          </w:p>
        </w:tc>
        <w:tc>
          <w:tcPr>
            <w:tcW w:w="1560" w:type="dxa"/>
            <w:tcBorders>
              <w:top w:val="nil"/>
              <w:left w:val="nil"/>
              <w:bottom w:val="single" w:sz="8" w:space="0" w:color="auto"/>
              <w:right w:val="single" w:sz="8" w:space="0" w:color="auto"/>
            </w:tcBorders>
            <w:shd w:val="clear" w:color="auto" w:fill="auto"/>
            <w:noWrap/>
            <w:vAlign w:val="center"/>
            <w:hideMark/>
          </w:tcPr>
          <w:p w14:paraId="73796C88" w14:textId="77777777" w:rsidR="00C10457" w:rsidRPr="00DF2935" w:rsidRDefault="00C10457" w:rsidP="00E67C67">
            <w:pPr>
              <w:spacing w:after="0" w:line="240" w:lineRule="auto"/>
              <w:jc w:val="center"/>
              <w:rPr>
                <w:rFonts w:ascii="Calibri" w:eastAsia="Times New Roman" w:hAnsi="Calibri" w:cs="Calibri"/>
                <w:b/>
                <w:bCs/>
                <w:color w:val="000000"/>
                <w:lang w:eastAsia="el-GR"/>
              </w:rPr>
            </w:pPr>
            <w:r w:rsidRPr="00DF2935">
              <w:rPr>
                <w:rFonts w:ascii="Calibri" w:eastAsia="Times New Roman" w:hAnsi="Calibri" w:cs="Calibri"/>
                <w:b/>
                <w:bCs/>
                <w:color w:val="000000"/>
                <w:lang w:eastAsia="el-GR"/>
              </w:rPr>
              <w:t>287</w:t>
            </w:r>
            <w:r>
              <w:rPr>
                <w:rFonts w:ascii="Calibri" w:eastAsia="Times New Roman" w:hAnsi="Calibri" w:cs="Calibri"/>
                <w:b/>
                <w:bCs/>
                <w:color w:val="000000"/>
                <w:lang w:eastAsia="el-GR"/>
              </w:rPr>
              <w:t>,6</w:t>
            </w:r>
          </w:p>
        </w:tc>
        <w:tc>
          <w:tcPr>
            <w:tcW w:w="1417" w:type="dxa"/>
            <w:tcBorders>
              <w:top w:val="nil"/>
              <w:left w:val="nil"/>
              <w:bottom w:val="single" w:sz="8" w:space="0" w:color="auto"/>
              <w:right w:val="single" w:sz="8" w:space="0" w:color="auto"/>
            </w:tcBorders>
            <w:shd w:val="clear" w:color="auto" w:fill="auto"/>
            <w:noWrap/>
            <w:vAlign w:val="center"/>
            <w:hideMark/>
          </w:tcPr>
          <w:p w14:paraId="14458D5A" w14:textId="20FE128B" w:rsidR="00C10457" w:rsidRPr="008D6FF0" w:rsidRDefault="00C10457" w:rsidP="00E67C67">
            <w:pPr>
              <w:spacing w:after="0" w:line="240" w:lineRule="auto"/>
              <w:jc w:val="center"/>
              <w:rPr>
                <w:rFonts w:ascii="Calibri" w:eastAsia="Times New Roman" w:hAnsi="Calibri" w:cs="Calibri"/>
                <w:b/>
                <w:bCs/>
                <w:color w:val="000000"/>
                <w:lang w:eastAsia="el-GR"/>
              </w:rPr>
            </w:pPr>
            <w:r>
              <w:rPr>
                <w:rFonts w:ascii="Calibri" w:eastAsia="Times New Roman" w:hAnsi="Calibri" w:cs="Calibri"/>
                <w:b/>
                <w:bCs/>
                <w:color w:val="000000"/>
                <w:lang w:val="en-US" w:eastAsia="el-GR"/>
              </w:rPr>
              <w:t>5</w:t>
            </w:r>
            <w:r w:rsidR="008D6FF0">
              <w:rPr>
                <w:rFonts w:ascii="Calibri" w:eastAsia="Times New Roman" w:hAnsi="Calibri" w:cs="Calibri"/>
                <w:b/>
                <w:bCs/>
                <w:color w:val="000000"/>
                <w:lang w:eastAsia="el-GR"/>
              </w:rPr>
              <w:t>6</w:t>
            </w:r>
          </w:p>
        </w:tc>
        <w:tc>
          <w:tcPr>
            <w:tcW w:w="2410" w:type="dxa"/>
            <w:tcBorders>
              <w:top w:val="nil"/>
              <w:left w:val="nil"/>
              <w:bottom w:val="single" w:sz="8" w:space="0" w:color="auto"/>
              <w:right w:val="single" w:sz="8" w:space="0" w:color="auto"/>
            </w:tcBorders>
            <w:shd w:val="clear" w:color="auto" w:fill="auto"/>
            <w:noWrap/>
            <w:vAlign w:val="center"/>
            <w:hideMark/>
          </w:tcPr>
          <w:p w14:paraId="4B4C778F" w14:textId="6F15BA77" w:rsidR="00C10457" w:rsidRPr="003F50B0" w:rsidRDefault="00041CBF" w:rsidP="00E67C67">
            <w:pPr>
              <w:spacing w:after="0" w:line="240" w:lineRule="auto"/>
              <w:jc w:val="center"/>
              <w:rPr>
                <w:rFonts w:ascii="Calibri" w:eastAsia="Times New Roman" w:hAnsi="Calibri" w:cs="Calibri"/>
                <w:b/>
                <w:bCs/>
                <w:color w:val="000000"/>
                <w:lang w:val="en-US" w:eastAsia="el-GR"/>
              </w:rPr>
            </w:pPr>
            <w:r>
              <w:rPr>
                <w:rFonts w:ascii="Calibri" w:eastAsia="Times New Roman" w:hAnsi="Calibri" w:cs="Calibri"/>
                <w:b/>
                <w:bCs/>
                <w:color w:val="000000"/>
                <w:lang w:eastAsia="el-GR"/>
              </w:rPr>
              <w:t>223,8</w:t>
            </w:r>
          </w:p>
        </w:tc>
        <w:tc>
          <w:tcPr>
            <w:tcW w:w="1417" w:type="dxa"/>
            <w:tcBorders>
              <w:top w:val="nil"/>
              <w:left w:val="nil"/>
              <w:bottom w:val="single" w:sz="8" w:space="0" w:color="auto"/>
              <w:right w:val="single" w:sz="8" w:space="0" w:color="auto"/>
            </w:tcBorders>
            <w:shd w:val="clear" w:color="000000" w:fill="FFFFFF"/>
            <w:noWrap/>
            <w:vAlign w:val="center"/>
            <w:hideMark/>
          </w:tcPr>
          <w:p w14:paraId="4F9375D3" w14:textId="53E167BE" w:rsidR="00C10457" w:rsidRPr="003F50B0" w:rsidRDefault="00041CBF" w:rsidP="00E67C67">
            <w:pPr>
              <w:spacing w:after="0" w:line="240" w:lineRule="auto"/>
              <w:jc w:val="center"/>
              <w:rPr>
                <w:rFonts w:ascii="Calibri" w:eastAsia="Times New Roman" w:hAnsi="Calibri" w:cs="Calibri"/>
                <w:b/>
                <w:bCs/>
                <w:lang w:val="en-US" w:eastAsia="el-GR"/>
              </w:rPr>
            </w:pPr>
            <w:r>
              <w:rPr>
                <w:rFonts w:ascii="Calibri" w:eastAsia="Times New Roman" w:hAnsi="Calibri" w:cs="Calibri"/>
                <w:b/>
                <w:bCs/>
                <w:lang w:eastAsia="el-GR"/>
              </w:rPr>
              <w:t>77,8</w:t>
            </w:r>
          </w:p>
        </w:tc>
      </w:tr>
    </w:tbl>
    <w:p w14:paraId="4BEE1975" w14:textId="3DFD8020" w:rsidR="000954B4" w:rsidRPr="00B5044B" w:rsidRDefault="00260D66" w:rsidP="00260D66">
      <w:pPr>
        <w:jc w:val="both"/>
        <w:rPr>
          <w:b/>
          <w:bCs/>
          <w:color w:val="2E74B5" w:themeColor="accent1" w:themeShade="BF"/>
          <w:sz w:val="28"/>
          <w:szCs w:val="28"/>
        </w:rPr>
      </w:pPr>
      <w:r w:rsidRPr="00B5044B">
        <w:rPr>
          <w:sz w:val="24"/>
          <w:szCs w:val="24"/>
        </w:rPr>
        <w:t xml:space="preserve">Σύμφωνα με τον </w:t>
      </w:r>
      <w:r w:rsidR="004B262A" w:rsidRPr="00B5044B">
        <w:rPr>
          <w:sz w:val="24"/>
          <w:szCs w:val="24"/>
        </w:rPr>
        <w:t xml:space="preserve">παραπάνω </w:t>
      </w:r>
      <w:r w:rsidRPr="00B5044B">
        <w:rPr>
          <w:sz w:val="24"/>
          <w:szCs w:val="24"/>
        </w:rPr>
        <w:t>Πίνακα:</w:t>
      </w:r>
    </w:p>
    <w:p w14:paraId="08536FB4" w14:textId="5C759BE5" w:rsidR="000954B4" w:rsidRPr="008D6FF0" w:rsidRDefault="000954B4" w:rsidP="00F3071A">
      <w:pPr>
        <w:jc w:val="both"/>
        <w:rPr>
          <w:rFonts w:ascii="Calibri" w:eastAsia="Times New Roman" w:hAnsi="Calibri" w:cs="Calibri"/>
          <w:color w:val="000000"/>
          <w:lang w:eastAsia="el-GR"/>
        </w:rPr>
      </w:pPr>
      <w:r w:rsidRPr="008D6FF0">
        <w:rPr>
          <w:b/>
          <w:sz w:val="24"/>
          <w:szCs w:val="24"/>
        </w:rPr>
        <w:t xml:space="preserve">Έχουν εξειδικευτεί συνολικά </w:t>
      </w:r>
      <w:r w:rsidR="00B5044B" w:rsidRPr="008D6FF0">
        <w:rPr>
          <w:b/>
          <w:sz w:val="24"/>
          <w:szCs w:val="24"/>
        </w:rPr>
        <w:t>5</w:t>
      </w:r>
      <w:r w:rsidR="008D6FF0" w:rsidRPr="008D6FF0">
        <w:rPr>
          <w:b/>
          <w:sz w:val="24"/>
          <w:szCs w:val="24"/>
        </w:rPr>
        <w:t>6</w:t>
      </w:r>
      <w:r w:rsidRPr="008D6FF0">
        <w:rPr>
          <w:b/>
          <w:sz w:val="24"/>
          <w:szCs w:val="24"/>
        </w:rPr>
        <w:t xml:space="preserve"> Δράσεις, συνολικού Π/Υ δημόσιας δαπάνης </w:t>
      </w:r>
      <w:r w:rsidR="00B34952" w:rsidRPr="008D6FF0">
        <w:rPr>
          <w:b/>
          <w:sz w:val="24"/>
          <w:szCs w:val="24"/>
        </w:rPr>
        <w:t>223,8</w:t>
      </w:r>
      <w:r w:rsidR="00E31ECF" w:rsidRPr="008D6FF0">
        <w:rPr>
          <w:b/>
          <w:sz w:val="24"/>
          <w:szCs w:val="24"/>
        </w:rPr>
        <w:t xml:space="preserve"> </w:t>
      </w:r>
      <w:r w:rsidR="001F18D5" w:rsidRPr="008D6FF0">
        <w:rPr>
          <w:b/>
          <w:sz w:val="24"/>
          <w:szCs w:val="24"/>
        </w:rPr>
        <w:t xml:space="preserve">εκατ.€ που αντιστοιχούν στο </w:t>
      </w:r>
      <w:r w:rsidR="00B34952" w:rsidRPr="008D6FF0">
        <w:rPr>
          <w:b/>
          <w:sz w:val="24"/>
          <w:szCs w:val="24"/>
        </w:rPr>
        <w:t>77,8</w:t>
      </w:r>
      <w:r w:rsidRPr="008D6FF0">
        <w:rPr>
          <w:b/>
          <w:sz w:val="24"/>
          <w:szCs w:val="24"/>
        </w:rPr>
        <w:t>% των πόρων του Προγράμματος</w:t>
      </w:r>
      <w:r w:rsidRPr="008D6FF0">
        <w:rPr>
          <w:sz w:val="24"/>
          <w:szCs w:val="24"/>
        </w:rPr>
        <w:t>.</w:t>
      </w:r>
    </w:p>
    <w:p w14:paraId="03F109D6" w14:textId="4DC1BD67" w:rsidR="007E56F6" w:rsidRDefault="000954B4" w:rsidP="00F3071A">
      <w:pPr>
        <w:jc w:val="both"/>
        <w:rPr>
          <w:sz w:val="24"/>
          <w:szCs w:val="24"/>
        </w:rPr>
      </w:pPr>
      <w:r w:rsidRPr="008D6FF0">
        <w:rPr>
          <w:sz w:val="24"/>
          <w:szCs w:val="24"/>
        </w:rPr>
        <w:t xml:space="preserve">Από αυτές, οι </w:t>
      </w:r>
      <w:r w:rsidR="008D6FF0" w:rsidRPr="008D6FF0">
        <w:rPr>
          <w:sz w:val="24"/>
          <w:szCs w:val="24"/>
        </w:rPr>
        <w:t>30</w:t>
      </w:r>
      <w:r w:rsidRPr="008D6FF0">
        <w:rPr>
          <w:sz w:val="24"/>
          <w:szCs w:val="24"/>
        </w:rPr>
        <w:t xml:space="preserve"> </w:t>
      </w:r>
      <w:r w:rsidR="007E56F6" w:rsidRPr="008D6FF0">
        <w:rPr>
          <w:sz w:val="24"/>
          <w:szCs w:val="24"/>
        </w:rPr>
        <w:t xml:space="preserve">αναφέρονται στο ΕΤΠΑ </w:t>
      </w:r>
      <w:r w:rsidR="008375DE" w:rsidRPr="008D6FF0">
        <w:rPr>
          <w:sz w:val="24"/>
          <w:szCs w:val="24"/>
        </w:rPr>
        <w:t xml:space="preserve">με συνολικό Π/Υ </w:t>
      </w:r>
      <w:r w:rsidR="00B34952" w:rsidRPr="008D6FF0">
        <w:rPr>
          <w:sz w:val="24"/>
          <w:szCs w:val="24"/>
        </w:rPr>
        <w:t>161,9</w:t>
      </w:r>
      <w:r w:rsidR="008375DE" w:rsidRPr="008D6FF0">
        <w:rPr>
          <w:sz w:val="24"/>
          <w:szCs w:val="24"/>
        </w:rPr>
        <w:t xml:space="preserve"> εκατ.€ (</w:t>
      </w:r>
      <w:r w:rsidR="00B34952" w:rsidRPr="008D6FF0">
        <w:rPr>
          <w:b/>
          <w:bCs/>
          <w:sz w:val="24"/>
          <w:szCs w:val="24"/>
        </w:rPr>
        <w:t>76,0</w:t>
      </w:r>
      <w:r w:rsidRPr="008D6FF0">
        <w:rPr>
          <w:b/>
          <w:bCs/>
          <w:sz w:val="24"/>
          <w:szCs w:val="24"/>
        </w:rPr>
        <w:t xml:space="preserve">% του </w:t>
      </w:r>
      <w:r w:rsidR="007E56F6" w:rsidRPr="008D6FF0">
        <w:rPr>
          <w:b/>
          <w:bCs/>
          <w:sz w:val="24"/>
          <w:szCs w:val="24"/>
        </w:rPr>
        <w:t>ΕΤΠΑ</w:t>
      </w:r>
      <w:r w:rsidR="008375DE" w:rsidRPr="008D6FF0">
        <w:rPr>
          <w:sz w:val="24"/>
          <w:szCs w:val="24"/>
        </w:rPr>
        <w:t xml:space="preserve">) και οι υπόλοιπες </w:t>
      </w:r>
      <w:r w:rsidR="00E31ECF" w:rsidRPr="008D6FF0">
        <w:rPr>
          <w:sz w:val="24"/>
          <w:szCs w:val="24"/>
        </w:rPr>
        <w:t>2</w:t>
      </w:r>
      <w:r w:rsidR="008D6FF0" w:rsidRPr="008D6FF0">
        <w:rPr>
          <w:sz w:val="24"/>
          <w:szCs w:val="24"/>
        </w:rPr>
        <w:t>6</w:t>
      </w:r>
      <w:r w:rsidRPr="008D6FF0">
        <w:rPr>
          <w:sz w:val="24"/>
          <w:szCs w:val="24"/>
        </w:rPr>
        <w:t xml:space="preserve"> </w:t>
      </w:r>
      <w:r w:rsidR="007E56F6" w:rsidRPr="008D6FF0">
        <w:rPr>
          <w:sz w:val="24"/>
          <w:szCs w:val="24"/>
        </w:rPr>
        <w:t xml:space="preserve">στο ΕΚΤ </w:t>
      </w:r>
      <w:r w:rsidRPr="008D6FF0">
        <w:rPr>
          <w:sz w:val="24"/>
          <w:szCs w:val="24"/>
        </w:rPr>
        <w:t xml:space="preserve">με συνολικό Π/Υ </w:t>
      </w:r>
      <w:r w:rsidR="00B34952" w:rsidRPr="008D6FF0">
        <w:rPr>
          <w:sz w:val="24"/>
          <w:szCs w:val="24"/>
        </w:rPr>
        <w:t>61,9</w:t>
      </w:r>
      <w:r w:rsidR="007E56F6" w:rsidRPr="008D6FF0">
        <w:rPr>
          <w:sz w:val="24"/>
          <w:szCs w:val="24"/>
        </w:rPr>
        <w:t xml:space="preserve"> εκατ.€</w:t>
      </w:r>
      <w:r w:rsidR="008375DE" w:rsidRPr="008D6FF0">
        <w:rPr>
          <w:sz w:val="24"/>
          <w:szCs w:val="24"/>
        </w:rPr>
        <w:t xml:space="preserve"> (</w:t>
      </w:r>
      <w:r w:rsidR="00B34952" w:rsidRPr="008D6FF0">
        <w:rPr>
          <w:b/>
          <w:bCs/>
          <w:sz w:val="24"/>
          <w:szCs w:val="24"/>
        </w:rPr>
        <w:t>83,0</w:t>
      </w:r>
      <w:r w:rsidR="007E56F6" w:rsidRPr="008D6FF0">
        <w:rPr>
          <w:b/>
          <w:bCs/>
          <w:sz w:val="24"/>
          <w:szCs w:val="24"/>
        </w:rPr>
        <w:t>% του ΕΚΤ</w:t>
      </w:r>
      <w:r w:rsidR="007E56F6" w:rsidRPr="008D6FF0">
        <w:rPr>
          <w:sz w:val="24"/>
          <w:szCs w:val="24"/>
        </w:rPr>
        <w:t>).</w:t>
      </w:r>
      <w:r w:rsidR="00CC7F0B">
        <w:rPr>
          <w:sz w:val="24"/>
          <w:szCs w:val="24"/>
        </w:rPr>
        <w:t xml:space="preserve"> </w:t>
      </w:r>
    </w:p>
    <w:p w14:paraId="437EE8B8" w14:textId="77777777" w:rsidR="00F9528B" w:rsidRDefault="00F9528B" w:rsidP="00F3071A">
      <w:pPr>
        <w:jc w:val="both"/>
        <w:rPr>
          <w:b/>
          <w:bCs/>
          <w:color w:val="2E74B5" w:themeColor="accent1" w:themeShade="BF"/>
          <w:sz w:val="28"/>
          <w:szCs w:val="28"/>
        </w:rPr>
      </w:pPr>
    </w:p>
    <w:p w14:paraId="622B5BA3" w14:textId="76B2BAF9" w:rsidR="00F3071A" w:rsidRPr="00D47EF2" w:rsidRDefault="00B169DB" w:rsidP="00F3071A">
      <w:pPr>
        <w:jc w:val="both"/>
        <w:rPr>
          <w:b/>
          <w:bCs/>
          <w:color w:val="2E74B5" w:themeColor="accent1" w:themeShade="BF"/>
          <w:sz w:val="28"/>
          <w:szCs w:val="28"/>
        </w:rPr>
      </w:pPr>
      <w:r>
        <w:rPr>
          <w:b/>
          <w:bCs/>
          <w:color w:val="2E74B5" w:themeColor="accent1" w:themeShade="BF"/>
          <w:sz w:val="28"/>
          <w:szCs w:val="28"/>
        </w:rPr>
        <w:t>Β</w:t>
      </w:r>
      <w:r w:rsidR="00DB40DF">
        <w:rPr>
          <w:b/>
          <w:bCs/>
          <w:color w:val="2E74B5" w:themeColor="accent1" w:themeShade="BF"/>
          <w:sz w:val="28"/>
          <w:szCs w:val="28"/>
        </w:rPr>
        <w:t>.</w:t>
      </w:r>
      <w:r>
        <w:rPr>
          <w:b/>
          <w:bCs/>
          <w:color w:val="2E74B5" w:themeColor="accent1" w:themeShade="BF"/>
          <w:sz w:val="28"/>
          <w:szCs w:val="28"/>
        </w:rPr>
        <w:t>3</w:t>
      </w:r>
      <w:r w:rsidR="00DB40DF">
        <w:rPr>
          <w:b/>
          <w:bCs/>
          <w:color w:val="2E74B5" w:themeColor="accent1" w:themeShade="BF"/>
          <w:sz w:val="28"/>
          <w:szCs w:val="28"/>
        </w:rPr>
        <w:t>.</w:t>
      </w:r>
      <w:r w:rsidR="00C37052" w:rsidRPr="00D47EF2">
        <w:rPr>
          <w:b/>
          <w:bCs/>
          <w:color w:val="2E74B5" w:themeColor="accent1" w:themeShade="BF"/>
          <w:sz w:val="28"/>
          <w:szCs w:val="28"/>
        </w:rPr>
        <w:t>ΠΡΟΣΚΛΗΣΕΙΣ</w:t>
      </w:r>
      <w:r w:rsidR="00260D66">
        <w:rPr>
          <w:b/>
          <w:bCs/>
          <w:color w:val="2E74B5" w:themeColor="accent1" w:themeShade="BF"/>
          <w:sz w:val="28"/>
          <w:szCs w:val="28"/>
        </w:rPr>
        <w:t xml:space="preserve">, </w:t>
      </w:r>
      <w:r w:rsidR="00D47EF2" w:rsidRPr="00D47EF2">
        <w:rPr>
          <w:b/>
          <w:bCs/>
          <w:color w:val="2E74B5" w:themeColor="accent1" w:themeShade="BF"/>
          <w:sz w:val="28"/>
          <w:szCs w:val="28"/>
        </w:rPr>
        <w:t>ΕΝΤΑΞΕΙΣ</w:t>
      </w:r>
      <w:r w:rsidR="00260D66">
        <w:rPr>
          <w:b/>
          <w:bCs/>
          <w:color w:val="2E74B5" w:themeColor="accent1" w:themeShade="BF"/>
          <w:sz w:val="28"/>
          <w:szCs w:val="28"/>
        </w:rPr>
        <w:t xml:space="preserve">, </w:t>
      </w:r>
      <w:r w:rsidR="00612D95">
        <w:rPr>
          <w:b/>
          <w:bCs/>
          <w:color w:val="2E74B5" w:themeColor="accent1" w:themeShade="BF"/>
          <w:sz w:val="28"/>
          <w:szCs w:val="28"/>
        </w:rPr>
        <w:t>ΝΟΜΙΚΕΣ ΔΕΣΜΕΥΣΕΙΣ</w:t>
      </w:r>
      <w:r w:rsidR="00260D66">
        <w:rPr>
          <w:b/>
          <w:bCs/>
          <w:color w:val="2E74B5" w:themeColor="accent1" w:themeShade="BF"/>
          <w:sz w:val="28"/>
          <w:szCs w:val="28"/>
        </w:rPr>
        <w:t>, ΠΛΗΡΩΜΕΣ</w:t>
      </w:r>
      <w:r w:rsidR="00D47EF2">
        <w:rPr>
          <w:b/>
          <w:bCs/>
          <w:color w:val="2E74B5" w:themeColor="accent1" w:themeShade="BF"/>
          <w:sz w:val="28"/>
          <w:szCs w:val="28"/>
        </w:rPr>
        <w:t>:</w:t>
      </w:r>
    </w:p>
    <w:p w14:paraId="0A4E3CE6" w14:textId="48CF987A" w:rsidR="00F51437" w:rsidRPr="00626D6C" w:rsidRDefault="00F51437" w:rsidP="00F51437">
      <w:pPr>
        <w:spacing w:line="360" w:lineRule="auto"/>
        <w:jc w:val="both"/>
        <w:rPr>
          <w:rFonts w:ascii="Verdana" w:hAnsi="Verdana" w:cs="Arial"/>
          <w:sz w:val="20"/>
          <w:szCs w:val="20"/>
        </w:rPr>
      </w:pPr>
      <w:r w:rsidRPr="00626D6C">
        <w:rPr>
          <w:rFonts w:ascii="Verdana" w:hAnsi="Verdana" w:cs="Arial"/>
          <w:sz w:val="20"/>
          <w:szCs w:val="20"/>
        </w:rPr>
        <w:t xml:space="preserve">Η γενική εικόνα της υλοποίησης του </w:t>
      </w:r>
      <w:proofErr w:type="spellStart"/>
      <w:r w:rsidRPr="00626D6C">
        <w:rPr>
          <w:rFonts w:ascii="Verdana" w:hAnsi="Verdana" w:cs="Arial"/>
          <w:sz w:val="20"/>
          <w:szCs w:val="20"/>
        </w:rPr>
        <w:t>Π</w:t>
      </w:r>
      <w:r>
        <w:rPr>
          <w:rFonts w:ascii="Verdana" w:hAnsi="Verdana" w:cs="Arial"/>
          <w:sz w:val="20"/>
          <w:szCs w:val="20"/>
        </w:rPr>
        <w:t>ε</w:t>
      </w:r>
      <w:r w:rsidRPr="00626D6C">
        <w:rPr>
          <w:rFonts w:ascii="Verdana" w:hAnsi="Verdana" w:cs="Arial"/>
          <w:sz w:val="20"/>
          <w:szCs w:val="20"/>
        </w:rPr>
        <w:t>Π</w:t>
      </w:r>
      <w:proofErr w:type="spellEnd"/>
      <w:r w:rsidRPr="00626D6C">
        <w:rPr>
          <w:rFonts w:ascii="Verdana" w:hAnsi="Verdana" w:cs="Arial"/>
          <w:sz w:val="20"/>
          <w:szCs w:val="20"/>
        </w:rPr>
        <w:t xml:space="preserve"> </w:t>
      </w:r>
      <w:r>
        <w:rPr>
          <w:rFonts w:ascii="Verdana" w:hAnsi="Verdana" w:cs="Arial"/>
          <w:sz w:val="20"/>
          <w:szCs w:val="20"/>
        </w:rPr>
        <w:t>«Ιόνια Νησιά»</w:t>
      </w:r>
      <w:r w:rsidRPr="00626D6C">
        <w:rPr>
          <w:rFonts w:ascii="Verdana" w:hAnsi="Verdana" w:cs="Arial"/>
          <w:sz w:val="20"/>
          <w:szCs w:val="20"/>
        </w:rPr>
        <w:t xml:space="preserve"> 20</w:t>
      </w:r>
      <w:r>
        <w:rPr>
          <w:rFonts w:ascii="Verdana" w:hAnsi="Verdana" w:cs="Arial"/>
          <w:sz w:val="20"/>
          <w:szCs w:val="20"/>
        </w:rPr>
        <w:t>21-2027</w:t>
      </w:r>
      <w:r w:rsidRPr="00626D6C">
        <w:rPr>
          <w:rFonts w:ascii="Verdana" w:hAnsi="Verdana" w:cs="Arial"/>
          <w:sz w:val="20"/>
          <w:szCs w:val="20"/>
        </w:rPr>
        <w:t xml:space="preserve">  σύμφωνα με τα στοιχεία προόδου που έχουν καταχωρηθεί στο ΟΠΣ μέχρι </w:t>
      </w:r>
      <w:r w:rsidR="00296A40">
        <w:rPr>
          <w:rFonts w:ascii="Verdana" w:hAnsi="Verdana" w:cs="Arial"/>
          <w:sz w:val="20"/>
          <w:szCs w:val="20"/>
        </w:rPr>
        <w:t>13/5/2025</w:t>
      </w:r>
      <w:r w:rsidRPr="00117E32">
        <w:rPr>
          <w:rFonts w:ascii="Verdana" w:hAnsi="Verdana" w:cs="Arial"/>
          <w:sz w:val="20"/>
          <w:szCs w:val="20"/>
        </w:rPr>
        <w:t>,</w:t>
      </w:r>
      <w:r w:rsidRPr="00626D6C">
        <w:rPr>
          <w:rFonts w:ascii="Verdana" w:hAnsi="Verdana" w:cs="Arial"/>
          <w:sz w:val="20"/>
          <w:szCs w:val="20"/>
        </w:rPr>
        <w:t xml:space="preserve"> υποδηλώνει την παρακάτω πορεία ενεργοποίησης και υλοποίησής του. </w:t>
      </w:r>
    </w:p>
    <w:p w14:paraId="1AC16EC5" w14:textId="19ED5F5B" w:rsidR="00F51437" w:rsidRPr="00626D6C" w:rsidRDefault="00F51437" w:rsidP="00F51437">
      <w:pPr>
        <w:spacing w:line="360" w:lineRule="auto"/>
        <w:jc w:val="both"/>
        <w:rPr>
          <w:rFonts w:ascii="Verdana" w:hAnsi="Verdana" w:cs="Arial"/>
          <w:bCs/>
          <w:sz w:val="20"/>
          <w:szCs w:val="20"/>
        </w:rPr>
      </w:pPr>
      <w:r w:rsidRPr="00626D6C">
        <w:rPr>
          <w:rFonts w:ascii="Verdana" w:hAnsi="Verdana" w:cs="Arial"/>
          <w:sz w:val="20"/>
          <w:szCs w:val="20"/>
        </w:rPr>
        <w:t xml:space="preserve">Το ύψος των </w:t>
      </w:r>
      <w:r w:rsidRPr="00626D6C">
        <w:rPr>
          <w:rFonts w:ascii="Verdana" w:hAnsi="Verdana" w:cs="Arial"/>
          <w:b/>
          <w:sz w:val="20"/>
          <w:szCs w:val="20"/>
        </w:rPr>
        <w:t>προσκλήσεων</w:t>
      </w:r>
      <w:r w:rsidRPr="00626D6C">
        <w:rPr>
          <w:rFonts w:ascii="Verdana" w:hAnsi="Verdana" w:cs="Arial"/>
          <w:sz w:val="20"/>
          <w:szCs w:val="20"/>
        </w:rPr>
        <w:t xml:space="preserve"> για την υποβολή προτάσεων ανήλθε στα </w:t>
      </w:r>
      <w:r w:rsidR="00296A40">
        <w:rPr>
          <w:rFonts w:ascii="Verdana" w:hAnsi="Verdana" w:cs="Arial"/>
          <w:b/>
          <w:sz w:val="20"/>
          <w:szCs w:val="20"/>
        </w:rPr>
        <w:t>207,4</w:t>
      </w:r>
      <w:r w:rsidRPr="00626D6C">
        <w:rPr>
          <w:rFonts w:ascii="Verdana" w:hAnsi="Verdana" w:cs="Arial"/>
          <w:b/>
          <w:sz w:val="20"/>
          <w:szCs w:val="20"/>
        </w:rPr>
        <w:t xml:space="preserve"> εκατ. €</w:t>
      </w:r>
      <w:r w:rsidRPr="00626D6C">
        <w:rPr>
          <w:rFonts w:ascii="Verdana" w:hAnsi="Verdana" w:cs="Arial"/>
          <w:b/>
          <w:bCs/>
          <w:sz w:val="20"/>
          <w:szCs w:val="20"/>
        </w:rPr>
        <w:t xml:space="preserve">. </w:t>
      </w:r>
      <w:r w:rsidRPr="00F51437">
        <w:rPr>
          <w:rFonts w:ascii="Verdana" w:hAnsi="Verdana" w:cs="Arial"/>
          <w:sz w:val="20"/>
          <w:szCs w:val="20"/>
        </w:rPr>
        <w:t>(</w:t>
      </w:r>
      <w:r w:rsidRPr="00626D6C">
        <w:rPr>
          <w:rFonts w:ascii="Verdana" w:hAnsi="Verdana" w:cs="Arial"/>
          <w:bCs/>
          <w:sz w:val="20"/>
          <w:szCs w:val="20"/>
        </w:rPr>
        <w:t xml:space="preserve">ποσοστό </w:t>
      </w:r>
      <w:r w:rsidR="00296A40">
        <w:rPr>
          <w:rFonts w:ascii="Verdana" w:hAnsi="Verdana" w:cs="Arial"/>
          <w:b/>
          <w:bCs/>
          <w:sz w:val="20"/>
          <w:szCs w:val="20"/>
        </w:rPr>
        <w:t>72,1</w:t>
      </w:r>
      <w:r w:rsidRPr="00626D6C">
        <w:rPr>
          <w:rFonts w:ascii="Verdana" w:hAnsi="Verdana" w:cs="Arial"/>
          <w:b/>
          <w:bCs/>
          <w:sz w:val="20"/>
          <w:szCs w:val="20"/>
        </w:rPr>
        <w:t>%</w:t>
      </w:r>
      <w:r w:rsidRPr="00626D6C">
        <w:rPr>
          <w:rFonts w:ascii="Verdana" w:hAnsi="Verdana" w:cs="Arial"/>
          <w:bCs/>
          <w:sz w:val="20"/>
          <w:szCs w:val="20"/>
        </w:rPr>
        <w:t xml:space="preserve"> της συνολικής χρηματοδότησης του προγράμματος) και σε </w:t>
      </w:r>
      <w:r w:rsidR="00296A40">
        <w:rPr>
          <w:rFonts w:ascii="Verdana" w:hAnsi="Verdana" w:cs="Arial"/>
          <w:b/>
          <w:bCs/>
          <w:sz w:val="20"/>
          <w:szCs w:val="20"/>
        </w:rPr>
        <w:t>50</w:t>
      </w:r>
      <w:r w:rsidRPr="00626D6C">
        <w:rPr>
          <w:rFonts w:ascii="Verdana" w:hAnsi="Verdana" w:cs="Arial"/>
          <w:bCs/>
          <w:sz w:val="20"/>
          <w:szCs w:val="20"/>
        </w:rPr>
        <w:t xml:space="preserve"> Προσκλήσεις.</w:t>
      </w:r>
    </w:p>
    <w:p w14:paraId="2013091E" w14:textId="0D447C23" w:rsidR="00F51437" w:rsidRPr="00F51437" w:rsidRDefault="00F51437" w:rsidP="00F51437">
      <w:pPr>
        <w:spacing w:line="360" w:lineRule="auto"/>
        <w:jc w:val="both"/>
        <w:rPr>
          <w:rFonts w:ascii="Verdana" w:hAnsi="Verdana" w:cs="Arial"/>
          <w:sz w:val="20"/>
          <w:szCs w:val="20"/>
        </w:rPr>
      </w:pPr>
      <w:r w:rsidRPr="00F51437">
        <w:rPr>
          <w:rFonts w:ascii="Verdana" w:hAnsi="Verdana" w:cs="Arial"/>
          <w:b/>
          <w:bCs/>
          <w:sz w:val="20"/>
          <w:szCs w:val="20"/>
        </w:rPr>
        <w:t xml:space="preserve"> </w:t>
      </w:r>
      <w:r w:rsidRPr="00F51437">
        <w:rPr>
          <w:rFonts w:ascii="Verdana" w:hAnsi="Verdana" w:cs="Arial"/>
          <w:bCs/>
          <w:sz w:val="20"/>
          <w:szCs w:val="20"/>
        </w:rPr>
        <w:t>Ο</w:t>
      </w:r>
      <w:r w:rsidRPr="00626D6C">
        <w:rPr>
          <w:rFonts w:ascii="Verdana" w:hAnsi="Verdana" w:cs="Arial"/>
          <w:b/>
          <w:bCs/>
          <w:sz w:val="20"/>
          <w:szCs w:val="20"/>
        </w:rPr>
        <w:t xml:space="preserve"> </w:t>
      </w:r>
      <w:r w:rsidRPr="00626D6C">
        <w:rPr>
          <w:rFonts w:ascii="Verdana" w:hAnsi="Verdana" w:cs="Arial"/>
          <w:bCs/>
          <w:sz w:val="20"/>
          <w:szCs w:val="20"/>
        </w:rPr>
        <w:t>προϋπολογισμός των</w:t>
      </w:r>
      <w:r w:rsidRPr="00626D6C">
        <w:rPr>
          <w:rFonts w:ascii="Verdana" w:hAnsi="Verdana" w:cs="Arial"/>
          <w:b/>
          <w:bCs/>
          <w:sz w:val="20"/>
          <w:szCs w:val="20"/>
        </w:rPr>
        <w:t xml:space="preserve"> ενταγμένων</w:t>
      </w:r>
      <w:r w:rsidRPr="00626D6C">
        <w:rPr>
          <w:rFonts w:ascii="Verdana" w:hAnsi="Verdana" w:cs="Arial"/>
          <w:sz w:val="20"/>
          <w:szCs w:val="20"/>
        </w:rPr>
        <w:t xml:space="preserve"> πράξεων </w:t>
      </w:r>
      <w:r w:rsidRPr="00626D6C">
        <w:rPr>
          <w:rFonts w:ascii="Verdana" w:hAnsi="Verdana" w:cs="Arial"/>
          <w:b/>
          <w:sz w:val="20"/>
          <w:szCs w:val="20"/>
        </w:rPr>
        <w:t>(</w:t>
      </w:r>
      <w:r w:rsidR="00296A40">
        <w:rPr>
          <w:rFonts w:ascii="Verdana" w:hAnsi="Verdana" w:cs="Arial"/>
          <w:b/>
          <w:sz w:val="20"/>
          <w:szCs w:val="20"/>
        </w:rPr>
        <w:t>94</w:t>
      </w:r>
      <w:r w:rsidRPr="00626D6C">
        <w:rPr>
          <w:rFonts w:ascii="Verdana" w:hAnsi="Verdana" w:cs="Arial"/>
          <w:b/>
          <w:sz w:val="20"/>
          <w:szCs w:val="20"/>
        </w:rPr>
        <w:t xml:space="preserve"> πράξεις)</w:t>
      </w:r>
      <w:r w:rsidRPr="00626D6C">
        <w:rPr>
          <w:rFonts w:ascii="Verdana" w:hAnsi="Verdana" w:cs="Arial"/>
          <w:sz w:val="20"/>
          <w:szCs w:val="20"/>
        </w:rPr>
        <w:t xml:space="preserve"> ανήλθε στο ποσό των </w:t>
      </w:r>
      <w:r w:rsidR="00296A40">
        <w:rPr>
          <w:rFonts w:ascii="Verdana" w:hAnsi="Verdana" w:cs="Arial"/>
          <w:b/>
          <w:sz w:val="20"/>
          <w:szCs w:val="20"/>
        </w:rPr>
        <w:t>152,3</w:t>
      </w:r>
      <w:r w:rsidRPr="00626D6C">
        <w:rPr>
          <w:rFonts w:ascii="Verdana" w:hAnsi="Verdana" w:cs="Arial"/>
          <w:b/>
          <w:sz w:val="20"/>
          <w:szCs w:val="20"/>
        </w:rPr>
        <w:t xml:space="preserve"> εκατ. € </w:t>
      </w:r>
      <w:r w:rsidRPr="00626D6C">
        <w:rPr>
          <w:rFonts w:ascii="Verdana" w:hAnsi="Verdana" w:cs="Arial"/>
          <w:sz w:val="20"/>
          <w:szCs w:val="20"/>
        </w:rPr>
        <w:t>σε</w:t>
      </w:r>
      <w:r w:rsidRPr="00626D6C">
        <w:rPr>
          <w:rFonts w:ascii="Verdana" w:hAnsi="Verdana" w:cs="Arial"/>
          <w:b/>
          <w:sz w:val="20"/>
          <w:szCs w:val="20"/>
        </w:rPr>
        <w:t xml:space="preserve"> </w:t>
      </w:r>
      <w:r w:rsidRPr="00626D6C">
        <w:rPr>
          <w:rFonts w:ascii="Verdana" w:hAnsi="Verdana" w:cs="Arial"/>
          <w:sz w:val="20"/>
          <w:szCs w:val="20"/>
        </w:rPr>
        <w:t xml:space="preserve">Δ.Δ. το οποίο αποτελεί το </w:t>
      </w:r>
      <w:r w:rsidR="00296A40">
        <w:rPr>
          <w:rFonts w:ascii="Verdana" w:hAnsi="Verdana" w:cs="Arial"/>
          <w:b/>
          <w:bCs/>
          <w:sz w:val="20"/>
          <w:szCs w:val="20"/>
        </w:rPr>
        <w:t>53,0</w:t>
      </w:r>
      <w:r w:rsidRPr="00626D6C">
        <w:rPr>
          <w:rFonts w:ascii="Verdana" w:hAnsi="Verdana" w:cs="Arial"/>
          <w:b/>
          <w:bCs/>
          <w:sz w:val="20"/>
          <w:szCs w:val="20"/>
        </w:rPr>
        <w:t>%</w:t>
      </w:r>
      <w:r w:rsidRPr="00626D6C">
        <w:rPr>
          <w:rFonts w:ascii="Verdana" w:hAnsi="Verdana" w:cs="Arial"/>
          <w:sz w:val="20"/>
          <w:szCs w:val="20"/>
        </w:rPr>
        <w:t xml:space="preserve"> </w:t>
      </w:r>
      <w:r w:rsidRPr="00626D6C">
        <w:rPr>
          <w:rFonts w:ascii="Verdana" w:hAnsi="Verdana" w:cs="Arial"/>
          <w:bCs/>
          <w:sz w:val="20"/>
          <w:szCs w:val="20"/>
        </w:rPr>
        <w:t>της συνολικής χρηματοδότησης του προγράμματος</w:t>
      </w:r>
      <w:r w:rsidRPr="00626D6C">
        <w:rPr>
          <w:rFonts w:ascii="Verdana" w:hAnsi="Verdana" w:cs="Arial"/>
          <w:sz w:val="20"/>
          <w:szCs w:val="20"/>
        </w:rPr>
        <w:t xml:space="preserve">, ενώ </w:t>
      </w:r>
      <w:r w:rsidRPr="00626D6C">
        <w:rPr>
          <w:rFonts w:ascii="Verdana" w:hAnsi="Verdana" w:cs="Arial"/>
          <w:b/>
          <w:bCs/>
          <w:sz w:val="20"/>
          <w:szCs w:val="20"/>
        </w:rPr>
        <w:t>οι νομικές δεσμεύσεις</w:t>
      </w:r>
      <w:r w:rsidRPr="00626D6C">
        <w:rPr>
          <w:rFonts w:ascii="Verdana" w:hAnsi="Verdana" w:cs="Arial"/>
          <w:sz w:val="20"/>
          <w:szCs w:val="20"/>
        </w:rPr>
        <w:t xml:space="preserve"> που είχαν αναληφθεί ανήλθαν στο ποσό των </w:t>
      </w:r>
      <w:r w:rsidR="00296A40">
        <w:rPr>
          <w:rFonts w:ascii="Verdana" w:hAnsi="Verdana" w:cs="Arial"/>
          <w:b/>
          <w:sz w:val="20"/>
          <w:szCs w:val="20"/>
        </w:rPr>
        <w:t>63,0</w:t>
      </w:r>
      <w:r w:rsidRPr="00626D6C">
        <w:rPr>
          <w:rFonts w:ascii="Verdana" w:hAnsi="Verdana" w:cs="Arial"/>
          <w:b/>
          <w:sz w:val="20"/>
          <w:szCs w:val="20"/>
        </w:rPr>
        <w:t xml:space="preserve"> εκατ. €,</w:t>
      </w:r>
      <w:r w:rsidRPr="00626D6C">
        <w:rPr>
          <w:rFonts w:ascii="Verdana" w:hAnsi="Verdana" w:cs="Arial"/>
          <w:sz w:val="20"/>
          <w:szCs w:val="20"/>
        </w:rPr>
        <w:t xml:space="preserve"> το οποίο αποτελεί το </w:t>
      </w:r>
      <w:r w:rsidR="00296A40">
        <w:rPr>
          <w:rFonts w:ascii="Verdana" w:hAnsi="Verdana" w:cs="Arial"/>
          <w:b/>
          <w:sz w:val="20"/>
          <w:szCs w:val="20"/>
        </w:rPr>
        <w:t>21,9</w:t>
      </w:r>
      <w:r w:rsidRPr="00626D6C">
        <w:rPr>
          <w:rFonts w:ascii="Verdana" w:hAnsi="Verdana" w:cs="Arial"/>
          <w:b/>
          <w:bCs/>
          <w:sz w:val="20"/>
          <w:szCs w:val="20"/>
        </w:rPr>
        <w:t>%</w:t>
      </w:r>
      <w:r w:rsidRPr="00626D6C">
        <w:rPr>
          <w:rFonts w:ascii="Verdana" w:hAnsi="Verdana" w:cs="Arial"/>
          <w:sz w:val="20"/>
          <w:szCs w:val="20"/>
        </w:rPr>
        <w:t xml:space="preserve"> </w:t>
      </w:r>
      <w:r w:rsidRPr="00626D6C">
        <w:rPr>
          <w:rFonts w:ascii="Verdana" w:hAnsi="Verdana" w:cs="Arial"/>
          <w:bCs/>
          <w:sz w:val="20"/>
          <w:szCs w:val="20"/>
        </w:rPr>
        <w:t>της συνολικής χρηματοδότησης του προγράμματος</w:t>
      </w:r>
      <w:r w:rsidRPr="00626D6C">
        <w:rPr>
          <w:rFonts w:ascii="Verdana" w:hAnsi="Verdana" w:cs="Arial"/>
          <w:sz w:val="20"/>
          <w:szCs w:val="20"/>
        </w:rPr>
        <w:t>. Οι δε καταχωρημένες δαπάνες στο ΟΠΣ</w:t>
      </w:r>
      <w:r w:rsidR="00296A40">
        <w:rPr>
          <w:rFonts w:ascii="Verdana" w:hAnsi="Verdana" w:cs="Arial"/>
          <w:sz w:val="20"/>
          <w:szCs w:val="20"/>
        </w:rPr>
        <w:t xml:space="preserve"> (αποδεκτό διαχείρισης) </w:t>
      </w:r>
      <w:r w:rsidRPr="00626D6C">
        <w:rPr>
          <w:rFonts w:ascii="Verdana" w:hAnsi="Verdana" w:cs="Arial"/>
          <w:sz w:val="20"/>
          <w:szCs w:val="20"/>
        </w:rPr>
        <w:t xml:space="preserve"> ανήλθαν στο ποσό των </w:t>
      </w:r>
      <w:r>
        <w:rPr>
          <w:rFonts w:ascii="Verdana" w:hAnsi="Verdana" w:cs="Arial"/>
          <w:b/>
          <w:sz w:val="20"/>
          <w:szCs w:val="20"/>
        </w:rPr>
        <w:t>2</w:t>
      </w:r>
      <w:r w:rsidR="000114AA">
        <w:rPr>
          <w:rFonts w:ascii="Verdana" w:hAnsi="Verdana" w:cs="Arial"/>
          <w:b/>
          <w:sz w:val="20"/>
          <w:szCs w:val="20"/>
        </w:rPr>
        <w:t>8,8</w:t>
      </w:r>
      <w:r w:rsidRPr="00626D6C">
        <w:rPr>
          <w:rFonts w:ascii="Verdana" w:hAnsi="Verdana" w:cs="Arial"/>
          <w:b/>
          <w:sz w:val="20"/>
          <w:szCs w:val="20"/>
        </w:rPr>
        <w:t xml:space="preserve"> εκατ. €</w:t>
      </w:r>
      <w:r w:rsidRPr="00626D6C">
        <w:rPr>
          <w:rFonts w:ascii="Verdana" w:hAnsi="Verdana" w:cs="Arial"/>
          <w:b/>
          <w:bCs/>
          <w:sz w:val="20"/>
          <w:szCs w:val="20"/>
        </w:rPr>
        <w:t xml:space="preserve">, </w:t>
      </w:r>
      <w:r w:rsidRPr="00626D6C">
        <w:rPr>
          <w:rFonts w:ascii="Verdana" w:hAnsi="Verdana" w:cs="Arial"/>
          <w:sz w:val="20"/>
          <w:szCs w:val="20"/>
        </w:rPr>
        <w:t xml:space="preserve">ποσό που αντιστοιχεί σε ποσοστό απορρόφησης </w:t>
      </w:r>
      <w:r w:rsidR="000114AA">
        <w:rPr>
          <w:rFonts w:ascii="Verdana" w:hAnsi="Verdana" w:cs="Arial"/>
          <w:b/>
          <w:bCs/>
          <w:sz w:val="20"/>
          <w:szCs w:val="20"/>
        </w:rPr>
        <w:t>10,0</w:t>
      </w:r>
      <w:r w:rsidRPr="00626D6C">
        <w:rPr>
          <w:rFonts w:ascii="Verdana" w:hAnsi="Verdana" w:cs="Arial"/>
          <w:b/>
          <w:bCs/>
          <w:sz w:val="20"/>
          <w:szCs w:val="20"/>
        </w:rPr>
        <w:t xml:space="preserve"> %</w:t>
      </w:r>
      <w:r w:rsidRPr="00626D6C">
        <w:rPr>
          <w:rFonts w:ascii="Verdana" w:hAnsi="Verdana" w:cs="Arial"/>
          <w:sz w:val="20"/>
          <w:szCs w:val="20"/>
        </w:rPr>
        <w:t xml:space="preserve"> των συνολικών πόρων </w:t>
      </w:r>
      <w:r w:rsidRPr="00626D6C">
        <w:rPr>
          <w:rFonts w:ascii="Verdana" w:hAnsi="Verdana" w:cs="Arial"/>
          <w:bCs/>
          <w:sz w:val="20"/>
          <w:szCs w:val="20"/>
        </w:rPr>
        <w:t>ΠΕΠ</w:t>
      </w:r>
      <w:r w:rsidRPr="00626D6C">
        <w:rPr>
          <w:rFonts w:ascii="Verdana" w:hAnsi="Verdana" w:cs="Arial"/>
          <w:sz w:val="20"/>
          <w:szCs w:val="20"/>
        </w:rPr>
        <w:t xml:space="preserve"> ΙΝ 2014-2020.</w:t>
      </w:r>
    </w:p>
    <w:p w14:paraId="6364A015" w14:textId="77777777" w:rsidR="006843C8" w:rsidRPr="00A64546" w:rsidRDefault="004B262A" w:rsidP="00F3071A">
      <w:pPr>
        <w:jc w:val="both"/>
        <w:rPr>
          <w:sz w:val="24"/>
          <w:szCs w:val="24"/>
        </w:rPr>
      </w:pPr>
      <w:r>
        <w:rPr>
          <w:sz w:val="24"/>
          <w:szCs w:val="24"/>
        </w:rPr>
        <w:t>Τα</w:t>
      </w:r>
      <w:r w:rsidR="00B24F7A">
        <w:rPr>
          <w:sz w:val="24"/>
          <w:szCs w:val="24"/>
        </w:rPr>
        <w:t xml:space="preserve"> παραπάνω</w:t>
      </w:r>
      <w:r>
        <w:rPr>
          <w:sz w:val="24"/>
          <w:szCs w:val="24"/>
        </w:rPr>
        <w:t xml:space="preserve"> στοιχεία αποτυπώνονται σ</w:t>
      </w:r>
      <w:r w:rsidR="00B24F7A">
        <w:rPr>
          <w:sz w:val="24"/>
          <w:szCs w:val="24"/>
        </w:rPr>
        <w:t>τον Πίνακα που ακολουθεί:</w:t>
      </w:r>
    </w:p>
    <w:tbl>
      <w:tblPr>
        <w:tblStyle w:val="a6"/>
        <w:tblW w:w="10065" w:type="dxa"/>
        <w:tblInd w:w="-1423" w:type="dxa"/>
        <w:tblLook w:val="04A0" w:firstRow="1" w:lastRow="0" w:firstColumn="1" w:lastColumn="0" w:noHBand="0" w:noVBand="1"/>
      </w:tblPr>
      <w:tblGrid>
        <w:gridCol w:w="11277"/>
      </w:tblGrid>
      <w:tr w:rsidR="00F51437" w14:paraId="2898468B" w14:textId="77777777" w:rsidTr="00F51437">
        <w:trPr>
          <w:trHeight w:val="3106"/>
        </w:trPr>
        <w:tc>
          <w:tcPr>
            <w:tcW w:w="10065" w:type="dxa"/>
          </w:tcPr>
          <w:p w14:paraId="6DA330E9" w14:textId="467577BC" w:rsidR="00F51437" w:rsidRDefault="00F2797F" w:rsidP="005B0654">
            <w:pPr>
              <w:spacing w:after="120"/>
              <w:jc w:val="both"/>
              <w:rPr>
                <w:sz w:val="24"/>
                <w:szCs w:val="24"/>
              </w:rPr>
            </w:pPr>
            <w:r>
              <w:rPr>
                <w:rFonts w:ascii="Verdana" w:hAnsi="Verdana" w:cs="Arial"/>
                <w:sz w:val="20"/>
                <w:szCs w:val="20"/>
              </w:rPr>
              <w:object w:dxaOrig="15756" w:dyaOrig="7342" w14:anchorId="546F6A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2.75pt;height:258pt" o:ole="">
                  <v:imagedata r:id="rId9" o:title=""/>
                </v:shape>
                <o:OLEObject Type="Embed" ProgID="Excel.Sheet.12" ShapeID="_x0000_i1025" DrawAspect="Content" ObjectID="_1809508932" r:id="rId10"/>
              </w:object>
            </w:r>
          </w:p>
        </w:tc>
      </w:tr>
    </w:tbl>
    <w:p w14:paraId="69B7F946" w14:textId="77777777" w:rsidR="00F9528B" w:rsidRDefault="000114AA" w:rsidP="005B0654">
      <w:pPr>
        <w:spacing w:after="120"/>
        <w:ind w:left="-567"/>
        <w:jc w:val="both"/>
        <w:rPr>
          <w:sz w:val="24"/>
          <w:szCs w:val="24"/>
        </w:rPr>
      </w:pPr>
      <w:r>
        <w:rPr>
          <w:sz w:val="24"/>
          <w:szCs w:val="24"/>
        </w:rPr>
        <w:t xml:space="preserve"> </w:t>
      </w:r>
    </w:p>
    <w:p w14:paraId="46C52949" w14:textId="7A608B34" w:rsidR="00F2797F" w:rsidRPr="00F9528B" w:rsidRDefault="00F2797F" w:rsidP="005B0654">
      <w:pPr>
        <w:spacing w:after="120"/>
        <w:ind w:left="-567"/>
        <w:jc w:val="both"/>
        <w:rPr>
          <w:b/>
          <w:bCs/>
          <w:sz w:val="24"/>
          <w:szCs w:val="24"/>
        </w:rPr>
      </w:pPr>
      <w:r w:rsidRPr="00F9528B">
        <w:rPr>
          <w:b/>
          <w:bCs/>
          <w:sz w:val="24"/>
          <w:szCs w:val="24"/>
        </w:rPr>
        <w:t xml:space="preserve">Αξίζει να σημειωθεί </w:t>
      </w:r>
      <w:r w:rsidR="00F9528B" w:rsidRPr="00F9528B">
        <w:rPr>
          <w:b/>
          <w:bCs/>
          <w:sz w:val="24"/>
          <w:szCs w:val="24"/>
        </w:rPr>
        <w:t>η «</w:t>
      </w:r>
      <w:r w:rsidR="00F9528B" w:rsidRPr="00740826">
        <w:rPr>
          <w:b/>
          <w:bCs/>
          <w:color w:val="00B0F0"/>
          <w:sz w:val="24"/>
          <w:szCs w:val="24"/>
        </w:rPr>
        <w:t>συνεισφορά</w:t>
      </w:r>
      <w:r w:rsidR="00F9528B" w:rsidRPr="00F9528B">
        <w:rPr>
          <w:b/>
          <w:bCs/>
          <w:sz w:val="24"/>
          <w:szCs w:val="24"/>
        </w:rPr>
        <w:t>» από</w:t>
      </w:r>
      <w:r w:rsidRPr="00F9528B">
        <w:rPr>
          <w:b/>
          <w:bCs/>
          <w:sz w:val="24"/>
          <w:szCs w:val="24"/>
        </w:rPr>
        <w:t xml:space="preserve"> τα 43 «</w:t>
      </w:r>
      <w:r w:rsidRPr="00F9528B">
        <w:rPr>
          <w:b/>
          <w:bCs/>
          <w:sz w:val="24"/>
          <w:szCs w:val="24"/>
          <w:lang w:val="en-GB"/>
        </w:rPr>
        <w:t>phasing</w:t>
      </w:r>
      <w:r w:rsidRPr="00F9528B">
        <w:rPr>
          <w:b/>
          <w:bCs/>
          <w:sz w:val="24"/>
          <w:szCs w:val="24"/>
        </w:rPr>
        <w:t>» και «μεταφερόμενα» έργα (που έχουν έως σήμερα ενταχθεί)</w:t>
      </w:r>
      <w:r w:rsidR="00740826">
        <w:rPr>
          <w:b/>
          <w:bCs/>
          <w:sz w:val="24"/>
          <w:szCs w:val="24"/>
        </w:rPr>
        <w:t>,</w:t>
      </w:r>
      <w:r w:rsidRPr="00F9528B">
        <w:rPr>
          <w:b/>
          <w:bCs/>
          <w:sz w:val="24"/>
          <w:szCs w:val="24"/>
        </w:rPr>
        <w:t xml:space="preserve"> </w:t>
      </w:r>
      <w:r w:rsidR="009724E5" w:rsidRPr="00F9528B">
        <w:rPr>
          <w:b/>
          <w:bCs/>
          <w:sz w:val="24"/>
          <w:szCs w:val="24"/>
        </w:rPr>
        <w:t>εκ των οποίων τα 40 αφορούν στο ΕΤΠΑ</w:t>
      </w:r>
      <w:r w:rsidRPr="00F9528B">
        <w:rPr>
          <w:b/>
          <w:bCs/>
          <w:sz w:val="24"/>
          <w:szCs w:val="24"/>
        </w:rPr>
        <w:t>:</w:t>
      </w:r>
    </w:p>
    <w:p w14:paraId="169D1195" w14:textId="3BAE0FCF" w:rsidR="00F9528B" w:rsidRDefault="00F2797F" w:rsidP="00F9528B">
      <w:pPr>
        <w:pStyle w:val="a3"/>
        <w:numPr>
          <w:ilvl w:val="0"/>
          <w:numId w:val="24"/>
        </w:numPr>
        <w:spacing w:after="120"/>
        <w:jc w:val="both"/>
        <w:rPr>
          <w:sz w:val="24"/>
          <w:szCs w:val="24"/>
        </w:rPr>
      </w:pPr>
      <w:r w:rsidRPr="00F9528B">
        <w:rPr>
          <w:sz w:val="24"/>
          <w:szCs w:val="24"/>
        </w:rPr>
        <w:t>συνολικό</w:t>
      </w:r>
      <w:r w:rsidR="00F9528B">
        <w:rPr>
          <w:sz w:val="24"/>
          <w:szCs w:val="24"/>
        </w:rPr>
        <w:t>ς</w:t>
      </w:r>
      <w:r w:rsidRPr="00F9528B">
        <w:rPr>
          <w:sz w:val="24"/>
          <w:szCs w:val="24"/>
        </w:rPr>
        <w:t xml:space="preserve"> π/υ ένταξης (Δ.Δ.) 92,2 </w:t>
      </w:r>
      <w:r w:rsidR="009724E5" w:rsidRPr="00F9528B">
        <w:rPr>
          <w:sz w:val="24"/>
          <w:szCs w:val="24"/>
        </w:rPr>
        <w:t xml:space="preserve">εκ.€ </w:t>
      </w:r>
      <w:r w:rsidRPr="00F9528B">
        <w:rPr>
          <w:sz w:val="24"/>
          <w:szCs w:val="24"/>
        </w:rPr>
        <w:t>(</w:t>
      </w:r>
      <w:r w:rsidR="009724E5" w:rsidRPr="00F9528B">
        <w:rPr>
          <w:sz w:val="24"/>
          <w:szCs w:val="24"/>
        </w:rPr>
        <w:t>συμβάλουν κατά 60,5% στις συνολικές εντάξεις)</w:t>
      </w:r>
      <w:r w:rsidRPr="00F9528B">
        <w:rPr>
          <w:sz w:val="24"/>
          <w:szCs w:val="24"/>
        </w:rPr>
        <w:t xml:space="preserve">, </w:t>
      </w:r>
    </w:p>
    <w:p w14:paraId="45134C5E" w14:textId="608CDA3C" w:rsidR="009724E5" w:rsidRPr="00F9528B" w:rsidRDefault="00F2797F" w:rsidP="00F9528B">
      <w:pPr>
        <w:pStyle w:val="a3"/>
        <w:numPr>
          <w:ilvl w:val="0"/>
          <w:numId w:val="24"/>
        </w:numPr>
        <w:spacing w:after="120"/>
        <w:jc w:val="both"/>
        <w:rPr>
          <w:sz w:val="24"/>
          <w:szCs w:val="24"/>
        </w:rPr>
      </w:pPr>
      <w:r w:rsidRPr="00F9528B">
        <w:rPr>
          <w:sz w:val="24"/>
          <w:szCs w:val="24"/>
        </w:rPr>
        <w:t xml:space="preserve">Νομικές Δεσμεύσεις 29,1 εκ.€ </w:t>
      </w:r>
      <w:r w:rsidR="009724E5" w:rsidRPr="00F9528B">
        <w:rPr>
          <w:sz w:val="24"/>
          <w:szCs w:val="24"/>
        </w:rPr>
        <w:t xml:space="preserve">(συμβάλουν κατά 46,1% στις συνολικές ΝΔ), </w:t>
      </w:r>
    </w:p>
    <w:p w14:paraId="3B10C8FD" w14:textId="7567B34B" w:rsidR="00F2797F" w:rsidRPr="00F9528B" w:rsidRDefault="00F2797F" w:rsidP="00F9528B">
      <w:pPr>
        <w:pStyle w:val="a3"/>
        <w:numPr>
          <w:ilvl w:val="0"/>
          <w:numId w:val="24"/>
        </w:numPr>
        <w:spacing w:after="120"/>
        <w:jc w:val="both"/>
        <w:rPr>
          <w:sz w:val="24"/>
          <w:szCs w:val="24"/>
        </w:rPr>
      </w:pPr>
      <w:r w:rsidRPr="00F9528B">
        <w:rPr>
          <w:sz w:val="24"/>
          <w:szCs w:val="24"/>
        </w:rPr>
        <w:t>Δαπάνες 11,3 εκ.€</w:t>
      </w:r>
      <w:r w:rsidR="009724E5" w:rsidRPr="00F9528B">
        <w:rPr>
          <w:sz w:val="24"/>
          <w:szCs w:val="24"/>
        </w:rPr>
        <w:t xml:space="preserve"> (συμβάλουν κατά 39,2% στις συνολικές Δαπάνες)</w:t>
      </w:r>
    </w:p>
    <w:p w14:paraId="0A8C9F0F" w14:textId="0A1130F1" w:rsidR="005B0654" w:rsidRDefault="000114AA" w:rsidP="000114AA">
      <w:pPr>
        <w:spacing w:after="120"/>
        <w:ind w:left="-567"/>
        <w:jc w:val="both"/>
        <w:rPr>
          <w:b/>
          <w:bCs/>
          <w:sz w:val="24"/>
          <w:szCs w:val="24"/>
        </w:rPr>
      </w:pPr>
      <w:r w:rsidRPr="00A50B9C">
        <w:rPr>
          <w:b/>
          <w:bCs/>
          <w:sz w:val="24"/>
          <w:szCs w:val="24"/>
        </w:rPr>
        <w:t>Οι ρυθμοί ενεργοποίησης ευνοούν το ΕΚΤ+ έναντι του ΕΤΠΑ, ιδιαίτερα όσον αφορά στις νομικές δεσμεύσεις (3,7:1,0) και τις πληρωμές (4,6:1,0).</w:t>
      </w:r>
    </w:p>
    <w:p w14:paraId="760C4B4D" w14:textId="32232F72" w:rsidR="002C1600" w:rsidRDefault="002C1600" w:rsidP="000114AA">
      <w:pPr>
        <w:spacing w:after="120"/>
        <w:ind w:left="-567"/>
        <w:jc w:val="both"/>
        <w:rPr>
          <w:sz w:val="24"/>
          <w:szCs w:val="24"/>
        </w:rPr>
      </w:pPr>
      <w:r w:rsidRPr="00740826">
        <w:rPr>
          <w:sz w:val="24"/>
          <w:szCs w:val="24"/>
        </w:rPr>
        <w:t>Στο</w:t>
      </w:r>
      <w:r>
        <w:rPr>
          <w:b/>
          <w:bCs/>
          <w:sz w:val="24"/>
          <w:szCs w:val="24"/>
        </w:rPr>
        <w:t xml:space="preserve"> </w:t>
      </w:r>
      <w:r w:rsidRPr="002C1600">
        <w:rPr>
          <w:b/>
          <w:bCs/>
          <w:color w:val="00B0F0"/>
          <w:sz w:val="24"/>
          <w:szCs w:val="24"/>
        </w:rPr>
        <w:t>ΠΑΡΑΡΤΗΜΑ</w:t>
      </w:r>
      <w:r>
        <w:rPr>
          <w:b/>
          <w:bCs/>
          <w:sz w:val="24"/>
          <w:szCs w:val="24"/>
        </w:rPr>
        <w:t xml:space="preserve"> </w:t>
      </w:r>
      <w:r w:rsidRPr="00740826">
        <w:rPr>
          <w:sz w:val="24"/>
          <w:szCs w:val="24"/>
        </w:rPr>
        <w:t>της εισήγησης αποτυπώνεται αναλυτική εικόνα της πορείας υλοποίησης ανά Προτεραιότητα και Ειδικό Στόχο.</w:t>
      </w:r>
    </w:p>
    <w:p w14:paraId="52554C8D" w14:textId="77777777" w:rsidR="00740826" w:rsidRDefault="00740826" w:rsidP="000114AA">
      <w:pPr>
        <w:spacing w:after="120"/>
        <w:ind w:left="-567"/>
        <w:jc w:val="both"/>
        <w:rPr>
          <w:sz w:val="24"/>
          <w:szCs w:val="24"/>
        </w:rPr>
      </w:pPr>
    </w:p>
    <w:p w14:paraId="5605983B" w14:textId="77777777" w:rsidR="00740826" w:rsidRDefault="00740826" w:rsidP="000114AA">
      <w:pPr>
        <w:spacing w:after="120"/>
        <w:ind w:left="-567"/>
        <w:jc w:val="both"/>
        <w:rPr>
          <w:sz w:val="24"/>
          <w:szCs w:val="24"/>
        </w:rPr>
      </w:pPr>
    </w:p>
    <w:p w14:paraId="3EE64813" w14:textId="77777777" w:rsidR="00740826" w:rsidRDefault="00740826" w:rsidP="000114AA">
      <w:pPr>
        <w:spacing w:after="120"/>
        <w:ind w:left="-567"/>
        <w:jc w:val="both"/>
        <w:rPr>
          <w:sz w:val="24"/>
          <w:szCs w:val="24"/>
        </w:rPr>
      </w:pPr>
    </w:p>
    <w:p w14:paraId="2A3E9F82" w14:textId="10EDB778" w:rsidR="00890F31" w:rsidRPr="00D47EF2" w:rsidRDefault="00890F31" w:rsidP="00890F31">
      <w:pPr>
        <w:jc w:val="both"/>
        <w:rPr>
          <w:b/>
          <w:bCs/>
          <w:color w:val="2E74B5" w:themeColor="accent1" w:themeShade="BF"/>
          <w:sz w:val="28"/>
          <w:szCs w:val="28"/>
        </w:rPr>
      </w:pPr>
      <w:r>
        <w:rPr>
          <w:b/>
          <w:bCs/>
          <w:color w:val="2E74B5" w:themeColor="accent1" w:themeShade="BF"/>
          <w:sz w:val="28"/>
          <w:szCs w:val="28"/>
        </w:rPr>
        <w:t xml:space="preserve">Γ.ΧΡΟΝΟ-ΠΡΟΓΡΑΜΜΑΤΙΣΜΟΣ </w:t>
      </w:r>
      <w:r w:rsidRPr="00D47EF2">
        <w:rPr>
          <w:b/>
          <w:bCs/>
          <w:color w:val="2E74B5" w:themeColor="accent1" w:themeShade="BF"/>
          <w:sz w:val="28"/>
          <w:szCs w:val="28"/>
        </w:rPr>
        <w:t>ΠΡΟΣΚΛΗΣΕ</w:t>
      </w:r>
      <w:r>
        <w:rPr>
          <w:b/>
          <w:bCs/>
          <w:color w:val="2E74B5" w:themeColor="accent1" w:themeShade="BF"/>
          <w:sz w:val="28"/>
          <w:szCs w:val="28"/>
        </w:rPr>
        <w:t>ΩΝ</w:t>
      </w:r>
      <w:r w:rsidR="002333F5">
        <w:rPr>
          <w:b/>
          <w:bCs/>
          <w:color w:val="2E74B5" w:themeColor="accent1" w:themeShade="BF"/>
          <w:sz w:val="28"/>
          <w:szCs w:val="28"/>
        </w:rPr>
        <w:t xml:space="preserve"> ΓΙΑ </w:t>
      </w:r>
      <w:r w:rsidR="004802D8">
        <w:rPr>
          <w:b/>
          <w:bCs/>
          <w:color w:val="2E74B5" w:themeColor="accent1" w:themeShade="BF"/>
          <w:sz w:val="28"/>
          <w:szCs w:val="28"/>
        </w:rPr>
        <w:t>ΤΟ 2025</w:t>
      </w:r>
      <w:r>
        <w:rPr>
          <w:b/>
          <w:bCs/>
          <w:color w:val="2E74B5" w:themeColor="accent1" w:themeShade="BF"/>
          <w:sz w:val="28"/>
          <w:szCs w:val="28"/>
        </w:rPr>
        <w:t>:</w:t>
      </w:r>
    </w:p>
    <w:p w14:paraId="5976A2B2" w14:textId="1DA9D764" w:rsidR="00C92637" w:rsidRDefault="00890F31" w:rsidP="00C92637">
      <w:pPr>
        <w:jc w:val="both"/>
      </w:pPr>
      <w:r w:rsidRPr="00D84BB7">
        <w:rPr>
          <w:sz w:val="24"/>
          <w:szCs w:val="24"/>
        </w:rPr>
        <w:t xml:space="preserve">Ο </w:t>
      </w:r>
      <w:r w:rsidR="00C92637" w:rsidRPr="00D84BB7">
        <w:rPr>
          <w:sz w:val="24"/>
          <w:szCs w:val="24"/>
        </w:rPr>
        <w:t>ισχύον</w:t>
      </w:r>
      <w:r w:rsidR="004802D8" w:rsidRPr="00D84BB7">
        <w:rPr>
          <w:sz w:val="24"/>
          <w:szCs w:val="24"/>
        </w:rPr>
        <w:t xml:space="preserve"> </w:t>
      </w:r>
      <w:r w:rsidRPr="00D84BB7">
        <w:rPr>
          <w:sz w:val="24"/>
          <w:szCs w:val="24"/>
        </w:rPr>
        <w:t>«</w:t>
      </w:r>
      <w:proofErr w:type="spellStart"/>
      <w:r w:rsidRPr="00D84BB7">
        <w:rPr>
          <w:sz w:val="24"/>
          <w:szCs w:val="24"/>
        </w:rPr>
        <w:t>χρονο</w:t>
      </w:r>
      <w:proofErr w:type="spellEnd"/>
      <w:r w:rsidRPr="00D84BB7">
        <w:rPr>
          <w:sz w:val="24"/>
          <w:szCs w:val="24"/>
        </w:rPr>
        <w:t xml:space="preserve">-προγραμματισμός Προσκλήσεων» </w:t>
      </w:r>
      <w:r w:rsidR="005A0974" w:rsidRPr="00D84BB7">
        <w:rPr>
          <w:sz w:val="24"/>
          <w:szCs w:val="24"/>
        </w:rPr>
        <w:t>του έτους</w:t>
      </w:r>
      <w:r w:rsidR="004802D8" w:rsidRPr="00D84BB7">
        <w:rPr>
          <w:sz w:val="24"/>
          <w:szCs w:val="24"/>
        </w:rPr>
        <w:t xml:space="preserve"> 2025</w:t>
      </w:r>
      <w:r w:rsidR="00ED4555" w:rsidRPr="00D84BB7">
        <w:rPr>
          <w:sz w:val="24"/>
          <w:szCs w:val="24"/>
        </w:rPr>
        <w:t xml:space="preserve"> </w:t>
      </w:r>
      <w:r w:rsidR="00C92637" w:rsidRPr="00D84BB7">
        <w:rPr>
          <w:sz w:val="24"/>
          <w:szCs w:val="24"/>
        </w:rPr>
        <w:t xml:space="preserve">για το ΕΤΠΑ </w:t>
      </w:r>
      <w:r w:rsidR="00C011F9" w:rsidRPr="00D84BB7">
        <w:rPr>
          <w:sz w:val="24"/>
          <w:szCs w:val="24"/>
        </w:rPr>
        <w:t xml:space="preserve">φαίνεται στον </w:t>
      </w:r>
      <w:r w:rsidR="005B0654" w:rsidRPr="00D84BB7">
        <w:rPr>
          <w:sz w:val="24"/>
          <w:szCs w:val="24"/>
        </w:rPr>
        <w:t>παρακ</w:t>
      </w:r>
      <w:r w:rsidR="007E1EF2" w:rsidRPr="00D84BB7">
        <w:rPr>
          <w:sz w:val="24"/>
          <w:szCs w:val="24"/>
        </w:rPr>
        <w:t>άτω πίνακα:</w:t>
      </w:r>
      <w:r w:rsidR="000B29B1" w:rsidRPr="000B29B1">
        <w:t xml:space="preserve"> </w:t>
      </w:r>
    </w:p>
    <w:bookmarkStart w:id="0" w:name="_MON_1809164883"/>
    <w:bookmarkEnd w:id="0"/>
    <w:p w14:paraId="69D8632F" w14:textId="5271F827" w:rsidR="007E1EF2" w:rsidRPr="000B29B1" w:rsidRDefault="00BA4162" w:rsidP="007E1EF2">
      <w:pPr>
        <w:rPr>
          <w:sz w:val="24"/>
          <w:szCs w:val="24"/>
        </w:rPr>
      </w:pPr>
      <w:r>
        <w:rPr>
          <w:sz w:val="24"/>
          <w:szCs w:val="24"/>
        </w:rPr>
        <w:object w:dxaOrig="18010" w:dyaOrig="24588" w14:anchorId="5671F979">
          <v:shape id="_x0000_i1026" type="#_x0000_t75" style="width:425.25pt;height:580.5pt" o:ole="">
            <v:imagedata r:id="rId11" o:title=""/>
          </v:shape>
          <o:OLEObject Type="Embed" ProgID="Excel.Sheet.12" ShapeID="_x0000_i1026" DrawAspect="Content" ObjectID="_1809508933" r:id="rId12"/>
        </w:object>
      </w:r>
    </w:p>
    <w:p w14:paraId="5A38ACDC" w14:textId="708AA21D" w:rsidR="000B29B1" w:rsidRPr="00C92637" w:rsidRDefault="00C92637" w:rsidP="00BA4162">
      <w:pPr>
        <w:jc w:val="both"/>
      </w:pPr>
      <w:r w:rsidRPr="00D84BB7">
        <w:rPr>
          <w:sz w:val="24"/>
          <w:szCs w:val="24"/>
        </w:rPr>
        <w:t>Ο ισχύον «</w:t>
      </w:r>
      <w:proofErr w:type="spellStart"/>
      <w:r w:rsidRPr="00D84BB7">
        <w:rPr>
          <w:sz w:val="24"/>
          <w:szCs w:val="24"/>
        </w:rPr>
        <w:t>χρονο</w:t>
      </w:r>
      <w:proofErr w:type="spellEnd"/>
      <w:r w:rsidRPr="00D84BB7">
        <w:rPr>
          <w:sz w:val="24"/>
          <w:szCs w:val="24"/>
        </w:rPr>
        <w:t xml:space="preserve">-προγραμματισμός Προσκλήσεων» </w:t>
      </w:r>
      <w:r w:rsidR="005A0974" w:rsidRPr="00D84BB7">
        <w:rPr>
          <w:sz w:val="24"/>
          <w:szCs w:val="24"/>
        </w:rPr>
        <w:t xml:space="preserve">του έτους </w:t>
      </w:r>
      <w:r w:rsidRPr="00D84BB7">
        <w:rPr>
          <w:sz w:val="24"/>
          <w:szCs w:val="24"/>
        </w:rPr>
        <w:t>2025 για το ΕΚΤ+ φαίνεται στον παρακάτω πίνακα:</w:t>
      </w:r>
      <w:r w:rsidRPr="000B29B1">
        <w:t xml:space="preserve"> </w:t>
      </w:r>
    </w:p>
    <w:p w14:paraId="215B636E" w14:textId="4A024A1A" w:rsidR="00BA4162" w:rsidRDefault="00BA4162" w:rsidP="007E1EF2">
      <w:pPr>
        <w:rPr>
          <w:sz w:val="24"/>
          <w:szCs w:val="24"/>
        </w:rPr>
      </w:pPr>
      <w:r>
        <w:rPr>
          <w:sz w:val="24"/>
          <w:szCs w:val="24"/>
        </w:rPr>
        <w:object w:dxaOrig="18010" w:dyaOrig="9942" w14:anchorId="3A0E45DD">
          <v:shape id="_x0000_i1027" type="#_x0000_t75" style="width:425.25pt;height:234pt" o:ole="">
            <v:imagedata r:id="rId13" o:title=""/>
          </v:shape>
          <o:OLEObject Type="Embed" ProgID="Excel.Sheet.12" ShapeID="_x0000_i1027" DrawAspect="Content" ObjectID="_1809508934" r:id="rId14"/>
        </w:object>
      </w:r>
    </w:p>
    <w:p w14:paraId="363E62E2" w14:textId="66C01832" w:rsidR="000121BE" w:rsidRPr="00C92637" w:rsidRDefault="00C92637" w:rsidP="00F3071A">
      <w:pPr>
        <w:jc w:val="both"/>
      </w:pPr>
      <w:r w:rsidRPr="00D84BB7">
        <w:rPr>
          <w:sz w:val="24"/>
          <w:szCs w:val="24"/>
        </w:rPr>
        <w:t>Το σύνολο του προϋπολογισμού του «</w:t>
      </w:r>
      <w:proofErr w:type="spellStart"/>
      <w:r w:rsidRPr="00D84BB7">
        <w:rPr>
          <w:sz w:val="24"/>
          <w:szCs w:val="24"/>
        </w:rPr>
        <w:t>χρονο</w:t>
      </w:r>
      <w:proofErr w:type="spellEnd"/>
      <w:r w:rsidRPr="00D84BB7">
        <w:rPr>
          <w:sz w:val="24"/>
          <w:szCs w:val="24"/>
        </w:rPr>
        <w:t xml:space="preserve">-προγραμματισμού Προσκλήσεων» του Προγράμματος </w:t>
      </w:r>
      <w:r w:rsidR="004B2ED5" w:rsidRPr="00D84BB7">
        <w:rPr>
          <w:sz w:val="24"/>
          <w:szCs w:val="24"/>
        </w:rPr>
        <w:t xml:space="preserve">όπως εγκρίθηκε με τον Απρίλιο του 2025 </w:t>
      </w:r>
      <w:r w:rsidRPr="00D84BB7">
        <w:rPr>
          <w:sz w:val="24"/>
          <w:szCs w:val="24"/>
        </w:rPr>
        <w:t>είναι 74.772.458,00 €</w:t>
      </w:r>
      <w:r w:rsidR="004B2ED5" w:rsidRPr="00D84BB7">
        <w:rPr>
          <w:sz w:val="24"/>
          <w:szCs w:val="24"/>
        </w:rPr>
        <w:t>.</w:t>
      </w:r>
      <w:r w:rsidR="002C1600" w:rsidRPr="002C1600">
        <w:rPr>
          <w:b/>
          <w:bCs/>
          <w:sz w:val="24"/>
          <w:szCs w:val="24"/>
        </w:rPr>
        <w:t>Περιλαμβάνει προσκλήσεις παρελθόντων ετών που λήγουν το 2025, καθώς και νέες Προσκλήσεις του 2025</w:t>
      </w:r>
      <w:r w:rsidR="002C1600">
        <w:rPr>
          <w:sz w:val="24"/>
          <w:szCs w:val="24"/>
        </w:rPr>
        <w:t>.</w:t>
      </w:r>
    </w:p>
    <w:p w14:paraId="570AADF4" w14:textId="77777777" w:rsidR="00C92637" w:rsidRPr="00C92637" w:rsidRDefault="00C92637" w:rsidP="00F3071A">
      <w:pPr>
        <w:jc w:val="both"/>
      </w:pPr>
    </w:p>
    <w:p w14:paraId="0349F779" w14:textId="007C3564" w:rsidR="00B239C6" w:rsidRPr="0037248F" w:rsidRDefault="0037248F" w:rsidP="00B239C6">
      <w:pPr>
        <w:jc w:val="both"/>
        <w:rPr>
          <w:b/>
          <w:bCs/>
          <w:color w:val="2E74B5" w:themeColor="accent1" w:themeShade="BF"/>
          <w:sz w:val="28"/>
          <w:szCs w:val="28"/>
        </w:rPr>
      </w:pPr>
      <w:r>
        <w:rPr>
          <w:b/>
          <w:bCs/>
          <w:color w:val="2E74B5" w:themeColor="accent1" w:themeShade="BF"/>
          <w:sz w:val="28"/>
          <w:szCs w:val="28"/>
        </w:rPr>
        <w:t>Δ. ΣΤΡΑΤΗΓΙΚΕΣ</w:t>
      </w:r>
    </w:p>
    <w:p w14:paraId="47A79C0C" w14:textId="77777777" w:rsidR="00B239C6" w:rsidRPr="00FB37DF" w:rsidRDefault="0037248F" w:rsidP="00B239C6">
      <w:pPr>
        <w:jc w:val="both"/>
        <w:rPr>
          <w:b/>
          <w:bCs/>
          <w:color w:val="2E74B5" w:themeColor="accent1" w:themeShade="BF"/>
          <w:sz w:val="28"/>
          <w:szCs w:val="28"/>
        </w:rPr>
      </w:pPr>
      <w:r>
        <w:rPr>
          <w:b/>
          <w:bCs/>
          <w:color w:val="2E74B5" w:themeColor="accent1" w:themeShade="BF"/>
          <w:sz w:val="28"/>
          <w:szCs w:val="28"/>
        </w:rPr>
        <w:t>Δ.1.</w:t>
      </w:r>
      <w:r w:rsidR="00B239C6" w:rsidRPr="00FB37DF">
        <w:rPr>
          <w:b/>
          <w:bCs/>
          <w:color w:val="2E74B5" w:themeColor="accent1" w:themeShade="BF"/>
          <w:sz w:val="28"/>
          <w:szCs w:val="28"/>
        </w:rPr>
        <w:t xml:space="preserve">Περιφερειακή διάσταση </w:t>
      </w:r>
      <w:r w:rsidR="00B239C6" w:rsidRPr="00FB37DF">
        <w:rPr>
          <w:b/>
          <w:bCs/>
          <w:color w:val="2E74B5" w:themeColor="accent1" w:themeShade="BF"/>
          <w:sz w:val="28"/>
          <w:szCs w:val="28"/>
          <w:lang w:val="en-GB"/>
        </w:rPr>
        <w:t>RIS</w:t>
      </w:r>
      <w:r w:rsidR="00B239C6" w:rsidRPr="00FB37DF">
        <w:rPr>
          <w:b/>
          <w:bCs/>
          <w:color w:val="2E74B5" w:themeColor="accent1" w:themeShade="BF"/>
          <w:sz w:val="28"/>
          <w:szCs w:val="28"/>
        </w:rPr>
        <w:t>/3:</w:t>
      </w:r>
    </w:p>
    <w:p w14:paraId="665E28C4" w14:textId="77777777" w:rsidR="00C02DC6" w:rsidRDefault="00B239C6" w:rsidP="0002220E">
      <w:pPr>
        <w:pStyle w:val="a3"/>
        <w:numPr>
          <w:ilvl w:val="0"/>
          <w:numId w:val="4"/>
        </w:numPr>
        <w:spacing w:after="0"/>
        <w:ind w:hanging="720"/>
        <w:jc w:val="both"/>
        <w:rPr>
          <w:sz w:val="24"/>
          <w:szCs w:val="24"/>
          <w:u w:val="single"/>
        </w:rPr>
      </w:pPr>
      <w:r w:rsidRPr="00FB37DF">
        <w:rPr>
          <w:sz w:val="24"/>
          <w:szCs w:val="24"/>
          <w:u w:val="single"/>
        </w:rPr>
        <w:t>(</w:t>
      </w:r>
      <w:proofErr w:type="spellStart"/>
      <w:r w:rsidRPr="00FB37DF">
        <w:rPr>
          <w:sz w:val="24"/>
          <w:szCs w:val="24"/>
          <w:u w:val="single"/>
        </w:rPr>
        <w:t>επανα</w:t>
      </w:r>
      <w:proofErr w:type="spellEnd"/>
      <w:r w:rsidRPr="00FB37DF">
        <w:rPr>
          <w:sz w:val="24"/>
          <w:szCs w:val="24"/>
          <w:u w:val="single"/>
        </w:rPr>
        <w:t xml:space="preserve">) Συγκρότηση και λειτουργία ΠΣΕΚ: </w:t>
      </w:r>
    </w:p>
    <w:p w14:paraId="041A4FF5" w14:textId="7ABDA43E" w:rsidR="00B239C6" w:rsidRPr="0002220E" w:rsidRDefault="00C02DC6" w:rsidP="00C02DC6">
      <w:pPr>
        <w:pStyle w:val="a3"/>
        <w:spacing w:after="0"/>
        <w:jc w:val="both"/>
        <w:rPr>
          <w:sz w:val="24"/>
          <w:szCs w:val="24"/>
          <w:u w:val="single"/>
        </w:rPr>
      </w:pPr>
      <w:r>
        <w:rPr>
          <w:sz w:val="24"/>
          <w:szCs w:val="24"/>
          <w:u w:val="single"/>
        </w:rPr>
        <w:t>Τ</w:t>
      </w:r>
      <w:r w:rsidR="00B239C6" w:rsidRPr="00FB37DF">
        <w:rPr>
          <w:sz w:val="24"/>
          <w:szCs w:val="24"/>
        </w:rPr>
        <w:t xml:space="preserve">ο ΠΣΕΚ συγκροτήθηκε εκ νέου με απόφαση του Περιφερειακού Συμβουλίου τον Μάρτιο του 2023. Απαρτίζεται από 11 μέλη, τα 6 προερχόμενα από την ακαδημαϊκή και ερευνητική κοινότητα και τα 5 από επαγγελματικούς, αυτοδιοίκητους, επιστημονικούς φορείς.  </w:t>
      </w:r>
    </w:p>
    <w:p w14:paraId="57698EEE" w14:textId="77777777" w:rsidR="0002220E" w:rsidRPr="00FB37DF" w:rsidRDefault="0002220E" w:rsidP="0002220E">
      <w:pPr>
        <w:pStyle w:val="a3"/>
        <w:spacing w:after="0"/>
        <w:jc w:val="both"/>
        <w:rPr>
          <w:sz w:val="24"/>
          <w:szCs w:val="24"/>
          <w:u w:val="single"/>
        </w:rPr>
      </w:pPr>
    </w:p>
    <w:p w14:paraId="7A746290" w14:textId="77777777" w:rsidR="00C02DC6" w:rsidRDefault="00B239C6" w:rsidP="0002220E">
      <w:pPr>
        <w:pStyle w:val="a3"/>
        <w:numPr>
          <w:ilvl w:val="0"/>
          <w:numId w:val="4"/>
        </w:numPr>
        <w:spacing w:after="0"/>
        <w:ind w:hanging="720"/>
        <w:jc w:val="both"/>
        <w:rPr>
          <w:sz w:val="24"/>
          <w:szCs w:val="24"/>
        </w:rPr>
      </w:pPr>
      <w:r w:rsidRPr="00FB37DF">
        <w:rPr>
          <w:sz w:val="24"/>
          <w:szCs w:val="24"/>
          <w:u w:val="single"/>
        </w:rPr>
        <w:t>Επικαιροποίηση περιφερειακής διάστασης RIS:</w:t>
      </w:r>
      <w:r w:rsidRPr="00FB37DF">
        <w:rPr>
          <w:sz w:val="24"/>
          <w:szCs w:val="24"/>
        </w:rPr>
        <w:t xml:space="preserve">  </w:t>
      </w:r>
    </w:p>
    <w:p w14:paraId="3203085D" w14:textId="0B64E5AE" w:rsidR="0002220E" w:rsidRDefault="00C02DC6" w:rsidP="00C02DC6">
      <w:pPr>
        <w:pStyle w:val="a3"/>
        <w:spacing w:after="0"/>
        <w:jc w:val="both"/>
        <w:rPr>
          <w:sz w:val="24"/>
          <w:szCs w:val="24"/>
        </w:rPr>
      </w:pPr>
      <w:r>
        <w:rPr>
          <w:sz w:val="24"/>
          <w:szCs w:val="24"/>
        </w:rPr>
        <w:t>Ο</w:t>
      </w:r>
      <w:r w:rsidR="00B239C6" w:rsidRPr="00FB37DF">
        <w:rPr>
          <w:sz w:val="24"/>
          <w:szCs w:val="24"/>
        </w:rPr>
        <w:t>λοκληρώθηκε  τον Οκτώβριο 2021. Οι τομείς προτεραιότητας της νέας περιόδου 2021-2027</w:t>
      </w:r>
      <w:r>
        <w:rPr>
          <w:sz w:val="24"/>
          <w:szCs w:val="24"/>
        </w:rPr>
        <w:t>,</w:t>
      </w:r>
      <w:r w:rsidR="00B239C6" w:rsidRPr="00FB37DF">
        <w:rPr>
          <w:sz w:val="24"/>
          <w:szCs w:val="24"/>
        </w:rPr>
        <w:t xml:space="preserve"> είναι: </w:t>
      </w:r>
    </w:p>
    <w:p w14:paraId="0BD3054A" w14:textId="77777777" w:rsidR="0002220E" w:rsidRDefault="00B239C6" w:rsidP="0002220E">
      <w:pPr>
        <w:pStyle w:val="a3"/>
        <w:spacing w:after="0"/>
        <w:jc w:val="both"/>
        <w:rPr>
          <w:i/>
          <w:iCs/>
          <w:sz w:val="24"/>
          <w:szCs w:val="24"/>
        </w:rPr>
      </w:pPr>
      <w:r w:rsidRPr="003B784E">
        <w:rPr>
          <w:i/>
          <w:iCs/>
          <w:sz w:val="24"/>
          <w:szCs w:val="24"/>
        </w:rPr>
        <w:t xml:space="preserve">“Γαλάζια οικονομία”, </w:t>
      </w:r>
    </w:p>
    <w:p w14:paraId="49740616" w14:textId="77777777" w:rsidR="0002220E" w:rsidRDefault="00B239C6" w:rsidP="0002220E">
      <w:pPr>
        <w:pStyle w:val="a3"/>
        <w:spacing w:after="0"/>
        <w:jc w:val="both"/>
        <w:rPr>
          <w:i/>
          <w:iCs/>
          <w:sz w:val="24"/>
          <w:szCs w:val="24"/>
        </w:rPr>
      </w:pPr>
      <w:r w:rsidRPr="003B784E">
        <w:rPr>
          <w:i/>
          <w:iCs/>
          <w:sz w:val="24"/>
          <w:szCs w:val="24"/>
        </w:rPr>
        <w:t>“Πολιτιστικό-Τουριστικό σύμπλεγμα”</w:t>
      </w:r>
      <w:r w:rsidR="003B784E">
        <w:rPr>
          <w:i/>
          <w:iCs/>
          <w:sz w:val="24"/>
          <w:szCs w:val="24"/>
        </w:rPr>
        <w:t>,</w:t>
      </w:r>
      <w:r w:rsidRPr="003B784E">
        <w:rPr>
          <w:i/>
          <w:iCs/>
          <w:sz w:val="24"/>
          <w:szCs w:val="24"/>
        </w:rPr>
        <w:t xml:space="preserve"> </w:t>
      </w:r>
    </w:p>
    <w:p w14:paraId="2217DAAF" w14:textId="77777777" w:rsidR="0002220E" w:rsidRDefault="00B239C6" w:rsidP="0002220E">
      <w:pPr>
        <w:pStyle w:val="a3"/>
        <w:spacing w:after="0"/>
        <w:jc w:val="both"/>
        <w:rPr>
          <w:i/>
          <w:iCs/>
          <w:sz w:val="24"/>
          <w:szCs w:val="24"/>
        </w:rPr>
      </w:pPr>
      <w:r w:rsidRPr="003B784E">
        <w:rPr>
          <w:i/>
          <w:iCs/>
          <w:sz w:val="24"/>
          <w:szCs w:val="24"/>
        </w:rPr>
        <w:t>“</w:t>
      </w:r>
      <w:proofErr w:type="spellStart"/>
      <w:r w:rsidRPr="003B784E">
        <w:rPr>
          <w:i/>
          <w:iCs/>
          <w:sz w:val="24"/>
          <w:szCs w:val="24"/>
        </w:rPr>
        <w:t>Αγροδιατροφικό</w:t>
      </w:r>
      <w:proofErr w:type="spellEnd"/>
      <w:r w:rsidRPr="003B784E">
        <w:rPr>
          <w:i/>
          <w:iCs/>
          <w:sz w:val="24"/>
          <w:szCs w:val="24"/>
        </w:rPr>
        <w:t xml:space="preserve"> σύμπλεγμα”, </w:t>
      </w:r>
    </w:p>
    <w:p w14:paraId="7A208BCA" w14:textId="77777777" w:rsidR="00F9528B" w:rsidRDefault="00B239C6" w:rsidP="0002220E">
      <w:pPr>
        <w:pStyle w:val="a3"/>
        <w:spacing w:after="0"/>
        <w:jc w:val="both"/>
        <w:rPr>
          <w:sz w:val="24"/>
          <w:szCs w:val="24"/>
        </w:rPr>
      </w:pPr>
      <w:r w:rsidRPr="003B784E">
        <w:rPr>
          <w:sz w:val="24"/>
          <w:szCs w:val="24"/>
        </w:rPr>
        <w:t>καθώς και οι «οριζόντιου χαρακτήρα” τομείς</w:t>
      </w:r>
      <w:r w:rsidRPr="003B784E">
        <w:rPr>
          <w:i/>
          <w:iCs/>
          <w:sz w:val="24"/>
          <w:szCs w:val="24"/>
        </w:rPr>
        <w:t xml:space="preserve"> “Ανάπτυξη Ικανοτήτων στο Περιφερειακό σύστημα Καινοτομίας”, “Ψηφιακός Μετασχηματισμός”, “</w:t>
      </w:r>
      <w:proofErr w:type="spellStart"/>
      <w:r w:rsidRPr="003B784E">
        <w:rPr>
          <w:i/>
          <w:iCs/>
          <w:sz w:val="24"/>
          <w:szCs w:val="24"/>
        </w:rPr>
        <w:t>Αειφορία</w:t>
      </w:r>
      <w:proofErr w:type="spellEnd"/>
      <w:r w:rsidRPr="003B784E">
        <w:rPr>
          <w:i/>
          <w:iCs/>
          <w:sz w:val="24"/>
          <w:szCs w:val="24"/>
        </w:rPr>
        <w:t xml:space="preserve"> και Κυκλική Οικονομία”</w:t>
      </w:r>
      <w:r w:rsidRPr="00FB37DF">
        <w:rPr>
          <w:sz w:val="24"/>
          <w:szCs w:val="24"/>
        </w:rPr>
        <w:t xml:space="preserve">. </w:t>
      </w:r>
    </w:p>
    <w:p w14:paraId="327C7CD5" w14:textId="60355C3D" w:rsidR="0002220E" w:rsidRDefault="00B239C6" w:rsidP="0002220E">
      <w:pPr>
        <w:pStyle w:val="a3"/>
        <w:spacing w:after="0"/>
        <w:jc w:val="both"/>
        <w:rPr>
          <w:sz w:val="24"/>
          <w:szCs w:val="24"/>
        </w:rPr>
      </w:pPr>
      <w:r w:rsidRPr="00FB37DF">
        <w:rPr>
          <w:sz w:val="24"/>
          <w:szCs w:val="24"/>
        </w:rPr>
        <w:t xml:space="preserve"> </w:t>
      </w:r>
    </w:p>
    <w:p w14:paraId="4ED34DDA" w14:textId="77777777" w:rsidR="00E45180" w:rsidRDefault="00E45180" w:rsidP="0002220E">
      <w:pPr>
        <w:pStyle w:val="a3"/>
        <w:spacing w:after="0"/>
        <w:jc w:val="both"/>
        <w:rPr>
          <w:sz w:val="24"/>
          <w:szCs w:val="24"/>
        </w:rPr>
      </w:pPr>
    </w:p>
    <w:p w14:paraId="128ED706" w14:textId="77777777" w:rsidR="00E45180" w:rsidRDefault="00E45180" w:rsidP="0002220E">
      <w:pPr>
        <w:pStyle w:val="a3"/>
        <w:spacing w:after="0"/>
        <w:jc w:val="both"/>
        <w:rPr>
          <w:sz w:val="24"/>
          <w:szCs w:val="24"/>
        </w:rPr>
      </w:pPr>
    </w:p>
    <w:p w14:paraId="6CCDD21D" w14:textId="77777777" w:rsidR="0002220E" w:rsidRPr="0002220E" w:rsidRDefault="0002220E" w:rsidP="0002220E">
      <w:pPr>
        <w:pStyle w:val="a3"/>
        <w:rPr>
          <w:sz w:val="24"/>
          <w:szCs w:val="24"/>
        </w:rPr>
      </w:pPr>
    </w:p>
    <w:p w14:paraId="379D6CC3" w14:textId="77777777" w:rsidR="000114AA" w:rsidRPr="000114AA" w:rsidRDefault="00B239C6" w:rsidP="0002220E">
      <w:pPr>
        <w:pStyle w:val="a3"/>
        <w:numPr>
          <w:ilvl w:val="0"/>
          <w:numId w:val="4"/>
        </w:numPr>
        <w:spacing w:after="0"/>
        <w:ind w:left="709" w:hanging="720"/>
        <w:jc w:val="both"/>
        <w:rPr>
          <w:b/>
          <w:bCs/>
          <w:sz w:val="24"/>
          <w:szCs w:val="24"/>
        </w:rPr>
      </w:pPr>
      <w:r w:rsidRPr="00FB37DF">
        <w:rPr>
          <w:sz w:val="24"/>
          <w:szCs w:val="24"/>
          <w:u w:val="single"/>
        </w:rPr>
        <w:t>«Διαδικασία Επιχειρηματικής Ανακάλυψης»</w:t>
      </w:r>
      <w:r w:rsidR="0037248F">
        <w:rPr>
          <w:sz w:val="24"/>
          <w:szCs w:val="24"/>
          <w:u w:val="single"/>
        </w:rPr>
        <w:t>(ΔΕΑ)</w:t>
      </w:r>
      <w:r w:rsidRPr="00FB37DF">
        <w:rPr>
          <w:sz w:val="24"/>
          <w:szCs w:val="24"/>
          <w:u w:val="single"/>
        </w:rPr>
        <w:t>:</w:t>
      </w:r>
      <w:r w:rsidRPr="00FB37DF">
        <w:rPr>
          <w:sz w:val="24"/>
          <w:szCs w:val="24"/>
        </w:rPr>
        <w:t xml:space="preserve"> </w:t>
      </w:r>
    </w:p>
    <w:p w14:paraId="4FB88261" w14:textId="77777777" w:rsidR="00C02DC6" w:rsidRDefault="000114AA" w:rsidP="00C02DC6">
      <w:pPr>
        <w:pStyle w:val="a3"/>
        <w:numPr>
          <w:ilvl w:val="0"/>
          <w:numId w:val="13"/>
        </w:numPr>
        <w:spacing w:after="0"/>
        <w:jc w:val="both"/>
        <w:rPr>
          <w:b/>
          <w:bCs/>
          <w:sz w:val="24"/>
          <w:szCs w:val="24"/>
        </w:rPr>
      </w:pPr>
      <w:r>
        <w:rPr>
          <w:sz w:val="24"/>
          <w:szCs w:val="24"/>
        </w:rPr>
        <w:t xml:space="preserve">ο </w:t>
      </w:r>
      <w:r w:rsidR="00B239C6" w:rsidRPr="00FB37DF">
        <w:rPr>
          <w:sz w:val="24"/>
          <w:szCs w:val="24"/>
        </w:rPr>
        <w:t>1</w:t>
      </w:r>
      <w:r w:rsidR="00B239C6" w:rsidRPr="00FB37DF">
        <w:rPr>
          <w:sz w:val="24"/>
          <w:szCs w:val="24"/>
          <w:vertAlign w:val="superscript"/>
        </w:rPr>
        <w:t>ος</w:t>
      </w:r>
      <w:r w:rsidR="00B239C6" w:rsidRPr="00FB37DF">
        <w:rPr>
          <w:sz w:val="24"/>
          <w:szCs w:val="24"/>
        </w:rPr>
        <w:t xml:space="preserve"> κύκλος ΔΕΑ πραγματοποιήθηκε το </w:t>
      </w:r>
      <w:r>
        <w:rPr>
          <w:sz w:val="24"/>
          <w:szCs w:val="24"/>
        </w:rPr>
        <w:t>α’</w:t>
      </w:r>
      <w:r w:rsidR="00B239C6" w:rsidRPr="00FB37DF">
        <w:rPr>
          <w:sz w:val="24"/>
          <w:szCs w:val="24"/>
        </w:rPr>
        <w:t xml:space="preserve"> 6μηνο του 2023 με εστίαση στον «βιώσιμο τουρισμό»</w:t>
      </w:r>
      <w:r w:rsidR="00F261C3">
        <w:rPr>
          <w:sz w:val="24"/>
          <w:szCs w:val="24"/>
        </w:rPr>
        <w:t>, με την έκδοση σχετικής Πρόσκλησης (03/2024)</w:t>
      </w:r>
      <w:r>
        <w:rPr>
          <w:b/>
          <w:bCs/>
          <w:sz w:val="24"/>
          <w:szCs w:val="24"/>
        </w:rPr>
        <w:t xml:space="preserve">, </w:t>
      </w:r>
    </w:p>
    <w:p w14:paraId="676DCD7E" w14:textId="44FD97E2" w:rsidR="0037248F" w:rsidRPr="00C02DC6" w:rsidRDefault="000114AA" w:rsidP="00C02DC6">
      <w:pPr>
        <w:pStyle w:val="a3"/>
        <w:spacing w:after="0"/>
        <w:ind w:left="1429"/>
        <w:jc w:val="both"/>
        <w:rPr>
          <w:sz w:val="24"/>
          <w:szCs w:val="24"/>
        </w:rPr>
      </w:pPr>
      <w:r w:rsidRPr="00C02DC6">
        <w:rPr>
          <w:sz w:val="24"/>
          <w:szCs w:val="24"/>
        </w:rPr>
        <w:t>ενώ</w:t>
      </w:r>
    </w:p>
    <w:p w14:paraId="0E4A1911" w14:textId="131BE154" w:rsidR="000114AA" w:rsidRDefault="000114AA" w:rsidP="00C02DC6">
      <w:pPr>
        <w:pStyle w:val="a3"/>
        <w:numPr>
          <w:ilvl w:val="0"/>
          <w:numId w:val="13"/>
        </w:numPr>
        <w:spacing w:after="0"/>
        <w:jc w:val="both"/>
        <w:rPr>
          <w:b/>
          <w:bCs/>
          <w:sz w:val="24"/>
          <w:szCs w:val="24"/>
        </w:rPr>
      </w:pPr>
      <w:r>
        <w:rPr>
          <w:b/>
          <w:bCs/>
          <w:sz w:val="24"/>
          <w:szCs w:val="24"/>
        </w:rPr>
        <w:t>ο 2</w:t>
      </w:r>
      <w:r w:rsidRPr="000114AA">
        <w:rPr>
          <w:b/>
          <w:bCs/>
          <w:sz w:val="24"/>
          <w:szCs w:val="24"/>
          <w:vertAlign w:val="superscript"/>
        </w:rPr>
        <w:t>ος</w:t>
      </w:r>
      <w:r>
        <w:rPr>
          <w:b/>
          <w:bCs/>
          <w:sz w:val="24"/>
          <w:szCs w:val="24"/>
        </w:rPr>
        <w:t xml:space="preserve"> κύκλος ΔΕΑ εξελίσσεται εντός του α’ 6μήνου του 2025 με εστίαση σε όλους τους βασικούς τομείς (υπηρεσίες &amp; προϊόντα) και ειδικότερα:</w:t>
      </w:r>
    </w:p>
    <w:p w14:paraId="5F5E2757" w14:textId="77777777" w:rsidR="00C02DC6" w:rsidRPr="002C7B95" w:rsidRDefault="00C02DC6" w:rsidP="00C02DC6">
      <w:pPr>
        <w:pStyle w:val="a3"/>
        <w:spacing w:after="0"/>
        <w:ind w:left="1429"/>
        <w:jc w:val="both"/>
        <w:rPr>
          <w:b/>
          <w:bCs/>
          <w:sz w:val="24"/>
          <w:szCs w:val="24"/>
        </w:rPr>
      </w:pPr>
    </w:p>
    <w:p w14:paraId="4B617562" w14:textId="77777777" w:rsidR="00C02DC6" w:rsidRDefault="000114AA" w:rsidP="00C02DC6">
      <w:pPr>
        <w:pStyle w:val="a3"/>
        <w:spacing w:after="0"/>
        <w:ind w:left="1418"/>
        <w:jc w:val="both"/>
        <w:rPr>
          <w:sz w:val="24"/>
          <w:szCs w:val="24"/>
        </w:rPr>
      </w:pPr>
      <w:r>
        <w:rPr>
          <w:sz w:val="24"/>
          <w:szCs w:val="24"/>
        </w:rPr>
        <w:t>-η</w:t>
      </w:r>
      <w:r w:rsidR="00B239C6" w:rsidRPr="00F261C3">
        <w:rPr>
          <w:sz w:val="24"/>
          <w:szCs w:val="24"/>
        </w:rPr>
        <w:t xml:space="preserve"> ΕΥΔ </w:t>
      </w:r>
      <w:r w:rsidR="00F261C3" w:rsidRPr="00F261C3">
        <w:rPr>
          <w:sz w:val="24"/>
          <w:szCs w:val="24"/>
        </w:rPr>
        <w:t>μετά από σχετική συνεννόηση (10/2024)</w:t>
      </w:r>
      <w:r w:rsidR="00B239C6" w:rsidRPr="00F261C3">
        <w:rPr>
          <w:sz w:val="24"/>
          <w:szCs w:val="24"/>
        </w:rPr>
        <w:t xml:space="preserve"> με</w:t>
      </w:r>
      <w:r w:rsidR="0037248F" w:rsidRPr="00F261C3">
        <w:rPr>
          <w:sz w:val="24"/>
          <w:szCs w:val="24"/>
        </w:rPr>
        <w:t xml:space="preserve"> τον Φορέα Παρακολούθησης (</w:t>
      </w:r>
      <w:r w:rsidR="00B239C6" w:rsidRPr="00F261C3">
        <w:rPr>
          <w:sz w:val="24"/>
          <w:szCs w:val="24"/>
        </w:rPr>
        <w:t>ΔΙΑΠ</w:t>
      </w:r>
      <w:r w:rsidR="0037248F" w:rsidRPr="00F261C3">
        <w:rPr>
          <w:sz w:val="24"/>
          <w:szCs w:val="24"/>
        </w:rPr>
        <w:t xml:space="preserve"> Π.Ι.Ν.)</w:t>
      </w:r>
      <w:r w:rsidR="00B239C6" w:rsidRPr="00F261C3">
        <w:rPr>
          <w:sz w:val="24"/>
          <w:szCs w:val="24"/>
        </w:rPr>
        <w:t xml:space="preserve"> </w:t>
      </w:r>
      <w:r>
        <w:rPr>
          <w:sz w:val="24"/>
          <w:szCs w:val="24"/>
        </w:rPr>
        <w:t xml:space="preserve">ανέλαβε την ευθύνη </w:t>
      </w:r>
      <w:r w:rsidR="0002220E">
        <w:rPr>
          <w:sz w:val="24"/>
          <w:szCs w:val="24"/>
        </w:rPr>
        <w:t>της υλοποίησης νέου κύκλου</w:t>
      </w:r>
      <w:r w:rsidR="00B239C6" w:rsidRPr="00F261C3">
        <w:rPr>
          <w:sz w:val="24"/>
          <w:szCs w:val="24"/>
        </w:rPr>
        <w:t xml:space="preserve"> ΔΕΑ σ</w:t>
      </w:r>
      <w:r w:rsidR="00F261C3">
        <w:rPr>
          <w:sz w:val="24"/>
          <w:szCs w:val="24"/>
        </w:rPr>
        <w:t xml:space="preserve">ε όλους </w:t>
      </w:r>
      <w:r w:rsidR="00B239C6" w:rsidRPr="00F261C3">
        <w:rPr>
          <w:sz w:val="24"/>
          <w:szCs w:val="24"/>
        </w:rPr>
        <w:t xml:space="preserve">τους </w:t>
      </w:r>
      <w:r>
        <w:rPr>
          <w:sz w:val="24"/>
          <w:szCs w:val="24"/>
        </w:rPr>
        <w:t>βασικούς</w:t>
      </w:r>
      <w:r w:rsidR="00B239C6" w:rsidRPr="00F261C3">
        <w:rPr>
          <w:sz w:val="24"/>
          <w:szCs w:val="24"/>
        </w:rPr>
        <w:t xml:space="preserve"> τομείς προτεραιότητας.</w:t>
      </w:r>
    </w:p>
    <w:p w14:paraId="7A7144F2" w14:textId="3A182573" w:rsidR="00B239C6" w:rsidRPr="00F261C3" w:rsidRDefault="002C7B95" w:rsidP="00C02DC6">
      <w:pPr>
        <w:pStyle w:val="a3"/>
        <w:spacing w:after="0"/>
        <w:ind w:left="1418"/>
        <w:jc w:val="both"/>
        <w:rPr>
          <w:sz w:val="24"/>
          <w:szCs w:val="24"/>
        </w:rPr>
      </w:pPr>
      <w:r w:rsidRPr="00F261C3">
        <w:rPr>
          <w:sz w:val="24"/>
          <w:szCs w:val="24"/>
        </w:rPr>
        <w:t xml:space="preserve"> </w:t>
      </w:r>
    </w:p>
    <w:p w14:paraId="42AA2C39" w14:textId="148DB895" w:rsidR="00F261C3" w:rsidRDefault="00E15E4A" w:rsidP="00C02DC6">
      <w:pPr>
        <w:pStyle w:val="a3"/>
        <w:spacing w:after="0"/>
        <w:ind w:left="1418"/>
        <w:jc w:val="both"/>
        <w:rPr>
          <w:sz w:val="24"/>
          <w:szCs w:val="24"/>
        </w:rPr>
      </w:pPr>
      <w:r>
        <w:rPr>
          <w:sz w:val="24"/>
          <w:szCs w:val="24"/>
        </w:rPr>
        <w:t>-μ</w:t>
      </w:r>
      <w:r w:rsidR="00F261C3">
        <w:rPr>
          <w:sz w:val="24"/>
          <w:szCs w:val="24"/>
        </w:rPr>
        <w:t xml:space="preserve">ε την </w:t>
      </w:r>
      <w:proofErr w:type="spellStart"/>
      <w:r w:rsidR="00F261C3">
        <w:rPr>
          <w:sz w:val="24"/>
          <w:szCs w:val="24"/>
        </w:rPr>
        <w:t>α.π.</w:t>
      </w:r>
      <w:proofErr w:type="spellEnd"/>
      <w:r w:rsidR="00F261C3">
        <w:rPr>
          <w:sz w:val="24"/>
          <w:szCs w:val="24"/>
        </w:rPr>
        <w:t xml:space="preserve"> 2096/26-11-2024 απόφαση Περιφερειάρχη συστάθηκαν οι προβλεπόμενες </w:t>
      </w:r>
      <w:r w:rsidR="00F261C3" w:rsidRPr="00F261C3">
        <w:rPr>
          <w:b/>
          <w:bCs/>
          <w:sz w:val="24"/>
          <w:szCs w:val="24"/>
        </w:rPr>
        <w:t>Συμβουλευτικ</w:t>
      </w:r>
      <w:r w:rsidR="00F261C3">
        <w:rPr>
          <w:b/>
          <w:bCs/>
          <w:sz w:val="24"/>
          <w:szCs w:val="24"/>
        </w:rPr>
        <w:t>ές</w:t>
      </w:r>
      <w:r w:rsidR="00F261C3" w:rsidRPr="00F261C3">
        <w:rPr>
          <w:b/>
          <w:bCs/>
          <w:sz w:val="24"/>
          <w:szCs w:val="24"/>
        </w:rPr>
        <w:t xml:space="preserve"> Ομάδ</w:t>
      </w:r>
      <w:r w:rsidR="00F261C3">
        <w:rPr>
          <w:b/>
          <w:bCs/>
          <w:sz w:val="24"/>
          <w:szCs w:val="24"/>
        </w:rPr>
        <w:t>ες υποστήριξης της</w:t>
      </w:r>
      <w:r w:rsidR="00F261C3" w:rsidRPr="00F261C3">
        <w:rPr>
          <w:b/>
          <w:bCs/>
          <w:sz w:val="24"/>
          <w:szCs w:val="24"/>
        </w:rPr>
        <w:t xml:space="preserve"> Δ</w:t>
      </w:r>
      <w:r w:rsidR="00F261C3">
        <w:rPr>
          <w:b/>
          <w:bCs/>
          <w:sz w:val="24"/>
          <w:szCs w:val="24"/>
        </w:rPr>
        <w:t>ΕΑ</w:t>
      </w:r>
      <w:r w:rsidR="00F261C3" w:rsidRPr="00F261C3">
        <w:rPr>
          <w:sz w:val="24"/>
          <w:szCs w:val="24"/>
        </w:rPr>
        <w:t xml:space="preserve">, </w:t>
      </w:r>
      <w:r w:rsidR="00CC4E43">
        <w:rPr>
          <w:sz w:val="24"/>
          <w:szCs w:val="24"/>
        </w:rPr>
        <w:t xml:space="preserve">από στελέχη της ακαδημαϊκής, επιχειρηματικής κοινότητας, της αυτοδιοίκησης και λοιπών αρμόδιων φορέων, </w:t>
      </w:r>
      <w:r w:rsidR="00F261C3" w:rsidRPr="00F261C3">
        <w:rPr>
          <w:sz w:val="24"/>
          <w:szCs w:val="24"/>
        </w:rPr>
        <w:t>ενώ</w:t>
      </w:r>
    </w:p>
    <w:p w14:paraId="2993A4AD" w14:textId="6B1D22A4" w:rsidR="00F261C3" w:rsidRDefault="00E15E4A" w:rsidP="00C02DC6">
      <w:pPr>
        <w:pStyle w:val="a3"/>
        <w:spacing w:after="0"/>
        <w:ind w:left="1418"/>
        <w:jc w:val="both"/>
        <w:rPr>
          <w:sz w:val="24"/>
          <w:szCs w:val="24"/>
        </w:rPr>
      </w:pPr>
      <w:r>
        <w:rPr>
          <w:sz w:val="24"/>
          <w:szCs w:val="24"/>
        </w:rPr>
        <w:t>-μ</w:t>
      </w:r>
      <w:r w:rsidR="00F261C3">
        <w:rPr>
          <w:sz w:val="24"/>
          <w:szCs w:val="24"/>
        </w:rPr>
        <w:t>ε την α.π.</w:t>
      </w:r>
      <w:r>
        <w:rPr>
          <w:sz w:val="24"/>
          <w:szCs w:val="24"/>
        </w:rPr>
        <w:t>260/19</w:t>
      </w:r>
      <w:r w:rsidR="000114AA">
        <w:rPr>
          <w:sz w:val="24"/>
          <w:szCs w:val="24"/>
        </w:rPr>
        <w:t>-</w:t>
      </w:r>
      <w:r>
        <w:rPr>
          <w:sz w:val="24"/>
          <w:szCs w:val="24"/>
        </w:rPr>
        <w:t>/2/2025 απόφαση Περιφερειάρχη συγκροτήθηκαν οι παραπάνω Συμβουλευτικές ομάδες.</w:t>
      </w:r>
    </w:p>
    <w:p w14:paraId="7868C213" w14:textId="77777777" w:rsidR="00C02DC6" w:rsidRDefault="00C02DC6" w:rsidP="00C02DC6">
      <w:pPr>
        <w:pStyle w:val="a3"/>
        <w:spacing w:after="0"/>
        <w:ind w:left="1418"/>
        <w:jc w:val="both"/>
        <w:rPr>
          <w:sz w:val="24"/>
          <w:szCs w:val="24"/>
        </w:rPr>
      </w:pPr>
    </w:p>
    <w:p w14:paraId="4FB605DB" w14:textId="7FDB0DC2" w:rsidR="00CC4E43" w:rsidRDefault="00CC4E43" w:rsidP="00C02DC6">
      <w:pPr>
        <w:pStyle w:val="a3"/>
        <w:spacing w:after="0"/>
        <w:ind w:left="1418"/>
        <w:jc w:val="both"/>
        <w:rPr>
          <w:sz w:val="24"/>
          <w:szCs w:val="24"/>
        </w:rPr>
      </w:pPr>
      <w:r>
        <w:rPr>
          <w:sz w:val="24"/>
          <w:szCs w:val="24"/>
        </w:rPr>
        <w:t xml:space="preserve">-κατά το 2μηνο Μαρτίου-Απριλίου 2025, οι παραπάνω Ομάδες, </w:t>
      </w:r>
      <w:r w:rsidRPr="00CC4E43">
        <w:rPr>
          <w:b/>
          <w:bCs/>
          <w:sz w:val="24"/>
          <w:szCs w:val="24"/>
        </w:rPr>
        <w:t>υπό την επιστημονική εποπτεία του ΠΣΕΚ Π.Ι.Ν</w:t>
      </w:r>
      <w:r>
        <w:rPr>
          <w:sz w:val="24"/>
          <w:szCs w:val="24"/>
        </w:rPr>
        <w:t>., διαμόρφωσαν βασικά κείμενα πολιτικής ανά τομέα</w:t>
      </w:r>
    </w:p>
    <w:p w14:paraId="6650F089" w14:textId="1F306A05" w:rsidR="00E15E4A" w:rsidRDefault="00CC4E43" w:rsidP="00C02DC6">
      <w:pPr>
        <w:pStyle w:val="a3"/>
        <w:spacing w:after="0"/>
        <w:ind w:left="1418"/>
        <w:jc w:val="both"/>
        <w:rPr>
          <w:sz w:val="24"/>
          <w:szCs w:val="24"/>
        </w:rPr>
      </w:pPr>
      <w:r w:rsidRPr="0002220E">
        <w:rPr>
          <w:sz w:val="24"/>
          <w:szCs w:val="24"/>
        </w:rPr>
        <w:t>-μ</w:t>
      </w:r>
      <w:r w:rsidR="00E15E4A" w:rsidRPr="0002220E">
        <w:rPr>
          <w:sz w:val="24"/>
          <w:szCs w:val="24"/>
        </w:rPr>
        <w:t xml:space="preserve">ε βάση τον προγραμματισμό της ΕΥΔ </w:t>
      </w:r>
      <w:r w:rsidRPr="0002220E">
        <w:rPr>
          <w:sz w:val="24"/>
          <w:szCs w:val="24"/>
        </w:rPr>
        <w:t xml:space="preserve">την περίοδο αυτή (Μάιος </w:t>
      </w:r>
      <w:r w:rsidR="00E15E4A" w:rsidRPr="0002220E">
        <w:rPr>
          <w:sz w:val="24"/>
          <w:szCs w:val="24"/>
        </w:rPr>
        <w:t>2025</w:t>
      </w:r>
      <w:r w:rsidRPr="0002220E">
        <w:rPr>
          <w:sz w:val="24"/>
          <w:szCs w:val="24"/>
        </w:rPr>
        <w:t>)</w:t>
      </w:r>
      <w:r w:rsidR="00E15E4A" w:rsidRPr="00E15E4A">
        <w:rPr>
          <w:b/>
          <w:bCs/>
          <w:sz w:val="24"/>
          <w:szCs w:val="24"/>
        </w:rPr>
        <w:t xml:space="preserve"> </w:t>
      </w:r>
      <w:r w:rsidR="00B406F5">
        <w:rPr>
          <w:b/>
          <w:bCs/>
          <w:sz w:val="24"/>
          <w:szCs w:val="24"/>
        </w:rPr>
        <w:t>υλοποιούνται τα παρακάτω Εργαστήρια</w:t>
      </w:r>
      <w:r w:rsidR="0002220E">
        <w:rPr>
          <w:b/>
          <w:bCs/>
          <w:sz w:val="24"/>
          <w:szCs w:val="24"/>
        </w:rPr>
        <w:t xml:space="preserve"> Επιχειρηματικής Ανακάλυψης, </w:t>
      </w:r>
      <w:r w:rsidR="0002220E" w:rsidRPr="0002220E">
        <w:rPr>
          <w:sz w:val="24"/>
          <w:szCs w:val="24"/>
        </w:rPr>
        <w:t>σε όλες τις Περιφερειακές Ενότητες της Π.Ι.Ν.</w:t>
      </w:r>
    </w:p>
    <w:p w14:paraId="05F51513" w14:textId="77777777" w:rsidR="00C02DC6" w:rsidRPr="0002220E" w:rsidRDefault="00C02DC6" w:rsidP="00C02DC6">
      <w:pPr>
        <w:pStyle w:val="a3"/>
        <w:spacing w:after="0"/>
        <w:ind w:left="1418"/>
        <w:jc w:val="both"/>
        <w:rPr>
          <w:sz w:val="24"/>
          <w:szCs w:val="24"/>
        </w:rPr>
      </w:pPr>
    </w:p>
    <w:tbl>
      <w:tblPr>
        <w:tblStyle w:val="a6"/>
        <w:tblW w:w="7868" w:type="dxa"/>
        <w:jc w:val="center"/>
        <w:tblLook w:val="04A0" w:firstRow="1" w:lastRow="0" w:firstColumn="1" w:lastColumn="0" w:noHBand="0" w:noVBand="1"/>
      </w:tblPr>
      <w:tblGrid>
        <w:gridCol w:w="7868"/>
      </w:tblGrid>
      <w:tr w:rsidR="00B406F5" w14:paraId="30D5E96D" w14:textId="77777777" w:rsidTr="002C1600">
        <w:trPr>
          <w:jc w:val="center"/>
        </w:trPr>
        <w:tc>
          <w:tcPr>
            <w:tcW w:w="7868" w:type="dxa"/>
          </w:tcPr>
          <w:p w14:paraId="1285C4A7" w14:textId="531CD3E2" w:rsidR="00B406F5" w:rsidRDefault="00B406F5" w:rsidP="002C1600">
            <w:pPr>
              <w:pStyle w:val="a3"/>
              <w:ind w:left="171"/>
              <w:jc w:val="center"/>
              <w:rPr>
                <w:b/>
                <w:bCs/>
                <w:sz w:val="24"/>
                <w:szCs w:val="24"/>
              </w:rPr>
            </w:pPr>
            <w:r w:rsidRPr="00B406F5">
              <w:rPr>
                <w:b/>
                <w:bCs/>
                <w:noProof/>
                <w:sz w:val="24"/>
                <w:szCs w:val="24"/>
              </w:rPr>
              <w:drawing>
                <wp:inline distT="0" distB="0" distL="0" distR="0" wp14:anchorId="3B774339" wp14:editId="3E23EFA0">
                  <wp:extent cx="4750435" cy="2102596"/>
                  <wp:effectExtent l="0" t="0" r="0" b="0"/>
                  <wp:docPr id="1737966264"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5888" cy="2113862"/>
                          </a:xfrm>
                          <a:prstGeom prst="rect">
                            <a:avLst/>
                          </a:prstGeom>
                          <a:noFill/>
                          <a:ln>
                            <a:noFill/>
                          </a:ln>
                        </pic:spPr>
                      </pic:pic>
                    </a:graphicData>
                  </a:graphic>
                </wp:inline>
              </w:drawing>
            </w:r>
          </w:p>
        </w:tc>
      </w:tr>
    </w:tbl>
    <w:p w14:paraId="0BE040DC" w14:textId="77777777" w:rsidR="00B406F5" w:rsidRDefault="00B406F5" w:rsidP="00F261C3">
      <w:pPr>
        <w:pStyle w:val="a3"/>
        <w:spacing w:after="0"/>
        <w:ind w:left="709"/>
        <w:jc w:val="both"/>
        <w:rPr>
          <w:b/>
          <w:bCs/>
          <w:sz w:val="24"/>
          <w:szCs w:val="24"/>
        </w:rPr>
      </w:pPr>
    </w:p>
    <w:p w14:paraId="12D43304" w14:textId="60D62AC3" w:rsidR="00A50B9C" w:rsidRPr="00A50B9C" w:rsidRDefault="00A50B9C" w:rsidP="00F261C3">
      <w:pPr>
        <w:pStyle w:val="a3"/>
        <w:spacing w:after="0"/>
        <w:ind w:left="709"/>
        <w:jc w:val="both"/>
        <w:rPr>
          <w:b/>
          <w:bCs/>
          <w:sz w:val="24"/>
          <w:szCs w:val="24"/>
        </w:rPr>
      </w:pPr>
      <w:r>
        <w:rPr>
          <w:b/>
          <w:bCs/>
          <w:sz w:val="24"/>
          <w:szCs w:val="24"/>
        </w:rPr>
        <w:t>Θα ακολουθήσουν τα στάδια της η</w:t>
      </w:r>
      <w:r>
        <w:t>λεκτρονικής υποβολής προτάσεων, η οριστικοποίηση των προτεραιοτήτων ανά τομέα και η ενσωμάτωση των αποτελεσμάτων της Διαδικασίας Επιχειρηματικής Ανακάλυψης σε κείμενα προσκλήσεων.</w:t>
      </w:r>
    </w:p>
    <w:p w14:paraId="6710BB13" w14:textId="005332E5" w:rsidR="00B406F5" w:rsidRPr="00A50B9C" w:rsidRDefault="00B406F5" w:rsidP="00F261C3">
      <w:pPr>
        <w:pStyle w:val="a3"/>
        <w:spacing w:after="0"/>
        <w:ind w:left="709"/>
        <w:jc w:val="both"/>
        <w:rPr>
          <w:b/>
          <w:bCs/>
          <w:sz w:val="24"/>
          <w:szCs w:val="24"/>
        </w:rPr>
      </w:pPr>
    </w:p>
    <w:p w14:paraId="09FB96F2" w14:textId="77777777" w:rsidR="00C02DC6" w:rsidRDefault="00B239C6" w:rsidP="002F1B65">
      <w:pPr>
        <w:pStyle w:val="a3"/>
        <w:numPr>
          <w:ilvl w:val="0"/>
          <w:numId w:val="4"/>
        </w:numPr>
        <w:spacing w:after="0"/>
        <w:ind w:left="709" w:hanging="425"/>
        <w:jc w:val="both"/>
        <w:rPr>
          <w:sz w:val="24"/>
          <w:szCs w:val="24"/>
        </w:rPr>
      </w:pPr>
      <w:r w:rsidRPr="00E15E4A">
        <w:rPr>
          <w:sz w:val="24"/>
          <w:szCs w:val="24"/>
          <w:u w:val="single"/>
        </w:rPr>
        <w:t>Δημιουργία Δομής Καινοτομίας</w:t>
      </w:r>
      <w:r w:rsidR="00296AFA" w:rsidRPr="00E15E4A">
        <w:rPr>
          <w:sz w:val="24"/>
          <w:szCs w:val="24"/>
        </w:rPr>
        <w:t xml:space="preserve"> </w:t>
      </w:r>
    </w:p>
    <w:p w14:paraId="666EEBFA" w14:textId="2FA582B8" w:rsidR="00B239C6" w:rsidRPr="00E15E4A" w:rsidRDefault="00C02DC6" w:rsidP="00C02DC6">
      <w:pPr>
        <w:pStyle w:val="a3"/>
        <w:spacing w:after="0"/>
        <w:ind w:left="709"/>
        <w:jc w:val="both"/>
        <w:rPr>
          <w:sz w:val="24"/>
          <w:szCs w:val="24"/>
        </w:rPr>
      </w:pPr>
      <w:r>
        <w:rPr>
          <w:sz w:val="24"/>
          <w:szCs w:val="24"/>
        </w:rPr>
        <w:t>Γ</w:t>
      </w:r>
      <w:r w:rsidR="00296AFA" w:rsidRPr="00E15E4A">
        <w:rPr>
          <w:sz w:val="24"/>
          <w:szCs w:val="24"/>
        </w:rPr>
        <w:t>ια να ενισχυθεί ο Φ.</w:t>
      </w:r>
      <w:r>
        <w:rPr>
          <w:sz w:val="24"/>
          <w:szCs w:val="24"/>
        </w:rPr>
        <w:t>Δ.</w:t>
      </w:r>
      <w:r w:rsidR="00296AFA" w:rsidRPr="00E15E4A">
        <w:rPr>
          <w:sz w:val="24"/>
          <w:szCs w:val="24"/>
        </w:rPr>
        <w:t>Π.</w:t>
      </w:r>
      <w:r>
        <w:rPr>
          <w:sz w:val="24"/>
          <w:szCs w:val="24"/>
        </w:rPr>
        <w:t>(ΔΙΑΠ ΠΙΝ), τ</w:t>
      </w:r>
      <w:r w:rsidR="00B239C6" w:rsidRPr="00E15E4A">
        <w:rPr>
          <w:sz w:val="24"/>
          <w:szCs w:val="24"/>
        </w:rPr>
        <w:t xml:space="preserve">ον 9/2023 εντάχθηκε στο </w:t>
      </w:r>
      <w:proofErr w:type="spellStart"/>
      <w:r w:rsidR="00B239C6" w:rsidRPr="00E15E4A">
        <w:rPr>
          <w:sz w:val="24"/>
          <w:szCs w:val="24"/>
        </w:rPr>
        <w:t>ΠεΠ</w:t>
      </w:r>
      <w:proofErr w:type="spellEnd"/>
      <w:r w:rsidR="00B239C6" w:rsidRPr="00E15E4A">
        <w:rPr>
          <w:sz w:val="24"/>
          <w:szCs w:val="24"/>
        </w:rPr>
        <w:t xml:space="preserve"> η δημιουργία Δομής για την υποστήριξη του συστήματος Καινοτομίας της ΠΙΝ</w:t>
      </w:r>
      <w:r>
        <w:rPr>
          <w:sz w:val="24"/>
          <w:szCs w:val="24"/>
        </w:rPr>
        <w:t xml:space="preserve">, </w:t>
      </w:r>
      <w:r w:rsidR="00740826" w:rsidRPr="00740826">
        <w:rPr>
          <w:sz w:val="24"/>
          <w:szCs w:val="24"/>
        </w:rPr>
        <w:t>Έ</w:t>
      </w:r>
      <w:r w:rsidR="00296AFA" w:rsidRPr="00740826">
        <w:rPr>
          <w:sz w:val="24"/>
          <w:szCs w:val="24"/>
        </w:rPr>
        <w:t xml:space="preserve">κτοτε </w:t>
      </w:r>
      <w:r w:rsidR="00740826" w:rsidRPr="00740826">
        <w:rPr>
          <w:sz w:val="24"/>
          <w:szCs w:val="24"/>
        </w:rPr>
        <w:t>αναμένεται η</w:t>
      </w:r>
      <w:r w:rsidR="00740826">
        <w:rPr>
          <w:b/>
          <w:bCs/>
          <w:sz w:val="24"/>
          <w:szCs w:val="24"/>
        </w:rPr>
        <w:t xml:space="preserve"> ενεργοποίηση της πράξης</w:t>
      </w:r>
      <w:r>
        <w:rPr>
          <w:b/>
          <w:bCs/>
          <w:sz w:val="24"/>
          <w:szCs w:val="24"/>
        </w:rPr>
        <w:t xml:space="preserve"> </w:t>
      </w:r>
      <w:r w:rsidRPr="00C02DC6">
        <w:rPr>
          <w:sz w:val="24"/>
          <w:szCs w:val="24"/>
        </w:rPr>
        <w:t>(</w:t>
      </w:r>
      <w:r w:rsidR="00B239C6" w:rsidRPr="00E15E4A">
        <w:rPr>
          <w:sz w:val="24"/>
          <w:szCs w:val="24"/>
        </w:rPr>
        <w:t xml:space="preserve">διενέργεια </w:t>
      </w:r>
      <w:r w:rsidR="00296AFA" w:rsidRPr="00E15E4A">
        <w:rPr>
          <w:sz w:val="24"/>
          <w:szCs w:val="24"/>
        </w:rPr>
        <w:t xml:space="preserve">σχετικού </w:t>
      </w:r>
      <w:r w:rsidR="00B239C6" w:rsidRPr="00E15E4A">
        <w:rPr>
          <w:sz w:val="24"/>
          <w:szCs w:val="24"/>
        </w:rPr>
        <w:t>ανοικτού διαγωνισμού από ΠΙΝ</w:t>
      </w:r>
      <w:r>
        <w:rPr>
          <w:sz w:val="24"/>
          <w:szCs w:val="24"/>
        </w:rPr>
        <w:t>)</w:t>
      </w:r>
      <w:r w:rsidR="00B239C6" w:rsidRPr="00E15E4A">
        <w:rPr>
          <w:sz w:val="24"/>
          <w:szCs w:val="24"/>
        </w:rPr>
        <w:t>.</w:t>
      </w:r>
    </w:p>
    <w:p w14:paraId="485FBD99" w14:textId="77777777" w:rsidR="00B239C6" w:rsidRPr="006D02B9" w:rsidRDefault="00B239C6" w:rsidP="00B239C6">
      <w:pPr>
        <w:pStyle w:val="a3"/>
        <w:spacing w:after="0"/>
        <w:ind w:left="360"/>
        <w:jc w:val="both"/>
        <w:rPr>
          <w:sz w:val="24"/>
          <w:szCs w:val="24"/>
        </w:rPr>
      </w:pPr>
    </w:p>
    <w:p w14:paraId="1BF96004" w14:textId="77777777" w:rsidR="00B239C6" w:rsidRDefault="00271649" w:rsidP="00B239C6">
      <w:pPr>
        <w:jc w:val="both"/>
        <w:rPr>
          <w:b/>
          <w:bCs/>
          <w:color w:val="2E74B5" w:themeColor="accent1" w:themeShade="BF"/>
          <w:sz w:val="28"/>
          <w:szCs w:val="28"/>
        </w:rPr>
      </w:pPr>
      <w:r>
        <w:rPr>
          <w:b/>
          <w:bCs/>
          <w:color w:val="2E74B5" w:themeColor="accent1" w:themeShade="BF"/>
          <w:sz w:val="28"/>
          <w:szCs w:val="28"/>
        </w:rPr>
        <w:t>Δ</w:t>
      </w:r>
      <w:r w:rsidR="00B239C6" w:rsidRPr="006D02B9">
        <w:rPr>
          <w:b/>
          <w:bCs/>
          <w:color w:val="2E74B5" w:themeColor="accent1" w:themeShade="BF"/>
          <w:sz w:val="28"/>
          <w:szCs w:val="28"/>
        </w:rPr>
        <w:t>.2</w:t>
      </w:r>
      <w:r>
        <w:rPr>
          <w:b/>
          <w:bCs/>
          <w:color w:val="2E74B5" w:themeColor="accent1" w:themeShade="BF"/>
          <w:sz w:val="28"/>
          <w:szCs w:val="28"/>
        </w:rPr>
        <w:t>.</w:t>
      </w:r>
      <w:r w:rsidR="00B239C6" w:rsidRPr="006D02B9">
        <w:rPr>
          <w:b/>
          <w:bCs/>
          <w:color w:val="2E74B5" w:themeColor="accent1" w:themeShade="BF"/>
          <w:sz w:val="28"/>
          <w:szCs w:val="28"/>
        </w:rPr>
        <w:t xml:space="preserve"> Ολοκληρωμένη Χωρική Ανάπτυξη:</w:t>
      </w:r>
    </w:p>
    <w:p w14:paraId="5A844141" w14:textId="648D89F5" w:rsidR="00C02DC6" w:rsidRPr="00C02DC6" w:rsidRDefault="00C02DC6" w:rsidP="00C02DC6">
      <w:pPr>
        <w:spacing w:after="0"/>
        <w:ind w:left="360"/>
        <w:jc w:val="both"/>
        <w:rPr>
          <w:sz w:val="24"/>
          <w:szCs w:val="24"/>
        </w:rPr>
      </w:pPr>
      <w:r w:rsidRPr="00C02DC6">
        <w:rPr>
          <w:sz w:val="24"/>
          <w:szCs w:val="24"/>
        </w:rPr>
        <w:t>Με απώτερο σκοπό την έκδοση Προσκλήσεων για την υποβολή</w:t>
      </w:r>
      <w:r>
        <w:rPr>
          <w:sz w:val="24"/>
          <w:szCs w:val="24"/>
        </w:rPr>
        <w:t>,</w:t>
      </w:r>
      <w:r w:rsidRPr="00C02DC6">
        <w:rPr>
          <w:sz w:val="24"/>
          <w:szCs w:val="24"/>
        </w:rPr>
        <w:t xml:space="preserve"> έγκριση </w:t>
      </w:r>
      <w:r>
        <w:rPr>
          <w:sz w:val="24"/>
          <w:szCs w:val="24"/>
        </w:rPr>
        <w:t xml:space="preserve">και στη συνέχεια υλοποίηση </w:t>
      </w:r>
      <w:r w:rsidRPr="00C02DC6">
        <w:rPr>
          <w:sz w:val="24"/>
          <w:szCs w:val="24"/>
        </w:rPr>
        <w:t>Τοπικών Στρατηγικών ΟΧΕ και ΒΑΑ</w:t>
      </w:r>
      <w:r>
        <w:rPr>
          <w:sz w:val="24"/>
          <w:szCs w:val="24"/>
        </w:rPr>
        <w:t>:</w:t>
      </w:r>
    </w:p>
    <w:p w14:paraId="0B1C4D10" w14:textId="09A7E139" w:rsidR="00B239C6" w:rsidRPr="00DA263D" w:rsidRDefault="00B239C6" w:rsidP="002F1B65">
      <w:pPr>
        <w:pStyle w:val="a3"/>
        <w:numPr>
          <w:ilvl w:val="0"/>
          <w:numId w:val="5"/>
        </w:numPr>
        <w:spacing w:after="0"/>
        <w:jc w:val="both"/>
        <w:rPr>
          <w:sz w:val="24"/>
          <w:szCs w:val="24"/>
        </w:rPr>
      </w:pPr>
      <w:r w:rsidRPr="00DA263D">
        <w:rPr>
          <w:sz w:val="24"/>
          <w:szCs w:val="24"/>
          <w:u w:val="single"/>
        </w:rPr>
        <w:t>Εκπ</w:t>
      </w:r>
      <w:r w:rsidR="00C02DC6">
        <w:rPr>
          <w:sz w:val="24"/>
          <w:szCs w:val="24"/>
          <w:u w:val="single"/>
        </w:rPr>
        <w:t>ονήθηκε</w:t>
      </w:r>
      <w:r w:rsidRPr="00DA263D">
        <w:rPr>
          <w:sz w:val="24"/>
          <w:szCs w:val="24"/>
          <w:u w:val="single"/>
        </w:rPr>
        <w:t xml:space="preserve"> Οδηγ</w:t>
      </w:r>
      <w:r w:rsidR="00C02DC6">
        <w:rPr>
          <w:sz w:val="24"/>
          <w:szCs w:val="24"/>
          <w:u w:val="single"/>
        </w:rPr>
        <w:t>ός</w:t>
      </w:r>
      <w:r w:rsidRPr="00DA263D">
        <w:rPr>
          <w:sz w:val="24"/>
          <w:szCs w:val="24"/>
          <w:u w:val="single"/>
        </w:rPr>
        <w:t xml:space="preserve"> και κριτ</w:t>
      </w:r>
      <w:r w:rsidR="00C02DC6">
        <w:rPr>
          <w:sz w:val="24"/>
          <w:szCs w:val="24"/>
          <w:u w:val="single"/>
        </w:rPr>
        <w:t>ήρια</w:t>
      </w:r>
      <w:r w:rsidRPr="00DA263D">
        <w:rPr>
          <w:sz w:val="24"/>
          <w:szCs w:val="24"/>
          <w:u w:val="single"/>
        </w:rPr>
        <w:t xml:space="preserve"> αξιολόγησης Τοπικών Στρατηγικών ΟΧΕ &amp; ΒΑΑ Π.Ι.Ν.:</w:t>
      </w:r>
      <w:r w:rsidRPr="00DA263D">
        <w:rPr>
          <w:sz w:val="24"/>
          <w:szCs w:val="24"/>
        </w:rPr>
        <w:t xml:space="preserve">  Τον 4/2023 εγκρίθηκαν από την </w:t>
      </w:r>
      <w:proofErr w:type="spellStart"/>
      <w:r w:rsidRPr="00DA263D">
        <w:rPr>
          <w:sz w:val="24"/>
          <w:szCs w:val="24"/>
        </w:rPr>
        <w:t>ΕπΠα</w:t>
      </w:r>
      <w:proofErr w:type="spellEnd"/>
      <w:r w:rsidRPr="00DA263D">
        <w:rPr>
          <w:sz w:val="24"/>
          <w:szCs w:val="24"/>
        </w:rPr>
        <w:t xml:space="preserve"> </w:t>
      </w:r>
      <w:r w:rsidR="00C02DC6">
        <w:rPr>
          <w:sz w:val="24"/>
          <w:szCs w:val="24"/>
        </w:rPr>
        <w:t xml:space="preserve">τόσο </w:t>
      </w:r>
      <w:r w:rsidRPr="00DA263D">
        <w:rPr>
          <w:sz w:val="24"/>
          <w:szCs w:val="24"/>
        </w:rPr>
        <w:t>ο Οδηγός εφαρμογής των Ολοκληρωμένων Χωρικών Επενδύσεων (Στρατηγικών ΟΧΕ και ΒΑΑ)</w:t>
      </w:r>
      <w:r w:rsidR="00C02DC6">
        <w:rPr>
          <w:sz w:val="24"/>
          <w:szCs w:val="24"/>
        </w:rPr>
        <w:t>, όσο</w:t>
      </w:r>
      <w:r w:rsidRPr="00DA263D">
        <w:rPr>
          <w:sz w:val="24"/>
          <w:szCs w:val="24"/>
        </w:rPr>
        <w:t xml:space="preserve">  και τα κριτήρια αξιολόγησης των Τοπικών Στρατηγικών  της Π.Ι.Ν. </w:t>
      </w:r>
    </w:p>
    <w:p w14:paraId="57C51C7A" w14:textId="0416B394" w:rsidR="00B239C6" w:rsidRDefault="00C02DC6" w:rsidP="002F1B65">
      <w:pPr>
        <w:pStyle w:val="a3"/>
        <w:numPr>
          <w:ilvl w:val="0"/>
          <w:numId w:val="5"/>
        </w:numPr>
        <w:spacing w:after="0"/>
        <w:ind w:left="714" w:hanging="357"/>
        <w:jc w:val="both"/>
        <w:rPr>
          <w:sz w:val="24"/>
          <w:szCs w:val="24"/>
        </w:rPr>
      </w:pPr>
      <w:r>
        <w:rPr>
          <w:sz w:val="24"/>
          <w:szCs w:val="24"/>
        </w:rPr>
        <w:t>Σ</w:t>
      </w:r>
      <w:r w:rsidRPr="006D02B9">
        <w:rPr>
          <w:sz w:val="24"/>
          <w:szCs w:val="24"/>
        </w:rPr>
        <w:t>υγκροτήθηκε</w:t>
      </w:r>
      <w:r w:rsidRPr="00C02DC6">
        <w:rPr>
          <w:sz w:val="24"/>
          <w:szCs w:val="24"/>
        </w:rPr>
        <w:t xml:space="preserve"> </w:t>
      </w:r>
      <w:r w:rsidRPr="006D02B9">
        <w:rPr>
          <w:sz w:val="24"/>
          <w:szCs w:val="24"/>
        </w:rPr>
        <w:t>με απόφαση Περιφερειάρχη</w:t>
      </w:r>
      <w:r>
        <w:rPr>
          <w:sz w:val="24"/>
          <w:szCs w:val="24"/>
        </w:rPr>
        <w:t xml:space="preserve"> </w:t>
      </w:r>
      <w:r w:rsidR="00B239C6" w:rsidRPr="006D02B9">
        <w:rPr>
          <w:sz w:val="24"/>
          <w:szCs w:val="24"/>
          <w:u w:val="single"/>
        </w:rPr>
        <w:t>Ομάδα Υποστήριξης Διακυβέρνησης ΟΧΑ σε περιφερειακό επίπεδο</w:t>
      </w:r>
      <w:r>
        <w:rPr>
          <w:sz w:val="24"/>
          <w:szCs w:val="24"/>
          <w:u w:val="single"/>
        </w:rPr>
        <w:t>,</w:t>
      </w:r>
      <w:r w:rsidR="00B239C6" w:rsidRPr="006D02B9">
        <w:rPr>
          <w:sz w:val="24"/>
          <w:szCs w:val="24"/>
        </w:rPr>
        <w:t xml:space="preserve"> τον Μάρτιο 2023</w:t>
      </w:r>
      <w:r w:rsidR="00DA263D">
        <w:rPr>
          <w:sz w:val="24"/>
          <w:szCs w:val="24"/>
        </w:rPr>
        <w:t xml:space="preserve"> και προβλέπεται προσεχώς η προσαρμογή της στις προβλέψεις του Οδηγού </w:t>
      </w:r>
      <w:r w:rsidR="00DA263D">
        <w:rPr>
          <w:sz w:val="24"/>
          <w:szCs w:val="24"/>
          <w:lang w:val="en-GB"/>
        </w:rPr>
        <w:t>PASSA</w:t>
      </w:r>
      <w:r w:rsidR="00DA263D" w:rsidRPr="00DA263D">
        <w:rPr>
          <w:sz w:val="24"/>
          <w:szCs w:val="24"/>
        </w:rPr>
        <w:t>.</w:t>
      </w:r>
    </w:p>
    <w:p w14:paraId="266F833C" w14:textId="153E1F21" w:rsidR="00C02DC6" w:rsidRDefault="00C02DC6" w:rsidP="002F1B65">
      <w:pPr>
        <w:pStyle w:val="a3"/>
        <w:numPr>
          <w:ilvl w:val="0"/>
          <w:numId w:val="5"/>
        </w:numPr>
        <w:spacing w:after="0"/>
        <w:ind w:left="714" w:hanging="357"/>
        <w:jc w:val="both"/>
        <w:rPr>
          <w:sz w:val="24"/>
          <w:szCs w:val="24"/>
        </w:rPr>
      </w:pPr>
      <w:r>
        <w:rPr>
          <w:sz w:val="24"/>
          <w:szCs w:val="24"/>
        </w:rPr>
        <w:t>Εκδόθηκαν Προσκλήσεις για την υποβολή από τους ενδιαφερόμενους φορείς</w:t>
      </w:r>
      <w:r w:rsidR="00082CA8">
        <w:rPr>
          <w:sz w:val="24"/>
          <w:szCs w:val="24"/>
        </w:rPr>
        <w:t xml:space="preserve"> (Αυτοδιοίκηση κ.ά.) οι προβλεπόμενες από το </w:t>
      </w:r>
      <w:proofErr w:type="spellStart"/>
      <w:r w:rsidR="00082CA8">
        <w:rPr>
          <w:sz w:val="24"/>
          <w:szCs w:val="24"/>
        </w:rPr>
        <w:t>ΠεΠ</w:t>
      </w:r>
      <w:proofErr w:type="spellEnd"/>
      <w:r w:rsidR="00082CA8">
        <w:rPr>
          <w:sz w:val="24"/>
          <w:szCs w:val="24"/>
        </w:rPr>
        <w:t>, Τοπικές Στρατηγικές:</w:t>
      </w:r>
    </w:p>
    <w:p w14:paraId="3C04FF83" w14:textId="35F56EB9" w:rsidR="00082CA8" w:rsidRDefault="00082CA8" w:rsidP="002F1B65">
      <w:pPr>
        <w:pStyle w:val="a3"/>
        <w:numPr>
          <w:ilvl w:val="0"/>
          <w:numId w:val="5"/>
        </w:numPr>
        <w:spacing w:after="0"/>
        <w:ind w:left="714" w:hanging="357"/>
        <w:jc w:val="both"/>
        <w:rPr>
          <w:sz w:val="24"/>
          <w:szCs w:val="24"/>
        </w:rPr>
      </w:pPr>
      <w:r>
        <w:rPr>
          <w:sz w:val="24"/>
          <w:szCs w:val="24"/>
        </w:rPr>
        <w:t xml:space="preserve">Η από 4/8/2023 Πρόσκληση για την υποβολή </w:t>
      </w:r>
      <w:proofErr w:type="spellStart"/>
      <w:r>
        <w:rPr>
          <w:sz w:val="24"/>
          <w:szCs w:val="24"/>
        </w:rPr>
        <w:t>επικαιροποιημένης</w:t>
      </w:r>
      <w:proofErr w:type="spellEnd"/>
      <w:r>
        <w:rPr>
          <w:sz w:val="24"/>
          <w:szCs w:val="24"/>
        </w:rPr>
        <w:t xml:space="preserve"> Τ.Σ. ΒΑΑ πόλης Κέρκυρας. Η επικαιροποίηση εγκρίθηκε στις 4/3/2024 και υλοποιείται</w:t>
      </w:r>
    </w:p>
    <w:p w14:paraId="028F8E6F" w14:textId="536A07FC" w:rsidR="00082CA8" w:rsidRDefault="00082CA8" w:rsidP="002F1B65">
      <w:pPr>
        <w:pStyle w:val="a3"/>
        <w:numPr>
          <w:ilvl w:val="0"/>
          <w:numId w:val="5"/>
        </w:numPr>
        <w:spacing w:after="0"/>
        <w:ind w:left="714" w:hanging="357"/>
        <w:jc w:val="both"/>
        <w:rPr>
          <w:sz w:val="24"/>
          <w:szCs w:val="24"/>
        </w:rPr>
      </w:pPr>
      <w:r>
        <w:rPr>
          <w:sz w:val="24"/>
          <w:szCs w:val="24"/>
        </w:rPr>
        <w:t>Η από 7/3/2024 Πρόσκληση για την υποβολή νέων Τ.Σ. ΒΑΑ από άλλες πόλεις της ΠΙΝ. Από 31/3/2025 έχουν υποβληθεί 2 νέες Τ.Σ. (αφορούν στην πόλη της  Λευκάδας και στο δίπολο Αργοστόλι-Ληξούρι)</w:t>
      </w:r>
    </w:p>
    <w:p w14:paraId="625057CE" w14:textId="0DB4352A" w:rsidR="00082CA8" w:rsidRDefault="00082CA8" w:rsidP="002F1B65">
      <w:pPr>
        <w:pStyle w:val="a3"/>
        <w:numPr>
          <w:ilvl w:val="0"/>
          <w:numId w:val="5"/>
        </w:numPr>
        <w:spacing w:after="0"/>
        <w:ind w:left="714" w:hanging="357"/>
        <w:jc w:val="both"/>
        <w:rPr>
          <w:sz w:val="24"/>
          <w:szCs w:val="24"/>
        </w:rPr>
      </w:pPr>
      <w:r>
        <w:rPr>
          <w:sz w:val="24"/>
          <w:szCs w:val="24"/>
        </w:rPr>
        <w:t>Η από 7/3/2024 Πρόσκληση για την υποβολή Τ.Σ. ΟΧΕ από την Π.Ι.Ν. Δεν υποβλήθηκε Τ.Σ.</w:t>
      </w:r>
    </w:p>
    <w:p w14:paraId="43CAA5BB" w14:textId="28FD974D" w:rsidR="00082CA8" w:rsidRPr="004B017E" w:rsidRDefault="00082CA8" w:rsidP="00082CA8">
      <w:pPr>
        <w:spacing w:after="0"/>
        <w:ind w:left="357"/>
        <w:jc w:val="both"/>
        <w:rPr>
          <w:b/>
          <w:bCs/>
          <w:sz w:val="24"/>
          <w:szCs w:val="24"/>
        </w:rPr>
      </w:pPr>
      <w:r>
        <w:rPr>
          <w:sz w:val="24"/>
          <w:szCs w:val="24"/>
        </w:rPr>
        <w:t xml:space="preserve">Περισσότερα στοιχεία για τις Χωρικές Στρατηγικές περιλαμβάνονται στην </w:t>
      </w:r>
      <w:r w:rsidRPr="004B017E">
        <w:rPr>
          <w:b/>
          <w:bCs/>
          <w:sz w:val="24"/>
          <w:szCs w:val="24"/>
        </w:rPr>
        <w:t>σχετική Εισήγηση που ακολουθεί.</w:t>
      </w:r>
    </w:p>
    <w:p w14:paraId="1CBDB153" w14:textId="77777777" w:rsidR="00082CA8" w:rsidRDefault="00082CA8" w:rsidP="00082CA8">
      <w:pPr>
        <w:pStyle w:val="a3"/>
        <w:spacing w:after="0"/>
        <w:ind w:left="714"/>
        <w:jc w:val="both"/>
        <w:rPr>
          <w:sz w:val="24"/>
          <w:szCs w:val="24"/>
        </w:rPr>
      </w:pPr>
    </w:p>
    <w:p w14:paraId="080A9D41" w14:textId="77777777" w:rsidR="00E576F1" w:rsidRPr="006D02B9" w:rsidRDefault="00E576F1" w:rsidP="00E576F1">
      <w:pPr>
        <w:jc w:val="both"/>
        <w:rPr>
          <w:b/>
          <w:bCs/>
          <w:color w:val="2E74B5" w:themeColor="accent1" w:themeShade="BF"/>
          <w:sz w:val="28"/>
          <w:szCs w:val="28"/>
        </w:rPr>
      </w:pPr>
      <w:r>
        <w:rPr>
          <w:b/>
          <w:bCs/>
          <w:color w:val="2E74B5" w:themeColor="accent1" w:themeShade="BF"/>
          <w:sz w:val="28"/>
          <w:szCs w:val="28"/>
        </w:rPr>
        <w:t>Δ</w:t>
      </w:r>
      <w:r w:rsidRPr="006D02B9">
        <w:rPr>
          <w:b/>
          <w:bCs/>
          <w:color w:val="2E74B5" w:themeColor="accent1" w:themeShade="BF"/>
          <w:sz w:val="28"/>
          <w:szCs w:val="28"/>
        </w:rPr>
        <w:t>.</w:t>
      </w:r>
      <w:r>
        <w:rPr>
          <w:b/>
          <w:bCs/>
          <w:color w:val="2E74B5" w:themeColor="accent1" w:themeShade="BF"/>
          <w:sz w:val="28"/>
          <w:szCs w:val="28"/>
        </w:rPr>
        <w:t>3.</w:t>
      </w:r>
      <w:r w:rsidRPr="006D02B9">
        <w:rPr>
          <w:b/>
          <w:bCs/>
          <w:color w:val="2E74B5" w:themeColor="accent1" w:themeShade="BF"/>
          <w:sz w:val="28"/>
          <w:szCs w:val="28"/>
        </w:rPr>
        <w:t xml:space="preserve"> </w:t>
      </w:r>
      <w:r>
        <w:rPr>
          <w:b/>
          <w:bCs/>
          <w:color w:val="2E74B5" w:themeColor="accent1" w:themeShade="BF"/>
          <w:sz w:val="28"/>
          <w:szCs w:val="28"/>
        </w:rPr>
        <w:t>Περιφερειακή Στρατηγική Βιώσιμου Τουρισμού</w:t>
      </w:r>
      <w:r w:rsidRPr="006D02B9">
        <w:rPr>
          <w:b/>
          <w:bCs/>
          <w:color w:val="2E74B5" w:themeColor="accent1" w:themeShade="BF"/>
          <w:sz w:val="28"/>
          <w:szCs w:val="28"/>
        </w:rPr>
        <w:t>:</w:t>
      </w:r>
    </w:p>
    <w:p w14:paraId="25064C12" w14:textId="77777777" w:rsidR="00E15E4A" w:rsidRDefault="00E576F1" w:rsidP="00E576F1">
      <w:pPr>
        <w:spacing w:after="0"/>
        <w:jc w:val="both"/>
        <w:rPr>
          <w:rFonts w:cstheme="minorHAnsi"/>
          <w:sz w:val="24"/>
          <w:szCs w:val="24"/>
        </w:rPr>
      </w:pPr>
      <w:r w:rsidRPr="009267E1">
        <w:rPr>
          <w:rFonts w:cstheme="minorHAnsi"/>
          <w:sz w:val="24"/>
          <w:szCs w:val="24"/>
        </w:rPr>
        <w:t xml:space="preserve">Η </w:t>
      </w:r>
      <w:r w:rsidR="000624E5" w:rsidRPr="009267E1">
        <w:rPr>
          <w:rFonts w:cstheme="minorHAnsi"/>
          <w:sz w:val="24"/>
          <w:szCs w:val="24"/>
        </w:rPr>
        <w:t>Περιφερειακή Στρατηγική Βιώσιμου Τουρισμού Π.Ι.Ν.</w:t>
      </w:r>
      <w:r w:rsidRPr="009267E1">
        <w:rPr>
          <w:rFonts w:cstheme="minorHAnsi"/>
          <w:sz w:val="24"/>
          <w:szCs w:val="24"/>
        </w:rPr>
        <w:t xml:space="preserve"> </w:t>
      </w:r>
      <w:r w:rsidR="000624E5" w:rsidRPr="009267E1">
        <w:rPr>
          <w:rFonts w:cstheme="minorHAnsi"/>
          <w:sz w:val="24"/>
          <w:szCs w:val="24"/>
        </w:rPr>
        <w:t>είναι αναγκαία</w:t>
      </w:r>
      <w:r w:rsidRPr="009267E1">
        <w:rPr>
          <w:rFonts w:cstheme="minorHAnsi"/>
          <w:sz w:val="24"/>
          <w:szCs w:val="24"/>
        </w:rPr>
        <w:t xml:space="preserve"> για την ενεργοποίηση δράσεων</w:t>
      </w:r>
      <w:r w:rsidRPr="009267E1">
        <w:rPr>
          <w:rFonts w:cstheme="minorHAnsi"/>
          <w:b/>
          <w:bCs/>
          <w:sz w:val="24"/>
          <w:szCs w:val="24"/>
        </w:rPr>
        <w:t xml:space="preserve"> </w:t>
      </w:r>
      <w:r w:rsidRPr="009267E1">
        <w:rPr>
          <w:rFonts w:cstheme="minorHAnsi"/>
          <w:sz w:val="24"/>
          <w:szCs w:val="24"/>
        </w:rPr>
        <w:t xml:space="preserve">της </w:t>
      </w:r>
      <w:r w:rsidRPr="009267E1">
        <w:rPr>
          <w:rFonts w:cstheme="minorHAnsi"/>
          <w:bCs/>
          <w:sz w:val="24"/>
          <w:szCs w:val="24"/>
        </w:rPr>
        <w:t>Ολοκληρωμένης Χωρικής Ανάπτυξης</w:t>
      </w:r>
      <w:r w:rsidRPr="009267E1">
        <w:rPr>
          <w:rFonts w:cstheme="minorHAnsi"/>
          <w:sz w:val="24"/>
          <w:szCs w:val="24"/>
        </w:rPr>
        <w:t xml:space="preserve"> στην Π.Ι.Ν.</w:t>
      </w:r>
    </w:p>
    <w:p w14:paraId="1A3F73DF" w14:textId="284CCAA1" w:rsidR="00E576F1" w:rsidRPr="009267E1" w:rsidRDefault="00E576F1" w:rsidP="00E576F1">
      <w:pPr>
        <w:spacing w:after="0"/>
        <w:jc w:val="both"/>
        <w:rPr>
          <w:rFonts w:cstheme="minorHAnsi"/>
          <w:b/>
          <w:bCs/>
          <w:sz w:val="24"/>
          <w:szCs w:val="24"/>
        </w:rPr>
      </w:pPr>
      <w:r w:rsidRPr="009267E1">
        <w:rPr>
          <w:rFonts w:cstheme="minorHAnsi"/>
          <w:sz w:val="24"/>
          <w:szCs w:val="24"/>
        </w:rPr>
        <w:t xml:space="preserve"> </w:t>
      </w:r>
    </w:p>
    <w:p w14:paraId="26F94C8E" w14:textId="77777777" w:rsidR="00E15E4A" w:rsidRPr="00E15E4A" w:rsidRDefault="00E576F1" w:rsidP="000624E5">
      <w:pPr>
        <w:spacing w:after="0"/>
        <w:jc w:val="both"/>
        <w:rPr>
          <w:rFonts w:cstheme="minorHAnsi"/>
          <w:sz w:val="20"/>
          <w:szCs w:val="20"/>
        </w:rPr>
      </w:pPr>
      <w:r w:rsidRPr="00E15E4A">
        <w:rPr>
          <w:rFonts w:cstheme="minorHAnsi"/>
          <w:sz w:val="20"/>
          <w:szCs w:val="20"/>
        </w:rPr>
        <w:t>Η εκπόνησ</w:t>
      </w:r>
      <w:r w:rsidR="00DC1DDB" w:rsidRPr="00E15E4A">
        <w:rPr>
          <w:rFonts w:cstheme="minorHAnsi"/>
          <w:sz w:val="20"/>
          <w:szCs w:val="20"/>
        </w:rPr>
        <w:t>η</w:t>
      </w:r>
      <w:r w:rsidR="000624E5" w:rsidRPr="00E15E4A">
        <w:rPr>
          <w:rFonts w:cstheme="minorHAnsi"/>
          <w:sz w:val="20"/>
          <w:szCs w:val="20"/>
        </w:rPr>
        <w:t xml:space="preserve"> </w:t>
      </w:r>
      <w:r w:rsidR="00DC1DDB" w:rsidRPr="00E15E4A">
        <w:rPr>
          <w:rFonts w:cstheme="minorHAnsi"/>
          <w:sz w:val="20"/>
          <w:szCs w:val="20"/>
        </w:rPr>
        <w:t>σχετικής μελέτης (Παν.</w:t>
      </w:r>
      <w:r w:rsidR="002C7B95" w:rsidRPr="00E15E4A">
        <w:rPr>
          <w:rFonts w:cstheme="minorHAnsi"/>
          <w:sz w:val="20"/>
          <w:szCs w:val="20"/>
        </w:rPr>
        <w:t xml:space="preserve"> </w:t>
      </w:r>
      <w:r w:rsidR="00DC1DDB" w:rsidRPr="00E15E4A">
        <w:rPr>
          <w:rFonts w:cstheme="minorHAnsi"/>
          <w:sz w:val="20"/>
          <w:szCs w:val="20"/>
        </w:rPr>
        <w:t>Αιγαίου) ολοκληρώθηκε</w:t>
      </w:r>
      <w:r w:rsidR="002C7B95" w:rsidRPr="00E15E4A">
        <w:rPr>
          <w:rFonts w:cstheme="minorHAnsi"/>
          <w:sz w:val="20"/>
          <w:szCs w:val="20"/>
        </w:rPr>
        <w:t xml:space="preserve"> (5/2024) </w:t>
      </w:r>
      <w:r w:rsidR="000624E5" w:rsidRPr="00E15E4A">
        <w:rPr>
          <w:rFonts w:cstheme="minorHAnsi"/>
          <w:sz w:val="20"/>
          <w:szCs w:val="20"/>
        </w:rPr>
        <w:t>σε συνέχεια διαδικασιών διαβούλευσης</w:t>
      </w:r>
      <w:r w:rsidRPr="00E15E4A">
        <w:rPr>
          <w:rFonts w:cstheme="minorHAnsi"/>
          <w:sz w:val="20"/>
          <w:szCs w:val="20"/>
        </w:rPr>
        <w:t xml:space="preserve"> που διοργανώθηκαν σε </w:t>
      </w:r>
      <w:r w:rsidR="000624E5" w:rsidRPr="00E15E4A">
        <w:rPr>
          <w:rFonts w:cstheme="minorHAnsi"/>
          <w:sz w:val="20"/>
          <w:szCs w:val="20"/>
        </w:rPr>
        <w:t>όλες τις Π.Ε.</w:t>
      </w:r>
      <w:r w:rsidRPr="00E15E4A">
        <w:rPr>
          <w:rFonts w:cstheme="minorHAnsi"/>
          <w:sz w:val="20"/>
          <w:szCs w:val="20"/>
        </w:rPr>
        <w:t xml:space="preserve"> της ΠΙΝ </w:t>
      </w:r>
      <w:r w:rsidR="000624E5" w:rsidRPr="00E15E4A">
        <w:rPr>
          <w:rFonts w:cstheme="minorHAnsi"/>
          <w:sz w:val="20"/>
          <w:szCs w:val="20"/>
        </w:rPr>
        <w:t xml:space="preserve">(αρχές του 2024) </w:t>
      </w:r>
      <w:r w:rsidRPr="00E15E4A">
        <w:rPr>
          <w:rFonts w:cstheme="minorHAnsi"/>
          <w:sz w:val="20"/>
          <w:szCs w:val="20"/>
        </w:rPr>
        <w:t>με την συμμετοχή τουριστικών φορέων, εκπροσώπων της τοπικής αυτοδιοίκησης, επιχειρηματιών και λοιπών πολιτών</w:t>
      </w:r>
      <w:r w:rsidR="000624E5" w:rsidRPr="00E15E4A">
        <w:rPr>
          <w:rFonts w:cstheme="minorHAnsi"/>
          <w:sz w:val="20"/>
          <w:szCs w:val="20"/>
        </w:rPr>
        <w:t>.</w:t>
      </w:r>
      <w:r w:rsidR="002C7B95" w:rsidRPr="00E15E4A">
        <w:rPr>
          <w:rFonts w:cstheme="minorHAnsi"/>
          <w:sz w:val="20"/>
          <w:szCs w:val="20"/>
        </w:rPr>
        <w:t xml:space="preserve"> Επίσης ολοκληρώθηκε μεγάλη «Έρευνας Κοινής Γνώμης» για το «βιώσιμο τουρισμό στην ΠΙΝ (2/2024 με 2.000 ερωτώμενους).</w:t>
      </w:r>
    </w:p>
    <w:p w14:paraId="1A0BD23D" w14:textId="7DA1103F" w:rsidR="00E15E4A" w:rsidRPr="00E15E4A" w:rsidRDefault="002C7B95" w:rsidP="000624E5">
      <w:pPr>
        <w:spacing w:after="0"/>
        <w:jc w:val="both"/>
        <w:rPr>
          <w:rFonts w:cstheme="minorHAnsi"/>
          <w:sz w:val="24"/>
          <w:szCs w:val="24"/>
        </w:rPr>
      </w:pPr>
      <w:r w:rsidRPr="00E15E4A">
        <w:rPr>
          <w:rFonts w:cstheme="minorHAnsi"/>
          <w:sz w:val="24"/>
          <w:szCs w:val="24"/>
        </w:rPr>
        <w:t xml:space="preserve"> </w:t>
      </w:r>
    </w:p>
    <w:p w14:paraId="0F4D00C4" w14:textId="773CB3D7" w:rsidR="00E576F1" w:rsidRPr="009267E1" w:rsidRDefault="002C7B95" w:rsidP="000624E5">
      <w:pPr>
        <w:spacing w:after="0"/>
        <w:jc w:val="both"/>
        <w:rPr>
          <w:rFonts w:cstheme="minorHAnsi"/>
          <w:sz w:val="24"/>
          <w:szCs w:val="24"/>
        </w:rPr>
      </w:pPr>
      <w:r w:rsidRPr="00E15E4A">
        <w:rPr>
          <w:rFonts w:cstheme="minorHAnsi"/>
          <w:sz w:val="24"/>
          <w:szCs w:val="24"/>
        </w:rPr>
        <w:t>Με βάση κυρίως τα παραπάνω</w:t>
      </w:r>
      <w:r w:rsidR="00E21631">
        <w:rPr>
          <w:rFonts w:cstheme="minorHAnsi"/>
          <w:sz w:val="24"/>
          <w:szCs w:val="24"/>
        </w:rPr>
        <w:t>,</w:t>
      </w:r>
      <w:r w:rsidRPr="00E15E4A">
        <w:rPr>
          <w:rFonts w:cstheme="minorHAnsi"/>
          <w:sz w:val="24"/>
          <w:szCs w:val="24"/>
        </w:rPr>
        <w:t xml:space="preserve"> έχει προκύψει </w:t>
      </w:r>
      <w:r w:rsidR="00E21631">
        <w:rPr>
          <w:rFonts w:cstheme="minorHAnsi"/>
          <w:sz w:val="24"/>
          <w:szCs w:val="24"/>
        </w:rPr>
        <w:t xml:space="preserve">(από 9/2024) </w:t>
      </w:r>
      <w:r w:rsidRPr="00E15E4A">
        <w:rPr>
          <w:rFonts w:cstheme="minorHAnsi"/>
          <w:sz w:val="24"/>
          <w:szCs w:val="24"/>
        </w:rPr>
        <w:t>το τελικό σχέδιο κειμένου της Στρατηγικής</w:t>
      </w:r>
      <w:r w:rsidR="00E21631">
        <w:rPr>
          <w:rFonts w:cstheme="minorHAnsi"/>
          <w:sz w:val="24"/>
          <w:szCs w:val="24"/>
        </w:rPr>
        <w:t>.</w:t>
      </w:r>
    </w:p>
    <w:p w14:paraId="2B75DC27" w14:textId="77777777" w:rsidR="00E15E4A" w:rsidRDefault="00E15E4A" w:rsidP="00271649">
      <w:pPr>
        <w:jc w:val="both"/>
        <w:rPr>
          <w:b/>
          <w:color w:val="2E74B5" w:themeColor="accent1" w:themeShade="BF"/>
          <w:sz w:val="28"/>
          <w:szCs w:val="28"/>
        </w:rPr>
      </w:pPr>
    </w:p>
    <w:p w14:paraId="14039539" w14:textId="77777777" w:rsidR="00271649" w:rsidRDefault="00271649" w:rsidP="00271649">
      <w:pPr>
        <w:jc w:val="both"/>
        <w:rPr>
          <w:b/>
          <w:color w:val="2E74B5" w:themeColor="accent1" w:themeShade="BF"/>
          <w:sz w:val="28"/>
          <w:szCs w:val="28"/>
        </w:rPr>
      </w:pPr>
      <w:r>
        <w:rPr>
          <w:b/>
          <w:color w:val="2E74B5" w:themeColor="accent1" w:themeShade="BF"/>
          <w:sz w:val="28"/>
          <w:szCs w:val="28"/>
        </w:rPr>
        <w:t>Ε. Έργα</w:t>
      </w:r>
      <w:r w:rsidRPr="00164229">
        <w:rPr>
          <w:b/>
          <w:color w:val="2E74B5" w:themeColor="accent1" w:themeShade="BF"/>
          <w:sz w:val="28"/>
          <w:szCs w:val="28"/>
        </w:rPr>
        <w:t xml:space="preserve"> «ΣΤΡΑΤΗΓΙΚΗΣ ΣΗΜΑΣΙΑΣ»</w:t>
      </w:r>
    </w:p>
    <w:p w14:paraId="688068D9" w14:textId="77777777" w:rsidR="00271649" w:rsidRPr="005A59C5" w:rsidRDefault="005A59C5" w:rsidP="005A59C5">
      <w:pPr>
        <w:spacing w:after="0"/>
        <w:jc w:val="both"/>
        <w:rPr>
          <w:sz w:val="24"/>
          <w:szCs w:val="24"/>
        </w:rPr>
      </w:pPr>
      <w:r w:rsidRPr="005A59C5">
        <w:rPr>
          <w:sz w:val="24"/>
          <w:szCs w:val="24"/>
        </w:rPr>
        <w:t>Σύμφωνα με τον Κανονισμό 2021/1060</w:t>
      </w:r>
      <w:r w:rsidR="00271649" w:rsidRPr="005A59C5">
        <w:rPr>
          <w:sz w:val="24"/>
          <w:szCs w:val="24"/>
        </w:rPr>
        <w:t xml:space="preserve"> </w:t>
      </w:r>
      <w:r w:rsidRPr="005A59C5">
        <w:rPr>
          <w:sz w:val="24"/>
          <w:szCs w:val="24"/>
        </w:rPr>
        <w:t>της ΕΕ</w:t>
      </w:r>
      <w:r>
        <w:rPr>
          <w:sz w:val="24"/>
          <w:szCs w:val="24"/>
        </w:rPr>
        <w:t xml:space="preserve"> ως </w:t>
      </w:r>
      <w:r w:rsidR="00271649" w:rsidRPr="00271649">
        <w:rPr>
          <w:sz w:val="24"/>
          <w:szCs w:val="24"/>
        </w:rPr>
        <w:t>«πράξη στρατηγικής σημασίας»</w:t>
      </w:r>
      <w:r w:rsidRPr="005A59C5">
        <w:rPr>
          <w:sz w:val="24"/>
          <w:szCs w:val="24"/>
        </w:rPr>
        <w:t xml:space="preserve"> ορίζεται η</w:t>
      </w:r>
      <w:r w:rsidR="00271649" w:rsidRPr="00271649">
        <w:rPr>
          <w:sz w:val="24"/>
          <w:szCs w:val="24"/>
        </w:rPr>
        <w:t xml:space="preserve"> πράξη η οποία συμβάλλει ουσιαστικά στην επίτευξη των στόχων ενός προγράμματος και η οποία υπόκειται σε ειδικά μέτρα παρακολούθησης και επικοινωνίας·</w:t>
      </w:r>
    </w:p>
    <w:p w14:paraId="21432F11" w14:textId="77777777" w:rsidR="00271649" w:rsidRPr="005A59C5" w:rsidRDefault="00271649" w:rsidP="005A59C5">
      <w:pPr>
        <w:pStyle w:val="Default"/>
        <w:jc w:val="both"/>
        <w:rPr>
          <w:rFonts w:asciiTheme="minorHAnsi" w:hAnsiTheme="minorHAnsi" w:cstheme="minorBidi"/>
          <w:color w:val="auto"/>
        </w:rPr>
      </w:pPr>
      <w:r w:rsidRPr="00271649">
        <w:rPr>
          <w:rFonts w:asciiTheme="minorHAnsi" w:hAnsiTheme="minorHAnsi" w:cstheme="minorBidi"/>
          <w:color w:val="auto"/>
        </w:rPr>
        <w:t xml:space="preserve">Η </w:t>
      </w:r>
      <w:r w:rsidR="005A59C5">
        <w:rPr>
          <w:rFonts w:asciiTheme="minorHAnsi" w:hAnsiTheme="minorHAnsi" w:cstheme="minorBidi"/>
          <w:color w:val="auto"/>
        </w:rPr>
        <w:t>Ε</w:t>
      </w:r>
      <w:r w:rsidRPr="00271649">
        <w:rPr>
          <w:rFonts w:asciiTheme="minorHAnsi" w:hAnsiTheme="minorHAnsi" w:cstheme="minorBidi"/>
          <w:color w:val="auto"/>
        </w:rPr>
        <w:t xml:space="preserve">πιτροπή </w:t>
      </w:r>
      <w:r w:rsidR="005A59C5">
        <w:rPr>
          <w:rFonts w:asciiTheme="minorHAnsi" w:hAnsiTheme="minorHAnsi" w:cstheme="minorBidi"/>
          <w:color w:val="auto"/>
        </w:rPr>
        <w:t>Π</w:t>
      </w:r>
      <w:r w:rsidRPr="00271649">
        <w:rPr>
          <w:rFonts w:asciiTheme="minorHAnsi" w:hAnsiTheme="minorHAnsi" w:cstheme="minorBidi"/>
          <w:color w:val="auto"/>
        </w:rPr>
        <w:t>αρακολούθησης εξετάζει:</w:t>
      </w:r>
      <w:r w:rsidR="005A59C5" w:rsidRPr="005A59C5">
        <w:rPr>
          <w:rFonts w:asciiTheme="minorHAnsi" w:hAnsiTheme="minorHAnsi" w:cstheme="minorBidi"/>
          <w:color w:val="auto"/>
        </w:rPr>
        <w:t xml:space="preserve"> </w:t>
      </w:r>
      <w:r w:rsidRPr="00271649">
        <w:rPr>
          <w:rFonts w:asciiTheme="minorHAnsi" w:hAnsiTheme="minorHAnsi" w:cstheme="minorBidi"/>
          <w:color w:val="auto"/>
        </w:rPr>
        <w:t>την πρόοδο ως προς την υλοποίηση των πράξεων στρατηγικής σημασίας</w:t>
      </w:r>
      <w:r w:rsidR="005A59C5">
        <w:rPr>
          <w:rFonts w:asciiTheme="minorHAnsi" w:hAnsiTheme="minorHAnsi" w:cstheme="minorBidi"/>
          <w:color w:val="auto"/>
        </w:rPr>
        <w:t xml:space="preserve"> (</w:t>
      </w:r>
      <w:r w:rsidR="005A59C5" w:rsidRPr="005A59C5">
        <w:rPr>
          <w:rFonts w:asciiTheme="minorHAnsi" w:hAnsiTheme="minorHAnsi" w:cstheme="minorBidi"/>
          <w:color w:val="auto"/>
        </w:rPr>
        <w:t xml:space="preserve">Άρθρο 40 του </w:t>
      </w:r>
      <w:r w:rsidR="005A59C5">
        <w:rPr>
          <w:rFonts w:asciiTheme="minorHAnsi" w:hAnsiTheme="minorHAnsi" w:cstheme="minorBidi"/>
          <w:color w:val="auto"/>
        </w:rPr>
        <w:t>Κ</w:t>
      </w:r>
      <w:r w:rsidR="005A59C5" w:rsidRPr="005A59C5">
        <w:rPr>
          <w:rFonts w:asciiTheme="minorHAnsi" w:hAnsiTheme="minorHAnsi" w:cstheme="minorBidi"/>
          <w:color w:val="auto"/>
        </w:rPr>
        <w:t>ανονισμού)</w:t>
      </w:r>
      <w:r w:rsidR="005A59C5">
        <w:rPr>
          <w:rFonts w:asciiTheme="minorHAnsi" w:hAnsiTheme="minorHAnsi" w:cstheme="minorBidi"/>
          <w:color w:val="auto"/>
        </w:rPr>
        <w:t>.</w:t>
      </w:r>
    </w:p>
    <w:p w14:paraId="297157AC" w14:textId="77777777" w:rsidR="00271649" w:rsidRPr="00271649" w:rsidRDefault="00271649" w:rsidP="00271649">
      <w:pPr>
        <w:autoSpaceDE w:val="0"/>
        <w:autoSpaceDN w:val="0"/>
        <w:adjustRightInd w:val="0"/>
        <w:spacing w:after="0" w:line="240" w:lineRule="auto"/>
        <w:rPr>
          <w:rFonts w:ascii="EUAlbertina" w:hAnsi="EUAlbertina" w:cs="EUAlbertina"/>
          <w:color w:val="000000"/>
          <w:sz w:val="24"/>
          <w:szCs w:val="24"/>
        </w:rPr>
      </w:pPr>
    </w:p>
    <w:p w14:paraId="7C3D39AC" w14:textId="77777777" w:rsidR="00271649" w:rsidRPr="005A59C5" w:rsidRDefault="00271649" w:rsidP="00271649">
      <w:pPr>
        <w:jc w:val="both"/>
        <w:rPr>
          <w:i/>
          <w:iCs/>
          <w:sz w:val="24"/>
          <w:szCs w:val="24"/>
        </w:rPr>
      </w:pPr>
      <w:r w:rsidRPr="005A59C5">
        <w:rPr>
          <w:i/>
          <w:iCs/>
          <w:sz w:val="24"/>
          <w:szCs w:val="24"/>
        </w:rPr>
        <w:t>Στο Περιφερειακό Πρόγραμμα «Ιόνια Νησιά» 2021-2027, περιλαμβάνονται οι παρακάτω 2 πράξεις "στρατηγικής σημασίας":</w:t>
      </w:r>
    </w:p>
    <w:p w14:paraId="53DA73AB" w14:textId="77777777" w:rsidR="00271649" w:rsidRPr="005E3D4A" w:rsidRDefault="005A59C5" w:rsidP="00271649">
      <w:pPr>
        <w:jc w:val="both"/>
        <w:rPr>
          <w:b/>
          <w:bCs/>
          <w:i/>
          <w:iCs/>
          <w:color w:val="2E74B5" w:themeColor="accent1" w:themeShade="BF"/>
          <w:sz w:val="24"/>
          <w:szCs w:val="24"/>
          <w:lang w:val="x-none"/>
        </w:rPr>
      </w:pPr>
      <w:r>
        <w:rPr>
          <w:b/>
          <w:bCs/>
          <w:i/>
          <w:iCs/>
          <w:color w:val="2E74B5" w:themeColor="accent1" w:themeShade="BF"/>
          <w:sz w:val="24"/>
          <w:szCs w:val="24"/>
          <w:lang w:val="x-none"/>
        </w:rPr>
        <w:t>1.</w:t>
      </w:r>
      <w:r w:rsidR="00271649" w:rsidRPr="005E3D4A">
        <w:rPr>
          <w:b/>
          <w:bCs/>
          <w:i/>
          <w:iCs/>
          <w:color w:val="2E74B5" w:themeColor="accent1" w:themeShade="BF"/>
          <w:sz w:val="24"/>
          <w:szCs w:val="24"/>
          <w:lang w:val="x-none"/>
        </w:rPr>
        <w:t>ΚΙΝΔΥΝΟΙ ΜΗ ΣΥΝΔΕΟΜΕΝΟΙ ΜΕ ΤΟ ΚΛΙΜΑ</w:t>
      </w:r>
    </w:p>
    <w:p w14:paraId="6C929A7F" w14:textId="77777777" w:rsidR="004B017E" w:rsidRDefault="00271649" w:rsidP="004B017E">
      <w:pPr>
        <w:jc w:val="both"/>
        <w:rPr>
          <w:b/>
          <w:bCs/>
          <w:i/>
          <w:iCs/>
        </w:rPr>
      </w:pPr>
      <w:r w:rsidRPr="005E3D4A">
        <w:rPr>
          <w:b/>
          <w:bCs/>
          <w:i/>
          <w:iCs/>
        </w:rPr>
        <w:t>ΠΡΟΤΕΡΑΙΌΤΗΤΑ: -2-</w:t>
      </w:r>
      <w:r w:rsidR="004B017E">
        <w:rPr>
          <w:b/>
          <w:bCs/>
          <w:i/>
          <w:iCs/>
        </w:rPr>
        <w:t xml:space="preserve">  και </w:t>
      </w:r>
      <w:r w:rsidRPr="005E3D4A">
        <w:rPr>
          <w:b/>
          <w:bCs/>
          <w:i/>
          <w:iCs/>
        </w:rPr>
        <w:t>Ε</w:t>
      </w:r>
      <w:r w:rsidR="004B017E">
        <w:rPr>
          <w:b/>
          <w:bCs/>
          <w:i/>
          <w:iCs/>
        </w:rPr>
        <w:t>ιδικός Στόχος</w:t>
      </w:r>
      <w:r w:rsidRPr="005E3D4A">
        <w:rPr>
          <w:b/>
          <w:bCs/>
          <w:i/>
          <w:iCs/>
        </w:rPr>
        <w:t xml:space="preserve"> RSO2.4.</w:t>
      </w:r>
    </w:p>
    <w:p w14:paraId="7B3DA07D" w14:textId="22BA9FD6" w:rsidR="00271649" w:rsidRPr="005E3D4A" w:rsidRDefault="00271649" w:rsidP="004B017E">
      <w:pPr>
        <w:jc w:val="both"/>
        <w:rPr>
          <w:i/>
          <w:iCs/>
        </w:rPr>
      </w:pPr>
      <w:r w:rsidRPr="005E3D4A">
        <w:rPr>
          <w:b/>
          <w:bCs/>
          <w:i/>
          <w:iCs/>
        </w:rPr>
        <w:t>Τύπος Δράσης 2.(</w:t>
      </w:r>
      <w:proofErr w:type="spellStart"/>
      <w:r w:rsidRPr="005E3D4A">
        <w:rPr>
          <w:b/>
          <w:bCs/>
          <w:i/>
          <w:iCs/>
        </w:rPr>
        <w:t>iv</w:t>
      </w:r>
      <w:proofErr w:type="spellEnd"/>
      <w:r w:rsidRPr="005E3D4A">
        <w:rPr>
          <w:b/>
          <w:bCs/>
          <w:i/>
          <w:iCs/>
        </w:rPr>
        <w:t>).2: Διαχείριση κινδύνων μη σχετιζόμενων με το κλίμα</w:t>
      </w:r>
    </w:p>
    <w:p w14:paraId="4CE493E2" w14:textId="2EF9F5FB" w:rsidR="00271649" w:rsidRPr="005E3D4A" w:rsidRDefault="004B017E" w:rsidP="00271649">
      <w:pPr>
        <w:jc w:val="both"/>
        <w:rPr>
          <w:i/>
          <w:iCs/>
        </w:rPr>
      </w:pPr>
      <w:r>
        <w:rPr>
          <w:i/>
          <w:iCs/>
        </w:rPr>
        <w:t>Προβλέπεται η</w:t>
      </w:r>
      <w:r w:rsidR="00271649" w:rsidRPr="005E3D4A">
        <w:rPr>
          <w:i/>
          <w:iCs/>
        </w:rPr>
        <w:t xml:space="preserve"> </w:t>
      </w:r>
      <w:r>
        <w:rPr>
          <w:b/>
          <w:bCs/>
          <w:i/>
          <w:iCs/>
        </w:rPr>
        <w:t>Δράση</w:t>
      </w:r>
      <w:r w:rsidR="00271649" w:rsidRPr="005E3D4A">
        <w:rPr>
          <w:i/>
          <w:iCs/>
        </w:rPr>
        <w:t>:</w:t>
      </w:r>
    </w:p>
    <w:p w14:paraId="780A2C0D" w14:textId="0BF686EC" w:rsidR="00271649" w:rsidRDefault="00271649" w:rsidP="00271649">
      <w:pPr>
        <w:jc w:val="both"/>
        <w:rPr>
          <w:i/>
          <w:iCs/>
        </w:rPr>
      </w:pPr>
      <w:r w:rsidRPr="005E3D4A">
        <w:rPr>
          <w:i/>
          <w:iCs/>
        </w:rPr>
        <w:t>"</w:t>
      </w:r>
      <w:r w:rsidRPr="005E3D4A">
        <w:rPr>
          <w:b/>
          <w:bCs/>
          <w:i/>
          <w:iCs/>
        </w:rPr>
        <w:t>'</w:t>
      </w:r>
      <w:proofErr w:type="spellStart"/>
      <w:r w:rsidRPr="005E3D4A">
        <w:rPr>
          <w:b/>
          <w:bCs/>
          <w:i/>
          <w:iCs/>
        </w:rPr>
        <w:t>Ερευνα</w:t>
      </w:r>
      <w:proofErr w:type="spellEnd"/>
      <w:r w:rsidRPr="005E3D4A">
        <w:rPr>
          <w:b/>
          <w:bCs/>
          <w:i/>
          <w:iCs/>
        </w:rPr>
        <w:t>, χαρτογράφηση, παρακολούθηση θαλάσσιων γεωλογικών, περιβαλλοντικών &amp; ανθρωπογενών κινδύνων στην Π.Ι.Ν</w:t>
      </w:r>
      <w:r w:rsidRPr="005E3D4A">
        <w:rPr>
          <w:i/>
          <w:iCs/>
        </w:rPr>
        <w:t>." , με έναρξη το 2023 και διάρκεια υλοποίησης 70 μήνες</w:t>
      </w:r>
    </w:p>
    <w:p w14:paraId="3948DE97" w14:textId="77777777" w:rsidR="005A59C5" w:rsidRPr="00FC547F" w:rsidRDefault="005A59C5" w:rsidP="00271649">
      <w:pPr>
        <w:jc w:val="both"/>
        <w:rPr>
          <w:sz w:val="24"/>
          <w:szCs w:val="24"/>
        </w:rPr>
      </w:pPr>
      <w:r w:rsidRPr="002F1B65">
        <w:rPr>
          <w:sz w:val="24"/>
          <w:szCs w:val="24"/>
        </w:rPr>
        <w:t>Στο πλαίσιο ενεργοποίησης της δράσης</w:t>
      </w:r>
      <w:r w:rsidR="00FC547F">
        <w:rPr>
          <w:sz w:val="24"/>
          <w:szCs w:val="24"/>
        </w:rPr>
        <w:t xml:space="preserve"> και σε συνέχεια των ενεργειών προετοιμασίας κατά την </w:t>
      </w:r>
      <w:proofErr w:type="spellStart"/>
      <w:r w:rsidR="00FC547F">
        <w:rPr>
          <w:sz w:val="24"/>
          <w:szCs w:val="24"/>
        </w:rPr>
        <w:t>ππ</w:t>
      </w:r>
      <w:proofErr w:type="spellEnd"/>
      <w:r w:rsidR="00FC547F">
        <w:rPr>
          <w:sz w:val="24"/>
          <w:szCs w:val="24"/>
        </w:rPr>
        <w:t xml:space="preserve"> 2014-2020,</w:t>
      </w:r>
      <w:r w:rsidRPr="002F1B65">
        <w:rPr>
          <w:sz w:val="24"/>
          <w:szCs w:val="24"/>
        </w:rPr>
        <w:t xml:space="preserve"> έχουν γίνει τα ακόλουθα:</w:t>
      </w:r>
    </w:p>
    <w:p w14:paraId="3B90280A" w14:textId="77777777" w:rsidR="00271649" w:rsidRDefault="005A59C5" w:rsidP="00271649">
      <w:pPr>
        <w:jc w:val="both"/>
        <w:rPr>
          <w:sz w:val="24"/>
          <w:szCs w:val="24"/>
        </w:rPr>
      </w:pPr>
      <w:r w:rsidRPr="002F1B65">
        <w:rPr>
          <w:sz w:val="24"/>
          <w:szCs w:val="24"/>
        </w:rPr>
        <w:t>1.με την υπ</w:t>
      </w:r>
      <w:r w:rsidR="00FC547F">
        <w:rPr>
          <w:sz w:val="24"/>
          <w:szCs w:val="24"/>
        </w:rPr>
        <w:t>.</w:t>
      </w:r>
      <w:r w:rsidRPr="002F1B65">
        <w:rPr>
          <w:sz w:val="24"/>
          <w:szCs w:val="24"/>
        </w:rPr>
        <w:t xml:space="preserve">άριθμ.454/04.03.2024 Απόφαση </w:t>
      </w:r>
      <w:r w:rsidR="002F1B65" w:rsidRPr="002F1B65">
        <w:rPr>
          <w:sz w:val="24"/>
          <w:szCs w:val="24"/>
        </w:rPr>
        <w:t>Περιφερειάρχη</w:t>
      </w:r>
      <w:r w:rsidRPr="002F1B65">
        <w:rPr>
          <w:sz w:val="24"/>
          <w:szCs w:val="24"/>
        </w:rPr>
        <w:t xml:space="preserve"> </w:t>
      </w:r>
      <w:r w:rsidR="002F1B65" w:rsidRPr="002F1B65">
        <w:rPr>
          <w:sz w:val="24"/>
          <w:szCs w:val="24"/>
        </w:rPr>
        <w:t>εγκρίθηκε</w:t>
      </w:r>
      <w:r w:rsidRPr="002F1B65">
        <w:rPr>
          <w:sz w:val="24"/>
          <w:szCs w:val="24"/>
        </w:rPr>
        <w:t xml:space="preserve"> </w:t>
      </w:r>
      <w:r w:rsidR="002F1B65" w:rsidRPr="002F1B65">
        <w:rPr>
          <w:sz w:val="24"/>
          <w:szCs w:val="24"/>
        </w:rPr>
        <w:t>η εξειδίκευση της Δράσης 2.(</w:t>
      </w:r>
      <w:proofErr w:type="spellStart"/>
      <w:r w:rsidR="002F1B65" w:rsidRPr="002F1B65">
        <w:rPr>
          <w:sz w:val="24"/>
          <w:szCs w:val="24"/>
        </w:rPr>
        <w:t>iv</w:t>
      </w:r>
      <w:proofErr w:type="spellEnd"/>
      <w:r w:rsidR="002F1B65" w:rsidRPr="002F1B65">
        <w:rPr>
          <w:sz w:val="24"/>
          <w:szCs w:val="24"/>
        </w:rPr>
        <w:t>).2.2</w:t>
      </w:r>
      <w:r w:rsidR="002F1B65">
        <w:rPr>
          <w:sz w:val="24"/>
          <w:szCs w:val="24"/>
        </w:rPr>
        <w:t xml:space="preserve"> που αφορά στην ανωτέρω πράξη.</w:t>
      </w:r>
    </w:p>
    <w:p w14:paraId="245CD1AA" w14:textId="77777777" w:rsidR="002F1B65" w:rsidRDefault="002F1B65" w:rsidP="00271649">
      <w:pPr>
        <w:jc w:val="both"/>
        <w:rPr>
          <w:sz w:val="24"/>
          <w:szCs w:val="24"/>
        </w:rPr>
      </w:pPr>
      <w:r>
        <w:rPr>
          <w:sz w:val="24"/>
          <w:szCs w:val="24"/>
        </w:rPr>
        <w:t>2.Πράγματοποιήθηκε η 6</w:t>
      </w:r>
      <w:r w:rsidRPr="002F1B65">
        <w:rPr>
          <w:sz w:val="24"/>
          <w:szCs w:val="24"/>
          <w:vertAlign w:val="superscript"/>
        </w:rPr>
        <w:t>η</w:t>
      </w:r>
      <w:r>
        <w:rPr>
          <w:sz w:val="24"/>
          <w:szCs w:val="24"/>
        </w:rPr>
        <w:t xml:space="preserve">  συνεδρίαση της Επιτροπής Παρακολούθησης με Γραπτή Διαδικασία, με καταληκτική ημερομηνία τις 26/04/2024 για την έγκριση της μεθοδολογίας και των κριτηρίων αξιολόγησης  της εν λόγω δράσης.</w:t>
      </w:r>
    </w:p>
    <w:p w14:paraId="17E42BEB" w14:textId="7DE90804" w:rsidR="002F1B65" w:rsidRDefault="002F1B65" w:rsidP="00271649">
      <w:pPr>
        <w:jc w:val="both"/>
        <w:rPr>
          <w:sz w:val="24"/>
          <w:szCs w:val="24"/>
        </w:rPr>
      </w:pPr>
      <w:r w:rsidRPr="00E15E4A">
        <w:rPr>
          <w:sz w:val="24"/>
          <w:szCs w:val="24"/>
        </w:rPr>
        <w:t>3.Έχει εκπονηθεί Σχέδιο Πρόσκλησης</w:t>
      </w:r>
      <w:r w:rsidR="00296AFA" w:rsidRPr="00E15E4A">
        <w:rPr>
          <w:sz w:val="24"/>
          <w:szCs w:val="24"/>
        </w:rPr>
        <w:t xml:space="preserve"> (</w:t>
      </w:r>
      <w:r w:rsidR="00E15E4A" w:rsidRPr="00E15E4A">
        <w:rPr>
          <w:sz w:val="24"/>
          <w:szCs w:val="24"/>
        </w:rPr>
        <w:t>8</w:t>
      </w:r>
      <w:r w:rsidR="00296AFA" w:rsidRPr="00E15E4A">
        <w:rPr>
          <w:sz w:val="24"/>
          <w:szCs w:val="24"/>
        </w:rPr>
        <w:t xml:space="preserve">/2024) και </w:t>
      </w:r>
      <w:r w:rsidR="00296AFA" w:rsidRPr="00E21631">
        <w:rPr>
          <w:b/>
          <w:bCs/>
          <w:color w:val="ED0000"/>
          <w:sz w:val="24"/>
          <w:szCs w:val="24"/>
        </w:rPr>
        <w:t>εκκρεμεί σχετική συνεννόηση με ΠΙΝ</w:t>
      </w:r>
      <w:r w:rsidR="00296AFA" w:rsidRPr="00E15E4A">
        <w:rPr>
          <w:sz w:val="24"/>
          <w:szCs w:val="24"/>
        </w:rPr>
        <w:t xml:space="preserve"> (επικεφαλής Δικαιούχος εταιρικού σχήματος) για την έκδοση της Πρόσκλησης</w:t>
      </w:r>
      <w:r w:rsidRPr="00E15E4A">
        <w:rPr>
          <w:sz w:val="24"/>
          <w:szCs w:val="24"/>
        </w:rPr>
        <w:t>.</w:t>
      </w:r>
      <w:r>
        <w:rPr>
          <w:sz w:val="24"/>
          <w:szCs w:val="24"/>
        </w:rPr>
        <w:t xml:space="preserve">  </w:t>
      </w:r>
    </w:p>
    <w:p w14:paraId="4D34BA9F" w14:textId="77777777" w:rsidR="00296AFA" w:rsidRDefault="00296AFA" w:rsidP="00271649">
      <w:pPr>
        <w:jc w:val="both"/>
        <w:rPr>
          <w:b/>
          <w:bCs/>
          <w:i/>
          <w:iCs/>
          <w:color w:val="2E74B5" w:themeColor="accent1" w:themeShade="BF"/>
          <w:sz w:val="24"/>
          <w:szCs w:val="24"/>
          <w:lang w:val="x-none"/>
        </w:rPr>
      </w:pPr>
    </w:p>
    <w:p w14:paraId="2775A2F3" w14:textId="77777777" w:rsidR="00271649" w:rsidRPr="005E3D4A" w:rsidRDefault="00975302" w:rsidP="00271649">
      <w:pPr>
        <w:jc w:val="both"/>
        <w:rPr>
          <w:b/>
          <w:bCs/>
          <w:i/>
          <w:iCs/>
          <w:color w:val="2E74B5" w:themeColor="accent1" w:themeShade="BF"/>
          <w:sz w:val="24"/>
          <w:szCs w:val="24"/>
          <w:lang w:val="x-none"/>
        </w:rPr>
      </w:pPr>
      <w:r>
        <w:rPr>
          <w:b/>
          <w:bCs/>
          <w:i/>
          <w:iCs/>
          <w:color w:val="2E74B5" w:themeColor="accent1" w:themeShade="BF"/>
          <w:sz w:val="24"/>
          <w:szCs w:val="24"/>
          <w:lang w:val="x-none"/>
        </w:rPr>
        <w:t>2.</w:t>
      </w:r>
      <w:r w:rsidR="00271649" w:rsidRPr="005E3D4A">
        <w:rPr>
          <w:b/>
          <w:bCs/>
          <w:i/>
          <w:iCs/>
          <w:color w:val="2E74B5" w:themeColor="accent1" w:themeShade="BF"/>
          <w:sz w:val="24"/>
          <w:szCs w:val="24"/>
          <w:lang w:val="x-none"/>
        </w:rPr>
        <w:t>ΥΠΟΔΟΜΕΣ ΕΚΠ</w:t>
      </w:r>
      <w:r w:rsidR="00271649">
        <w:rPr>
          <w:b/>
          <w:bCs/>
          <w:i/>
          <w:iCs/>
          <w:color w:val="2E74B5" w:themeColor="accent1" w:themeShade="BF"/>
          <w:sz w:val="24"/>
          <w:szCs w:val="24"/>
        </w:rPr>
        <w:t>Α</w:t>
      </w:r>
      <w:r w:rsidR="00271649" w:rsidRPr="005E3D4A">
        <w:rPr>
          <w:b/>
          <w:bCs/>
          <w:i/>
          <w:iCs/>
          <w:color w:val="2E74B5" w:themeColor="accent1" w:themeShade="BF"/>
          <w:sz w:val="24"/>
          <w:szCs w:val="24"/>
          <w:lang w:val="x-none"/>
        </w:rPr>
        <w:t>ΙΔΕΥΣΗΣ</w:t>
      </w:r>
    </w:p>
    <w:p w14:paraId="6FB59401" w14:textId="77777777" w:rsidR="00FB6F8F" w:rsidRDefault="00271649" w:rsidP="00271649">
      <w:pPr>
        <w:jc w:val="both"/>
        <w:rPr>
          <w:b/>
          <w:bCs/>
          <w:i/>
          <w:iCs/>
        </w:rPr>
      </w:pPr>
      <w:r w:rsidRPr="005E3D4A">
        <w:rPr>
          <w:b/>
          <w:bCs/>
          <w:i/>
          <w:iCs/>
        </w:rPr>
        <w:t>ΠΡΟΤΕΡΑΙΌΤΗΤΑ: -4Α-</w:t>
      </w:r>
      <w:r w:rsidR="00FB6F8F">
        <w:rPr>
          <w:b/>
          <w:bCs/>
          <w:i/>
          <w:iCs/>
        </w:rPr>
        <w:t xml:space="preserve"> και </w:t>
      </w:r>
      <w:r w:rsidR="00FB6F8F" w:rsidRPr="005E3D4A">
        <w:rPr>
          <w:b/>
          <w:bCs/>
          <w:i/>
          <w:iCs/>
        </w:rPr>
        <w:t>Ε</w:t>
      </w:r>
      <w:r w:rsidR="00FB6F8F">
        <w:rPr>
          <w:b/>
          <w:bCs/>
          <w:i/>
          <w:iCs/>
        </w:rPr>
        <w:t>ιδικός Στόχος</w:t>
      </w:r>
      <w:r w:rsidRPr="005E3D4A">
        <w:rPr>
          <w:b/>
          <w:bCs/>
          <w:i/>
          <w:iCs/>
        </w:rPr>
        <w:t xml:space="preserve"> RSO4.2.</w:t>
      </w:r>
    </w:p>
    <w:p w14:paraId="09E268C5" w14:textId="77777777" w:rsidR="00271649" w:rsidRPr="005E3D4A" w:rsidRDefault="00271649" w:rsidP="00FB6F8F">
      <w:pPr>
        <w:jc w:val="both"/>
      </w:pPr>
      <w:r w:rsidRPr="005E3D4A">
        <w:rPr>
          <w:b/>
          <w:bCs/>
          <w:i/>
          <w:iCs/>
        </w:rPr>
        <w:t>Τύπος Δράσης 4Α.(</w:t>
      </w:r>
      <w:proofErr w:type="spellStart"/>
      <w:r w:rsidRPr="005E3D4A">
        <w:rPr>
          <w:b/>
          <w:bCs/>
          <w:i/>
          <w:iCs/>
        </w:rPr>
        <w:t>ii</w:t>
      </w:r>
      <w:proofErr w:type="spellEnd"/>
      <w:r w:rsidRPr="005E3D4A">
        <w:rPr>
          <w:b/>
          <w:bCs/>
          <w:i/>
          <w:iCs/>
        </w:rPr>
        <w:t xml:space="preserve">).3: Ανάπτυξη υποδομών </w:t>
      </w:r>
      <w:proofErr w:type="spellStart"/>
      <w:r w:rsidRPr="005E3D4A">
        <w:rPr>
          <w:b/>
          <w:bCs/>
          <w:i/>
          <w:iCs/>
        </w:rPr>
        <w:t>γ’θμιας</w:t>
      </w:r>
      <w:proofErr w:type="spellEnd"/>
      <w:r w:rsidRPr="005E3D4A">
        <w:rPr>
          <w:b/>
          <w:bCs/>
          <w:i/>
          <w:iCs/>
        </w:rPr>
        <w:t xml:space="preserve"> εκπαίδευσης</w:t>
      </w:r>
    </w:p>
    <w:p w14:paraId="3EBA5C6E" w14:textId="16E95349" w:rsidR="00271649" w:rsidRPr="005E3D4A" w:rsidRDefault="00FB6F8F" w:rsidP="00271649">
      <w:pPr>
        <w:jc w:val="both"/>
      </w:pPr>
      <w:r>
        <w:rPr>
          <w:i/>
          <w:iCs/>
        </w:rPr>
        <w:t>Προβλέπεται η</w:t>
      </w:r>
      <w:r w:rsidRPr="005E3D4A">
        <w:rPr>
          <w:i/>
          <w:iCs/>
        </w:rPr>
        <w:t xml:space="preserve"> </w:t>
      </w:r>
      <w:r w:rsidR="00271649" w:rsidRPr="005E3D4A">
        <w:rPr>
          <w:i/>
          <w:iCs/>
        </w:rPr>
        <w:t xml:space="preserve"> </w:t>
      </w:r>
      <w:r w:rsidR="00271649" w:rsidRPr="005E3D4A">
        <w:rPr>
          <w:b/>
          <w:bCs/>
          <w:i/>
          <w:iCs/>
        </w:rPr>
        <w:t>Πράξη</w:t>
      </w:r>
      <w:r w:rsidR="00271649" w:rsidRPr="005E3D4A">
        <w:rPr>
          <w:i/>
          <w:iCs/>
        </w:rPr>
        <w:t>:</w:t>
      </w:r>
    </w:p>
    <w:p w14:paraId="0E78AC13" w14:textId="77777777" w:rsidR="00271649" w:rsidRDefault="00271649" w:rsidP="00271649">
      <w:pPr>
        <w:jc w:val="both"/>
        <w:rPr>
          <w:i/>
          <w:iCs/>
        </w:rPr>
      </w:pPr>
      <w:r w:rsidRPr="005E3D4A">
        <w:rPr>
          <w:i/>
          <w:iCs/>
        </w:rPr>
        <w:t>"</w:t>
      </w:r>
      <w:r w:rsidRPr="005E3D4A">
        <w:rPr>
          <w:b/>
          <w:bCs/>
          <w:i/>
          <w:iCs/>
        </w:rPr>
        <w:t>Κτήριο Τμήματος Μουσικών Σπουδών Ιονίου Πανεπιστημίου</w:t>
      </w:r>
      <w:r w:rsidRPr="005E3D4A">
        <w:rPr>
          <w:i/>
          <w:iCs/>
        </w:rPr>
        <w:t>" (ειδικός στόχος RSO4.2) με έναρξη το 2021 και διάρκεια υλοποίησης 44 μήνες ("</w:t>
      </w:r>
      <w:proofErr w:type="spellStart"/>
      <w:r w:rsidRPr="005E3D4A">
        <w:rPr>
          <w:i/>
          <w:iCs/>
        </w:rPr>
        <w:t>phasing</w:t>
      </w:r>
      <w:proofErr w:type="spellEnd"/>
      <w:r w:rsidRPr="005E3D4A">
        <w:rPr>
          <w:i/>
          <w:iCs/>
        </w:rPr>
        <w:t>")</w:t>
      </w:r>
    </w:p>
    <w:p w14:paraId="466E0CA6" w14:textId="77777777" w:rsidR="00975302" w:rsidRPr="009267E1" w:rsidRDefault="00975302" w:rsidP="00975302">
      <w:pPr>
        <w:jc w:val="both"/>
        <w:rPr>
          <w:sz w:val="24"/>
          <w:szCs w:val="24"/>
        </w:rPr>
      </w:pPr>
      <w:r w:rsidRPr="002F1B65">
        <w:rPr>
          <w:sz w:val="24"/>
          <w:szCs w:val="24"/>
        </w:rPr>
        <w:t>Στο πλαίσιο ενεργοποίησης της δράσης</w:t>
      </w:r>
      <w:r>
        <w:rPr>
          <w:sz w:val="24"/>
          <w:szCs w:val="24"/>
        </w:rPr>
        <w:t>,</w:t>
      </w:r>
      <w:r w:rsidRPr="002F1B65">
        <w:rPr>
          <w:sz w:val="24"/>
          <w:szCs w:val="24"/>
        </w:rPr>
        <w:t xml:space="preserve"> έχουν γίνει τα ακόλουθα:</w:t>
      </w:r>
    </w:p>
    <w:p w14:paraId="06E81B8B" w14:textId="7147E3F0" w:rsidR="00A04A1C" w:rsidRDefault="00A04A1C" w:rsidP="00A04A1C">
      <w:pPr>
        <w:jc w:val="both"/>
      </w:pPr>
      <w:r w:rsidRPr="00A04A1C">
        <w:rPr>
          <w:sz w:val="24"/>
          <w:szCs w:val="24"/>
        </w:rPr>
        <w:t>1.</w:t>
      </w:r>
      <w:r w:rsidRPr="00A04A1C">
        <w:t xml:space="preserve"> </w:t>
      </w:r>
      <w:r>
        <w:t xml:space="preserve">Η πράξη εντάχθηκε στο Επιχειρησιακό Πρόγραμμα «Ιόνια Νησιά 2014-2020» με την με </w:t>
      </w:r>
      <w:proofErr w:type="spellStart"/>
      <w:r>
        <w:t>αρ</w:t>
      </w:r>
      <w:proofErr w:type="spellEnd"/>
      <w:r>
        <w:t xml:space="preserve">. </w:t>
      </w:r>
      <w:proofErr w:type="spellStart"/>
      <w:r>
        <w:t>πρωτ</w:t>
      </w:r>
      <w:proofErr w:type="spellEnd"/>
      <w:r>
        <w:t>. ΟΙΚ 1090/04-06-2020 απόφαση Περιφερειάρχη Ιονίων Νήσων όπως τροποποιήθηκε και ισχύει, με προϋπολογισμό</w:t>
      </w:r>
      <w:r w:rsidR="00296AFA">
        <w:t xml:space="preserve"> </w:t>
      </w:r>
      <w:r>
        <w:t>16</w:t>
      </w:r>
      <w:r w:rsidR="00296AFA">
        <w:t>,5 εκατ.</w:t>
      </w:r>
      <w:r>
        <w:t xml:space="preserve"> €</w:t>
      </w:r>
      <w:r w:rsidR="00141E10" w:rsidRPr="00141E10">
        <w:t xml:space="preserve"> </w:t>
      </w:r>
      <w:r w:rsidR="00141E10">
        <w:t>και</w:t>
      </w:r>
      <w:r>
        <w:t xml:space="preserve"> δικαιούχο το ΙΟΝΙΟ ΠΑΝΕΠΙΣΤΗΜΙΟ.</w:t>
      </w:r>
    </w:p>
    <w:p w14:paraId="225C3BAE" w14:textId="77777777" w:rsidR="00975302" w:rsidRDefault="008F467A" w:rsidP="00975302">
      <w:pPr>
        <w:jc w:val="both"/>
        <w:rPr>
          <w:sz w:val="24"/>
          <w:szCs w:val="24"/>
        </w:rPr>
      </w:pPr>
      <w:r>
        <w:rPr>
          <w:sz w:val="24"/>
          <w:szCs w:val="24"/>
        </w:rPr>
        <w:t>2</w:t>
      </w:r>
      <w:r w:rsidR="00975302" w:rsidRPr="002F1B65">
        <w:rPr>
          <w:sz w:val="24"/>
          <w:szCs w:val="24"/>
        </w:rPr>
        <w:t>.με την υπ</w:t>
      </w:r>
      <w:r w:rsidR="00975302">
        <w:rPr>
          <w:sz w:val="24"/>
          <w:szCs w:val="24"/>
        </w:rPr>
        <w:t>.</w:t>
      </w:r>
      <w:r w:rsidR="00975302" w:rsidRPr="002F1B65">
        <w:rPr>
          <w:sz w:val="24"/>
          <w:szCs w:val="24"/>
        </w:rPr>
        <w:t>άριθμ.</w:t>
      </w:r>
      <w:r w:rsidR="00975302">
        <w:rPr>
          <w:sz w:val="24"/>
          <w:szCs w:val="24"/>
        </w:rPr>
        <w:t>3449</w:t>
      </w:r>
      <w:r w:rsidR="00975302" w:rsidRPr="002F1B65">
        <w:rPr>
          <w:sz w:val="24"/>
          <w:szCs w:val="24"/>
        </w:rPr>
        <w:t>/0</w:t>
      </w:r>
      <w:r w:rsidR="00975302">
        <w:rPr>
          <w:sz w:val="24"/>
          <w:szCs w:val="24"/>
        </w:rPr>
        <w:t>5</w:t>
      </w:r>
      <w:r w:rsidR="00975302" w:rsidRPr="002F1B65">
        <w:rPr>
          <w:sz w:val="24"/>
          <w:szCs w:val="24"/>
        </w:rPr>
        <w:t>.</w:t>
      </w:r>
      <w:r w:rsidR="00975302">
        <w:rPr>
          <w:sz w:val="24"/>
          <w:szCs w:val="24"/>
        </w:rPr>
        <w:t>12</w:t>
      </w:r>
      <w:r w:rsidR="00975302" w:rsidRPr="002F1B65">
        <w:rPr>
          <w:sz w:val="24"/>
          <w:szCs w:val="24"/>
        </w:rPr>
        <w:t>.202</w:t>
      </w:r>
      <w:r w:rsidR="00975302">
        <w:rPr>
          <w:sz w:val="24"/>
          <w:szCs w:val="24"/>
        </w:rPr>
        <w:t>3</w:t>
      </w:r>
      <w:r w:rsidR="00975302" w:rsidRPr="002F1B65">
        <w:rPr>
          <w:sz w:val="24"/>
          <w:szCs w:val="24"/>
        </w:rPr>
        <w:t xml:space="preserve"> Απόφαση Περιφερειάρχη εγκρίθηκε η εξειδίκευση της Δράσης</w:t>
      </w:r>
      <w:r w:rsidR="00975302">
        <w:rPr>
          <w:sz w:val="24"/>
          <w:szCs w:val="24"/>
        </w:rPr>
        <w:t xml:space="preserve"> </w:t>
      </w:r>
      <w:r w:rsidR="00975302" w:rsidRPr="00975302">
        <w:rPr>
          <w:sz w:val="24"/>
          <w:szCs w:val="24"/>
        </w:rPr>
        <w:t>4Α.(</w:t>
      </w:r>
      <w:proofErr w:type="spellStart"/>
      <w:r w:rsidR="00975302" w:rsidRPr="00975302">
        <w:rPr>
          <w:sz w:val="24"/>
          <w:szCs w:val="24"/>
        </w:rPr>
        <w:t>ii</w:t>
      </w:r>
      <w:proofErr w:type="spellEnd"/>
      <w:r w:rsidR="00975302" w:rsidRPr="00975302">
        <w:rPr>
          <w:sz w:val="24"/>
          <w:szCs w:val="24"/>
        </w:rPr>
        <w:t xml:space="preserve">).3.1: </w:t>
      </w:r>
      <w:r w:rsidR="00975302" w:rsidRPr="001E2BBF">
        <w:rPr>
          <w:sz w:val="24"/>
          <w:szCs w:val="24"/>
        </w:rPr>
        <w:t xml:space="preserve">Ανάπτυξη υποδομών </w:t>
      </w:r>
      <w:proofErr w:type="spellStart"/>
      <w:r w:rsidR="00975302" w:rsidRPr="001E2BBF">
        <w:rPr>
          <w:sz w:val="24"/>
          <w:szCs w:val="24"/>
        </w:rPr>
        <w:t>γ’θμιας</w:t>
      </w:r>
      <w:proofErr w:type="spellEnd"/>
      <w:r w:rsidR="00975302" w:rsidRPr="001E2BBF">
        <w:rPr>
          <w:sz w:val="24"/>
          <w:szCs w:val="24"/>
        </w:rPr>
        <w:t xml:space="preserve"> εκπαίδευσης (πράξεις </w:t>
      </w:r>
      <w:proofErr w:type="spellStart"/>
      <w:r w:rsidR="00975302" w:rsidRPr="001E2BBF">
        <w:rPr>
          <w:sz w:val="24"/>
          <w:szCs w:val="24"/>
        </w:rPr>
        <w:t>phasing</w:t>
      </w:r>
      <w:proofErr w:type="spellEnd"/>
      <w:r w:rsidR="00975302" w:rsidRPr="001E2BBF">
        <w:rPr>
          <w:sz w:val="24"/>
          <w:szCs w:val="24"/>
        </w:rPr>
        <w:t xml:space="preserve"> &amp; πράξεις που ωρίμασαν την ΠΠ 2014 -2020)</w:t>
      </w:r>
      <w:r w:rsidR="00975302" w:rsidRPr="00975302">
        <w:rPr>
          <w:sz w:val="24"/>
          <w:szCs w:val="24"/>
        </w:rPr>
        <w:t xml:space="preserve"> </w:t>
      </w:r>
      <w:r w:rsidR="00975302">
        <w:rPr>
          <w:sz w:val="24"/>
          <w:szCs w:val="24"/>
        </w:rPr>
        <w:t xml:space="preserve">που αφορά </w:t>
      </w:r>
      <w:r>
        <w:rPr>
          <w:sz w:val="24"/>
          <w:szCs w:val="24"/>
        </w:rPr>
        <w:t xml:space="preserve">(και) </w:t>
      </w:r>
      <w:r w:rsidR="00975302">
        <w:rPr>
          <w:sz w:val="24"/>
          <w:szCs w:val="24"/>
        </w:rPr>
        <w:t>στην ανωτέρω πράξη.</w:t>
      </w:r>
    </w:p>
    <w:p w14:paraId="476A5276" w14:textId="77777777" w:rsidR="00975302" w:rsidRDefault="008F467A" w:rsidP="00975302">
      <w:pPr>
        <w:jc w:val="both"/>
        <w:rPr>
          <w:sz w:val="24"/>
          <w:szCs w:val="24"/>
        </w:rPr>
      </w:pPr>
      <w:r>
        <w:rPr>
          <w:sz w:val="24"/>
          <w:szCs w:val="24"/>
        </w:rPr>
        <w:t>3</w:t>
      </w:r>
      <w:r w:rsidR="00975302">
        <w:rPr>
          <w:sz w:val="24"/>
          <w:szCs w:val="24"/>
        </w:rPr>
        <w:t>.Πράγματοποιήθηκε η 5</w:t>
      </w:r>
      <w:r w:rsidR="00975302" w:rsidRPr="002F1B65">
        <w:rPr>
          <w:sz w:val="24"/>
          <w:szCs w:val="24"/>
          <w:vertAlign w:val="superscript"/>
        </w:rPr>
        <w:t>η</w:t>
      </w:r>
      <w:r w:rsidR="00975302">
        <w:rPr>
          <w:sz w:val="24"/>
          <w:szCs w:val="24"/>
        </w:rPr>
        <w:t xml:space="preserve">  συνεδρίαση της Επιτροπής Παρακολούθησης με Γραπτή Διαδικασία, με καταληκτική ημερομηνία </w:t>
      </w:r>
      <w:r>
        <w:rPr>
          <w:sz w:val="24"/>
          <w:szCs w:val="24"/>
        </w:rPr>
        <w:t>σ</w:t>
      </w:r>
      <w:r w:rsidR="00975302">
        <w:rPr>
          <w:sz w:val="24"/>
          <w:szCs w:val="24"/>
        </w:rPr>
        <w:t>τις 22/12/2023</w:t>
      </w:r>
      <w:r>
        <w:rPr>
          <w:sz w:val="24"/>
          <w:szCs w:val="24"/>
        </w:rPr>
        <w:t>,</w:t>
      </w:r>
      <w:r w:rsidR="00975302">
        <w:rPr>
          <w:sz w:val="24"/>
          <w:szCs w:val="24"/>
        </w:rPr>
        <w:t xml:space="preserve"> για την έγκριση της μεθοδολογίας και των κριτηρίων αξιολόγησης  της εν λόγω δράσης.</w:t>
      </w:r>
    </w:p>
    <w:p w14:paraId="54EA40F2" w14:textId="2E198959" w:rsidR="00633EA8" w:rsidRPr="00E15E4A" w:rsidRDefault="00975302" w:rsidP="00975302">
      <w:pPr>
        <w:jc w:val="both"/>
        <w:rPr>
          <w:b/>
          <w:bCs/>
          <w:sz w:val="24"/>
          <w:szCs w:val="24"/>
        </w:rPr>
      </w:pPr>
      <w:r w:rsidRPr="00E15E4A">
        <w:rPr>
          <w:sz w:val="24"/>
          <w:szCs w:val="24"/>
        </w:rPr>
        <w:t>3.Εκδόθηκε η ΙΟΝ27 Πρόσκληση</w:t>
      </w:r>
      <w:r w:rsidR="004D6EA0" w:rsidRPr="00E15E4A">
        <w:rPr>
          <w:sz w:val="24"/>
          <w:szCs w:val="24"/>
        </w:rPr>
        <w:t xml:space="preserve"> με καταληκτική ημερομηνία 31/08/2024</w:t>
      </w:r>
      <w:r w:rsidRPr="00E15E4A">
        <w:rPr>
          <w:sz w:val="24"/>
          <w:szCs w:val="24"/>
        </w:rPr>
        <w:t xml:space="preserve"> για την υποβολή προτάσεων που εκτός </w:t>
      </w:r>
      <w:r w:rsidR="009F4D6E" w:rsidRPr="00E15E4A">
        <w:rPr>
          <w:sz w:val="24"/>
          <w:szCs w:val="24"/>
        </w:rPr>
        <w:t xml:space="preserve">των </w:t>
      </w:r>
      <w:r w:rsidRPr="00E15E4A">
        <w:rPr>
          <w:sz w:val="24"/>
          <w:szCs w:val="24"/>
        </w:rPr>
        <w:t>άλλων</w:t>
      </w:r>
      <w:r w:rsidR="008F467A" w:rsidRPr="00E15E4A">
        <w:rPr>
          <w:sz w:val="24"/>
          <w:szCs w:val="24"/>
        </w:rPr>
        <w:t>,</w:t>
      </w:r>
      <w:r w:rsidRPr="00E15E4A">
        <w:rPr>
          <w:sz w:val="24"/>
          <w:szCs w:val="24"/>
        </w:rPr>
        <w:t xml:space="preserve"> αφορούν στην εν λόγω δ</w:t>
      </w:r>
      <w:r w:rsidR="00D67B92" w:rsidRPr="00E15E4A">
        <w:rPr>
          <w:sz w:val="24"/>
          <w:szCs w:val="24"/>
        </w:rPr>
        <w:t>ράση</w:t>
      </w:r>
      <w:r w:rsidRPr="00E15E4A">
        <w:rPr>
          <w:sz w:val="24"/>
          <w:szCs w:val="24"/>
        </w:rPr>
        <w:t>.</w:t>
      </w:r>
      <w:r w:rsidR="00296AFA" w:rsidRPr="00E15E4A">
        <w:rPr>
          <w:sz w:val="24"/>
          <w:szCs w:val="24"/>
        </w:rPr>
        <w:t xml:space="preserve"> </w:t>
      </w:r>
      <w:r w:rsidR="00296AFA" w:rsidRPr="00E21631">
        <w:rPr>
          <w:b/>
          <w:bCs/>
          <w:color w:val="ED0000"/>
          <w:sz w:val="24"/>
          <w:szCs w:val="24"/>
        </w:rPr>
        <w:t>Η Πρόσκληση έκλεισε χωρίς την υποβολή της πράξης</w:t>
      </w:r>
      <w:r w:rsidR="00296AFA" w:rsidRPr="00E15E4A">
        <w:rPr>
          <w:b/>
          <w:bCs/>
          <w:sz w:val="24"/>
          <w:szCs w:val="24"/>
        </w:rPr>
        <w:t>.</w:t>
      </w:r>
    </w:p>
    <w:p w14:paraId="39CA7A14" w14:textId="44EB7C38" w:rsidR="00975302" w:rsidRDefault="00633EA8" w:rsidP="00975302">
      <w:pPr>
        <w:jc w:val="both"/>
        <w:rPr>
          <w:b/>
          <w:bCs/>
          <w:sz w:val="24"/>
          <w:szCs w:val="24"/>
        </w:rPr>
      </w:pPr>
      <w:r w:rsidRPr="00AD2825">
        <w:rPr>
          <w:sz w:val="24"/>
          <w:szCs w:val="24"/>
        </w:rPr>
        <w:t xml:space="preserve">Η συνέχεια είναι σε άμεση συνάρτηση με την εξέλιξη της τροποποίησης της μελέτης του βασικού </w:t>
      </w:r>
      <w:proofErr w:type="spellStart"/>
      <w:r w:rsidRPr="00AD2825">
        <w:rPr>
          <w:sz w:val="24"/>
          <w:szCs w:val="24"/>
        </w:rPr>
        <w:t>υπο</w:t>
      </w:r>
      <w:proofErr w:type="spellEnd"/>
      <w:r w:rsidRPr="00AD2825">
        <w:rPr>
          <w:sz w:val="24"/>
          <w:szCs w:val="24"/>
        </w:rPr>
        <w:t>-έργου</w:t>
      </w:r>
      <w:r w:rsidR="00296AFA" w:rsidRPr="00AD2825">
        <w:rPr>
          <w:sz w:val="24"/>
          <w:szCs w:val="24"/>
        </w:rPr>
        <w:t xml:space="preserve"> και ενδεχομένως την ανεύρεση νέας, ισοδύναμης εδαφικής έκτασης.</w:t>
      </w:r>
      <w:r w:rsidR="00E15E4A" w:rsidRPr="00E15E4A">
        <w:rPr>
          <w:b/>
          <w:bCs/>
          <w:sz w:val="24"/>
          <w:szCs w:val="24"/>
        </w:rPr>
        <w:t xml:space="preserve"> Το έργο πλέον αντιμετωπίζεται διαχειριστικά</w:t>
      </w:r>
      <w:r w:rsidR="005C31A8">
        <w:rPr>
          <w:b/>
          <w:bCs/>
          <w:sz w:val="24"/>
          <w:szCs w:val="24"/>
        </w:rPr>
        <w:t>,</w:t>
      </w:r>
      <w:r w:rsidR="00E15E4A" w:rsidRPr="00E15E4A">
        <w:rPr>
          <w:b/>
          <w:bCs/>
          <w:sz w:val="24"/>
          <w:szCs w:val="24"/>
        </w:rPr>
        <w:t xml:space="preserve"> ως «ΝΕΟ»</w:t>
      </w:r>
      <w:r w:rsidR="00975302" w:rsidRPr="009E716A">
        <w:rPr>
          <w:b/>
          <w:bCs/>
          <w:sz w:val="24"/>
          <w:szCs w:val="24"/>
        </w:rPr>
        <w:t xml:space="preserve">  </w:t>
      </w:r>
    </w:p>
    <w:p w14:paraId="206F1E4D" w14:textId="77777777" w:rsidR="004A1E2A" w:rsidRDefault="004A1E2A" w:rsidP="004A1E2A">
      <w:pPr>
        <w:spacing w:after="120"/>
        <w:jc w:val="both"/>
        <w:rPr>
          <w:b/>
          <w:bCs/>
          <w:color w:val="2E74B5" w:themeColor="accent1" w:themeShade="BF"/>
          <w:sz w:val="28"/>
          <w:szCs w:val="28"/>
        </w:rPr>
      </w:pPr>
    </w:p>
    <w:p w14:paraId="42816742" w14:textId="60185483" w:rsidR="004A1E2A" w:rsidRDefault="004A1E2A" w:rsidP="004A1E2A">
      <w:pPr>
        <w:spacing w:after="120"/>
        <w:jc w:val="both"/>
        <w:rPr>
          <w:b/>
          <w:bCs/>
          <w:color w:val="2E74B5" w:themeColor="accent1" w:themeShade="BF"/>
          <w:sz w:val="28"/>
          <w:szCs w:val="28"/>
        </w:rPr>
      </w:pPr>
      <w:r>
        <w:rPr>
          <w:b/>
          <w:bCs/>
          <w:color w:val="2E74B5" w:themeColor="accent1" w:themeShade="BF"/>
          <w:sz w:val="28"/>
          <w:szCs w:val="28"/>
        </w:rPr>
        <w:t>ΣΤ. 1</w:t>
      </w:r>
      <w:r w:rsidRPr="00001AD8">
        <w:rPr>
          <w:b/>
          <w:bCs/>
          <w:color w:val="2E74B5" w:themeColor="accent1" w:themeShade="BF"/>
          <w:sz w:val="28"/>
          <w:szCs w:val="28"/>
          <w:vertAlign w:val="superscript"/>
        </w:rPr>
        <w:t>η</w:t>
      </w:r>
      <w:r>
        <w:rPr>
          <w:b/>
          <w:bCs/>
          <w:color w:val="2E74B5" w:themeColor="accent1" w:themeShade="BF"/>
          <w:sz w:val="28"/>
          <w:szCs w:val="28"/>
        </w:rPr>
        <w:t xml:space="preserve"> Αναθεώρηση Προγράμματος Ι.Ν. 2021-2027</w:t>
      </w:r>
    </w:p>
    <w:p w14:paraId="7963145B" w14:textId="77777777" w:rsidR="004A1E2A" w:rsidRDefault="004A1E2A" w:rsidP="004A1E2A">
      <w:pPr>
        <w:jc w:val="both"/>
        <w:rPr>
          <w:sz w:val="24"/>
          <w:szCs w:val="24"/>
        </w:rPr>
      </w:pPr>
      <w:r>
        <w:rPr>
          <w:sz w:val="24"/>
          <w:szCs w:val="24"/>
        </w:rPr>
        <w:t>Η 1</w:t>
      </w:r>
      <w:r w:rsidRPr="00001AD8">
        <w:rPr>
          <w:sz w:val="24"/>
          <w:szCs w:val="24"/>
          <w:vertAlign w:val="superscript"/>
        </w:rPr>
        <w:t>η</w:t>
      </w:r>
      <w:r>
        <w:rPr>
          <w:sz w:val="24"/>
          <w:szCs w:val="24"/>
        </w:rPr>
        <w:t xml:space="preserve"> αναθεώρηση του Προγράμματος Ι.Ν. 2021-2027 συνδυάζεται με την «Ενδιάμεση Επανεξέταση» και εξελίσσεται την περίοδο αυτή με χρονοδιάγραμμα ολοκλήρωσης τον 5/2025.</w:t>
      </w:r>
    </w:p>
    <w:p w14:paraId="6910EEE7" w14:textId="77777777" w:rsidR="004A1E2A" w:rsidRDefault="004A1E2A" w:rsidP="004A1E2A">
      <w:pPr>
        <w:jc w:val="both"/>
        <w:rPr>
          <w:sz w:val="24"/>
          <w:szCs w:val="24"/>
        </w:rPr>
      </w:pPr>
      <w:r w:rsidRPr="00001AD8">
        <w:rPr>
          <w:sz w:val="24"/>
          <w:szCs w:val="24"/>
        </w:rPr>
        <w:t xml:space="preserve">Οι αλλαγές που </w:t>
      </w:r>
      <w:r>
        <w:rPr>
          <w:sz w:val="24"/>
          <w:szCs w:val="24"/>
        </w:rPr>
        <w:t>προτείνονται</w:t>
      </w:r>
      <w:r w:rsidRPr="00001AD8">
        <w:rPr>
          <w:sz w:val="24"/>
          <w:szCs w:val="24"/>
        </w:rPr>
        <w:t xml:space="preserve"> </w:t>
      </w:r>
      <w:r w:rsidRPr="000E57E3">
        <w:rPr>
          <w:b/>
          <w:bCs/>
          <w:sz w:val="24"/>
          <w:szCs w:val="24"/>
        </w:rPr>
        <w:t>είναι περιορισμένες</w:t>
      </w:r>
      <w:r>
        <w:rPr>
          <w:sz w:val="24"/>
          <w:szCs w:val="24"/>
        </w:rPr>
        <w:t xml:space="preserve"> και </w:t>
      </w:r>
      <w:r w:rsidRPr="00001AD8">
        <w:rPr>
          <w:sz w:val="24"/>
          <w:szCs w:val="24"/>
        </w:rPr>
        <w:t>περιλαμβάνουν:</w:t>
      </w:r>
    </w:p>
    <w:p w14:paraId="18E4A833" w14:textId="77777777" w:rsidR="004A1E2A" w:rsidRPr="00276815" w:rsidRDefault="004A1E2A" w:rsidP="004A1E2A">
      <w:pPr>
        <w:numPr>
          <w:ilvl w:val="0"/>
          <w:numId w:val="10"/>
        </w:numPr>
        <w:spacing w:after="0"/>
        <w:jc w:val="both"/>
        <w:rPr>
          <w:sz w:val="24"/>
          <w:szCs w:val="24"/>
        </w:rPr>
      </w:pPr>
      <w:r w:rsidRPr="00276815">
        <w:rPr>
          <w:sz w:val="24"/>
          <w:szCs w:val="24"/>
        </w:rPr>
        <w:t xml:space="preserve">Στην </w:t>
      </w:r>
      <w:r w:rsidRPr="00276815">
        <w:rPr>
          <w:b/>
          <w:bCs/>
          <w:sz w:val="24"/>
          <w:szCs w:val="24"/>
        </w:rPr>
        <w:t>Προτεραιότητα 1</w:t>
      </w:r>
      <w:r>
        <w:rPr>
          <w:b/>
          <w:bCs/>
          <w:sz w:val="24"/>
          <w:szCs w:val="24"/>
        </w:rPr>
        <w:t>:</w:t>
      </w:r>
    </w:p>
    <w:p w14:paraId="1715767C" w14:textId="77777777" w:rsidR="004A1E2A" w:rsidRPr="00276815" w:rsidRDefault="004A1E2A" w:rsidP="004A1E2A">
      <w:pPr>
        <w:spacing w:after="0"/>
        <w:ind w:left="720"/>
        <w:jc w:val="both"/>
        <w:rPr>
          <w:sz w:val="24"/>
          <w:szCs w:val="24"/>
        </w:rPr>
      </w:pPr>
      <w:r w:rsidRPr="00276815">
        <w:rPr>
          <w:sz w:val="24"/>
          <w:szCs w:val="24"/>
        </w:rPr>
        <w:t xml:space="preserve">μεταφορά πόρων από </w:t>
      </w:r>
      <w:r w:rsidRPr="00276815">
        <w:rPr>
          <w:sz w:val="24"/>
          <w:szCs w:val="24"/>
          <w:lang w:val="en-US"/>
        </w:rPr>
        <w:t>RSO</w:t>
      </w:r>
      <w:r w:rsidRPr="00276815">
        <w:rPr>
          <w:sz w:val="24"/>
          <w:szCs w:val="24"/>
        </w:rPr>
        <w:t xml:space="preserve">1.1 &amp; 1.2 στον Ειδικό Στόχο </w:t>
      </w:r>
      <w:r w:rsidRPr="00276815">
        <w:rPr>
          <w:sz w:val="24"/>
          <w:szCs w:val="24"/>
          <w:lang w:val="en-US"/>
        </w:rPr>
        <w:t>RSO</w:t>
      </w:r>
      <w:r w:rsidRPr="00276815">
        <w:rPr>
          <w:sz w:val="24"/>
          <w:szCs w:val="24"/>
        </w:rPr>
        <w:t xml:space="preserve">1.3, για παρεμβάσεις στήριξης της επιχειρηματικότητας μέσω της πρόσβασης των επιχειρήσεων σε χρηματοδοτικά εργαλεία (πχ. τύπου ΤΕΠΙΧ ΙΙΙ). Το παραπάνω δημιουργεί την ανάγκη προσθήκης νέου τύπου δράσεων στον εν λόγω Ειδικό Στόχο.  </w:t>
      </w:r>
    </w:p>
    <w:p w14:paraId="2D6F313D" w14:textId="77777777" w:rsidR="004A1E2A" w:rsidRPr="00276815" w:rsidRDefault="004A1E2A" w:rsidP="004A1E2A">
      <w:pPr>
        <w:numPr>
          <w:ilvl w:val="0"/>
          <w:numId w:val="10"/>
        </w:numPr>
        <w:spacing w:after="0"/>
        <w:jc w:val="both"/>
        <w:rPr>
          <w:sz w:val="24"/>
          <w:szCs w:val="24"/>
        </w:rPr>
      </w:pPr>
      <w:r w:rsidRPr="00276815">
        <w:rPr>
          <w:sz w:val="24"/>
          <w:szCs w:val="24"/>
        </w:rPr>
        <w:t xml:space="preserve">Στην </w:t>
      </w:r>
      <w:r w:rsidRPr="00276815">
        <w:rPr>
          <w:b/>
          <w:bCs/>
          <w:sz w:val="24"/>
          <w:szCs w:val="24"/>
        </w:rPr>
        <w:t>Προτεραιότητα 2</w:t>
      </w:r>
      <w:r>
        <w:rPr>
          <w:b/>
          <w:bCs/>
          <w:sz w:val="24"/>
          <w:szCs w:val="24"/>
        </w:rPr>
        <w:t>:</w:t>
      </w:r>
    </w:p>
    <w:p w14:paraId="1DC0C1DC" w14:textId="77777777" w:rsidR="004A1E2A" w:rsidRPr="00276815" w:rsidRDefault="004A1E2A" w:rsidP="004A1E2A">
      <w:pPr>
        <w:spacing w:after="0"/>
        <w:ind w:left="720"/>
        <w:jc w:val="both"/>
        <w:rPr>
          <w:sz w:val="24"/>
          <w:szCs w:val="24"/>
        </w:rPr>
      </w:pPr>
      <w:r w:rsidRPr="00276815">
        <w:rPr>
          <w:sz w:val="24"/>
          <w:szCs w:val="24"/>
        </w:rPr>
        <w:t xml:space="preserve">χρηματοδοτική ενίσχυση των παρεμβάσεων αντιμετώπισης κινδύνων που συνδέονται με την κλιματική αλλαγή (πχ διάβρωση που προκαλείται λόγω της ανόδου της στάθμης της θάλασσας). Η ενίσχυση πραγματοποιήθηκε με εσωτερική ανακατανομή  των πόρων του </w:t>
      </w:r>
      <w:r w:rsidRPr="00276815">
        <w:rPr>
          <w:sz w:val="24"/>
          <w:szCs w:val="24"/>
          <w:lang w:val="en-US"/>
        </w:rPr>
        <w:t>RSO</w:t>
      </w:r>
      <w:r w:rsidRPr="00276815">
        <w:rPr>
          <w:sz w:val="24"/>
          <w:szCs w:val="24"/>
        </w:rPr>
        <w:t>2.4.</w:t>
      </w:r>
    </w:p>
    <w:p w14:paraId="06D9E074" w14:textId="77777777" w:rsidR="004A1E2A" w:rsidRPr="00276815" w:rsidRDefault="004A1E2A" w:rsidP="004A1E2A">
      <w:pPr>
        <w:numPr>
          <w:ilvl w:val="0"/>
          <w:numId w:val="10"/>
        </w:numPr>
        <w:spacing w:after="0"/>
        <w:jc w:val="both"/>
        <w:rPr>
          <w:sz w:val="24"/>
          <w:szCs w:val="24"/>
        </w:rPr>
      </w:pPr>
      <w:r w:rsidRPr="00276815">
        <w:rPr>
          <w:sz w:val="24"/>
          <w:szCs w:val="24"/>
        </w:rPr>
        <w:t xml:space="preserve">Στην </w:t>
      </w:r>
      <w:r w:rsidRPr="00276815">
        <w:rPr>
          <w:b/>
          <w:bCs/>
          <w:sz w:val="24"/>
          <w:szCs w:val="24"/>
        </w:rPr>
        <w:t>Προτεραιότητα 4</w:t>
      </w:r>
      <w:r w:rsidRPr="00276815">
        <w:rPr>
          <w:b/>
          <w:bCs/>
          <w:sz w:val="24"/>
          <w:szCs w:val="24"/>
          <w:vertAlign w:val="superscript"/>
        </w:rPr>
        <w:t>Α</w:t>
      </w:r>
      <w:r>
        <w:rPr>
          <w:b/>
          <w:bCs/>
          <w:sz w:val="24"/>
          <w:szCs w:val="24"/>
        </w:rPr>
        <w:t>:</w:t>
      </w:r>
    </w:p>
    <w:p w14:paraId="6F847936" w14:textId="77777777" w:rsidR="004A1E2A" w:rsidRPr="00276815" w:rsidRDefault="004A1E2A" w:rsidP="004A1E2A">
      <w:pPr>
        <w:spacing w:after="0"/>
        <w:ind w:left="720"/>
        <w:jc w:val="both"/>
        <w:rPr>
          <w:sz w:val="24"/>
          <w:szCs w:val="24"/>
        </w:rPr>
      </w:pPr>
      <w:r>
        <w:rPr>
          <w:sz w:val="24"/>
          <w:szCs w:val="24"/>
        </w:rPr>
        <w:t>-</w:t>
      </w:r>
      <w:r w:rsidRPr="00276815">
        <w:rPr>
          <w:sz w:val="24"/>
          <w:szCs w:val="24"/>
        </w:rPr>
        <w:t xml:space="preserve">μεταφορά πόρων από </w:t>
      </w:r>
      <w:r w:rsidRPr="00276815">
        <w:rPr>
          <w:sz w:val="24"/>
          <w:szCs w:val="24"/>
          <w:lang w:val="en-US"/>
        </w:rPr>
        <w:t>RSO</w:t>
      </w:r>
      <w:r w:rsidRPr="00276815">
        <w:rPr>
          <w:sz w:val="24"/>
          <w:szCs w:val="24"/>
        </w:rPr>
        <w:t xml:space="preserve">4.2 στον Ειδικό Στόχο </w:t>
      </w:r>
      <w:r w:rsidRPr="00276815">
        <w:rPr>
          <w:sz w:val="24"/>
          <w:szCs w:val="24"/>
          <w:lang w:val="en-US"/>
        </w:rPr>
        <w:t>RSO</w:t>
      </w:r>
      <w:r w:rsidRPr="00276815">
        <w:rPr>
          <w:sz w:val="24"/>
          <w:szCs w:val="24"/>
        </w:rPr>
        <w:t xml:space="preserve">4.5, για τη χρηματοδότηση υποδομών πρόνοιας με έμφαση σε ευπαθείς ομάδες πληθυσμού, λόγω σχετικών αναγκών. Το παραπάνω δημιουργεί την ανάγκη προσθήκης νέου τύπου δράσεων στον εν λόγω Ειδικό Στόχο.  </w:t>
      </w:r>
    </w:p>
    <w:p w14:paraId="482AF9DD" w14:textId="77777777" w:rsidR="004A1E2A" w:rsidRPr="00276815" w:rsidRDefault="004A1E2A" w:rsidP="004A1E2A">
      <w:pPr>
        <w:spacing w:after="0"/>
        <w:ind w:left="720"/>
        <w:jc w:val="both"/>
        <w:rPr>
          <w:sz w:val="24"/>
          <w:szCs w:val="24"/>
        </w:rPr>
      </w:pPr>
      <w:r>
        <w:rPr>
          <w:sz w:val="24"/>
          <w:szCs w:val="24"/>
        </w:rPr>
        <w:t>-</w:t>
      </w:r>
      <w:r w:rsidRPr="00276815">
        <w:rPr>
          <w:sz w:val="24"/>
          <w:szCs w:val="24"/>
        </w:rPr>
        <w:t xml:space="preserve">μεταφορά πόρων από </w:t>
      </w:r>
      <w:r w:rsidRPr="00276815">
        <w:rPr>
          <w:sz w:val="24"/>
          <w:szCs w:val="24"/>
          <w:lang w:val="en-US"/>
        </w:rPr>
        <w:t>RSO</w:t>
      </w:r>
      <w:r w:rsidRPr="00276815">
        <w:rPr>
          <w:sz w:val="24"/>
          <w:szCs w:val="24"/>
        </w:rPr>
        <w:t xml:space="preserve">4.2 στον Ειδικό Στόχο </w:t>
      </w:r>
      <w:r w:rsidRPr="00276815">
        <w:rPr>
          <w:sz w:val="24"/>
          <w:szCs w:val="24"/>
          <w:lang w:val="en-US"/>
        </w:rPr>
        <w:t>RSO</w:t>
      </w:r>
      <w:r w:rsidRPr="00276815">
        <w:rPr>
          <w:sz w:val="24"/>
          <w:szCs w:val="24"/>
        </w:rPr>
        <w:t xml:space="preserve">4.6, για τη χρηματοδότηση «ειδικών δράσεων τουρισμού», λόγω αυξημένων αναγκών στον τομέα. Το παραπάνω δημιουργεί την ανάγκη προσθήκης νέας δράσης στον εν λόγω Ειδικό Στόχο.  </w:t>
      </w:r>
    </w:p>
    <w:p w14:paraId="33C066D5" w14:textId="77777777" w:rsidR="004A1E2A" w:rsidRPr="00276815" w:rsidRDefault="004A1E2A" w:rsidP="004A1E2A">
      <w:pPr>
        <w:numPr>
          <w:ilvl w:val="0"/>
          <w:numId w:val="10"/>
        </w:numPr>
        <w:spacing w:after="0"/>
        <w:ind w:left="714" w:hanging="357"/>
        <w:jc w:val="both"/>
        <w:rPr>
          <w:sz w:val="24"/>
          <w:szCs w:val="24"/>
        </w:rPr>
      </w:pPr>
      <w:r w:rsidRPr="00276815">
        <w:rPr>
          <w:sz w:val="24"/>
          <w:szCs w:val="24"/>
        </w:rPr>
        <w:t xml:space="preserve">Περιορισμένης κλίμακας προσαρμογές στο μίγμα πολιτικής της λογικής παρέμβασης του Προγράμματος, με την προσθήκη /διαγραφή /επικαιροποίηση καθώς και την ανακατανομή πόρων μεταξύ (ενδεικτικών) τύπων δράσεων, εντός του ίδιου Στόχου Πολιτικής, με βάση την επικαιροποίηση του αρχικού σχεδιασμού, λόγω νέων αναγκών που έχουν προκύψει και λόγω των συστάσεων του Ευρωπαϊκού Εξαμήνου. Επισημαίνεται ότι οι παραπάνω αλλαγές </w:t>
      </w:r>
      <w:proofErr w:type="spellStart"/>
      <w:r w:rsidRPr="00276815">
        <w:rPr>
          <w:sz w:val="24"/>
          <w:szCs w:val="24"/>
        </w:rPr>
        <w:t>επικαιροποιούν</w:t>
      </w:r>
      <w:proofErr w:type="spellEnd"/>
      <w:r w:rsidRPr="00276815">
        <w:rPr>
          <w:sz w:val="24"/>
          <w:szCs w:val="24"/>
        </w:rPr>
        <w:t xml:space="preserve"> και ενισχύουν τη λογική παρέμβασης του Προγράμματος. </w:t>
      </w:r>
    </w:p>
    <w:p w14:paraId="7735C128" w14:textId="77777777" w:rsidR="004A1E2A" w:rsidRDefault="004A1E2A" w:rsidP="004A1E2A">
      <w:pPr>
        <w:numPr>
          <w:ilvl w:val="0"/>
          <w:numId w:val="10"/>
        </w:numPr>
        <w:spacing w:after="0"/>
        <w:ind w:left="714" w:hanging="357"/>
        <w:jc w:val="both"/>
        <w:rPr>
          <w:sz w:val="24"/>
          <w:szCs w:val="24"/>
        </w:rPr>
      </w:pPr>
      <w:r w:rsidRPr="00276815">
        <w:rPr>
          <w:sz w:val="24"/>
          <w:szCs w:val="24"/>
        </w:rPr>
        <w:t>Προσαρμογές στο σύστημα δεικτών του Προγράμματος, κυρίως ως αποτέλεσμα των ανωτέρω αλλαγών.</w:t>
      </w:r>
    </w:p>
    <w:p w14:paraId="357295DD" w14:textId="77777777" w:rsidR="00C12DB7" w:rsidRDefault="00C12DB7" w:rsidP="004A1E2A">
      <w:pPr>
        <w:jc w:val="both"/>
        <w:rPr>
          <w:sz w:val="24"/>
          <w:szCs w:val="24"/>
        </w:rPr>
      </w:pPr>
    </w:p>
    <w:p w14:paraId="0A860C45" w14:textId="5F4A036F" w:rsidR="004A1E2A" w:rsidRPr="00276815" w:rsidRDefault="004A1E2A" w:rsidP="004A1E2A">
      <w:pPr>
        <w:jc w:val="both"/>
        <w:rPr>
          <w:sz w:val="24"/>
          <w:szCs w:val="24"/>
        </w:rPr>
      </w:pPr>
      <w:r w:rsidRPr="00276815">
        <w:rPr>
          <w:sz w:val="24"/>
          <w:szCs w:val="24"/>
        </w:rPr>
        <w:t xml:space="preserve">Επισημαίνεται, ότι οι προτεινόμενες αλλαγές συνάδουν με τις Συστάσεις του Ευρωπαϊκού Εξαμήνου για τη χώρα, την πρόοδο υλοποίησης του Εθνικού Σχεδίου για την Ενέργεια και το Κλίμα, την πρόοδο στην εφαρμογή των αρχών του Ευρωπαϊκού Πυλώνα Κοινωνικών Δικαιωμάτων, τις </w:t>
      </w:r>
      <w:proofErr w:type="spellStart"/>
      <w:r w:rsidRPr="00276815">
        <w:rPr>
          <w:sz w:val="24"/>
          <w:szCs w:val="24"/>
        </w:rPr>
        <w:t>επικαιροποιημένες</w:t>
      </w:r>
      <w:proofErr w:type="spellEnd"/>
      <w:r w:rsidRPr="00276815">
        <w:rPr>
          <w:sz w:val="24"/>
          <w:szCs w:val="24"/>
        </w:rPr>
        <w:t xml:space="preserve"> ανάγκες που προκύπτουν από την κοινωνικοοικονομική κατάσταση της Περιφέρειας, καθώς και τα κυριότερα αποτελέσματα σχετικών αξιολογήσεων.</w:t>
      </w:r>
    </w:p>
    <w:p w14:paraId="6352B587" w14:textId="5718BF03" w:rsidR="004A1E2A" w:rsidRPr="00E21631" w:rsidRDefault="00E21631" w:rsidP="001E2BBF">
      <w:pPr>
        <w:jc w:val="both"/>
        <w:rPr>
          <w:b/>
          <w:bCs/>
          <w:sz w:val="24"/>
          <w:szCs w:val="24"/>
        </w:rPr>
      </w:pPr>
      <w:r w:rsidRPr="00E21631">
        <w:rPr>
          <w:b/>
          <w:bCs/>
          <w:sz w:val="24"/>
          <w:szCs w:val="24"/>
        </w:rPr>
        <w:t xml:space="preserve">Το Σχέδιο Αναθεωρημένου Προγράμματος υποβλήθηκε στις 31/3/2025 μέσω της </w:t>
      </w:r>
      <w:r w:rsidRPr="00E21631">
        <w:rPr>
          <w:b/>
          <w:bCs/>
          <w:sz w:val="24"/>
          <w:szCs w:val="24"/>
          <w:lang w:val="en-GB"/>
        </w:rPr>
        <w:t>SFC</w:t>
      </w:r>
      <w:r w:rsidRPr="00E21631">
        <w:rPr>
          <w:b/>
          <w:bCs/>
          <w:sz w:val="24"/>
          <w:szCs w:val="24"/>
        </w:rPr>
        <w:t xml:space="preserve"> στην Ε.Ε. και αναμένεται η συνέχεια.</w:t>
      </w:r>
    </w:p>
    <w:p w14:paraId="2E0CDB35" w14:textId="77777777" w:rsidR="00E21631" w:rsidRDefault="00E21631" w:rsidP="001E2BBF">
      <w:pPr>
        <w:jc w:val="both"/>
        <w:rPr>
          <w:b/>
          <w:bCs/>
          <w:color w:val="2E74B5" w:themeColor="accent1" w:themeShade="BF"/>
          <w:sz w:val="28"/>
          <w:szCs w:val="28"/>
        </w:rPr>
      </w:pPr>
    </w:p>
    <w:p w14:paraId="63F2BA6C" w14:textId="77777777" w:rsidR="00FB6F8F" w:rsidRDefault="00FB6F8F" w:rsidP="001E2BBF">
      <w:pPr>
        <w:jc w:val="both"/>
        <w:rPr>
          <w:b/>
          <w:bCs/>
          <w:color w:val="2E74B5" w:themeColor="accent1" w:themeShade="BF"/>
          <w:sz w:val="28"/>
          <w:szCs w:val="28"/>
        </w:rPr>
      </w:pPr>
    </w:p>
    <w:p w14:paraId="3B27C7EA" w14:textId="77777777" w:rsidR="00FB6F8F" w:rsidRDefault="00FB6F8F" w:rsidP="001E2BBF">
      <w:pPr>
        <w:jc w:val="both"/>
        <w:rPr>
          <w:b/>
          <w:bCs/>
          <w:color w:val="2E74B5" w:themeColor="accent1" w:themeShade="BF"/>
          <w:sz w:val="28"/>
          <w:szCs w:val="28"/>
        </w:rPr>
      </w:pPr>
    </w:p>
    <w:p w14:paraId="5FFC2893" w14:textId="77777777" w:rsidR="00FB6F8F" w:rsidRDefault="00FB6F8F" w:rsidP="001E2BBF">
      <w:pPr>
        <w:jc w:val="both"/>
        <w:rPr>
          <w:b/>
          <w:bCs/>
          <w:color w:val="2E74B5" w:themeColor="accent1" w:themeShade="BF"/>
          <w:sz w:val="28"/>
          <w:szCs w:val="28"/>
        </w:rPr>
      </w:pPr>
    </w:p>
    <w:p w14:paraId="03A28477" w14:textId="77777777" w:rsidR="00FB6F8F" w:rsidRDefault="00FB6F8F" w:rsidP="001E2BBF">
      <w:pPr>
        <w:jc w:val="both"/>
        <w:rPr>
          <w:b/>
          <w:bCs/>
          <w:color w:val="2E74B5" w:themeColor="accent1" w:themeShade="BF"/>
          <w:sz w:val="28"/>
          <w:szCs w:val="28"/>
        </w:rPr>
      </w:pPr>
    </w:p>
    <w:p w14:paraId="4D551641" w14:textId="77777777" w:rsidR="00FB6F8F" w:rsidRDefault="00FB6F8F" w:rsidP="001E2BBF">
      <w:pPr>
        <w:jc w:val="both"/>
        <w:rPr>
          <w:b/>
          <w:bCs/>
          <w:color w:val="2E74B5" w:themeColor="accent1" w:themeShade="BF"/>
          <w:sz w:val="28"/>
          <w:szCs w:val="28"/>
        </w:rPr>
      </w:pPr>
    </w:p>
    <w:p w14:paraId="434FEC34" w14:textId="77777777" w:rsidR="00FB6F8F" w:rsidRDefault="00FB6F8F" w:rsidP="001E2BBF">
      <w:pPr>
        <w:jc w:val="both"/>
        <w:rPr>
          <w:b/>
          <w:bCs/>
          <w:color w:val="2E74B5" w:themeColor="accent1" w:themeShade="BF"/>
          <w:sz w:val="28"/>
          <w:szCs w:val="28"/>
        </w:rPr>
      </w:pPr>
    </w:p>
    <w:p w14:paraId="72782688" w14:textId="77777777" w:rsidR="00FB6F8F" w:rsidRDefault="00FB6F8F" w:rsidP="001E2BBF">
      <w:pPr>
        <w:jc w:val="both"/>
        <w:rPr>
          <w:b/>
          <w:bCs/>
          <w:color w:val="2E74B5" w:themeColor="accent1" w:themeShade="BF"/>
          <w:sz w:val="28"/>
          <w:szCs w:val="28"/>
        </w:rPr>
      </w:pPr>
    </w:p>
    <w:p w14:paraId="57FA51D5" w14:textId="77777777" w:rsidR="00FB6F8F" w:rsidRDefault="00FB6F8F" w:rsidP="001E2BBF">
      <w:pPr>
        <w:jc w:val="both"/>
        <w:rPr>
          <w:b/>
          <w:bCs/>
          <w:color w:val="2E74B5" w:themeColor="accent1" w:themeShade="BF"/>
          <w:sz w:val="28"/>
          <w:szCs w:val="28"/>
        </w:rPr>
      </w:pPr>
    </w:p>
    <w:p w14:paraId="72B36012" w14:textId="77777777" w:rsidR="00FB6F8F" w:rsidRDefault="00FB6F8F" w:rsidP="001E2BBF">
      <w:pPr>
        <w:jc w:val="both"/>
        <w:rPr>
          <w:b/>
          <w:bCs/>
          <w:color w:val="2E74B5" w:themeColor="accent1" w:themeShade="BF"/>
          <w:sz w:val="28"/>
          <w:szCs w:val="28"/>
        </w:rPr>
      </w:pPr>
    </w:p>
    <w:p w14:paraId="63E5003E" w14:textId="77777777" w:rsidR="00E45180" w:rsidRDefault="00E45180" w:rsidP="001E2BBF">
      <w:pPr>
        <w:jc w:val="both"/>
        <w:rPr>
          <w:b/>
          <w:bCs/>
          <w:color w:val="2E74B5" w:themeColor="accent1" w:themeShade="BF"/>
          <w:sz w:val="28"/>
          <w:szCs w:val="28"/>
        </w:rPr>
      </w:pPr>
    </w:p>
    <w:p w14:paraId="40BCF6BC" w14:textId="77777777" w:rsidR="00E45180" w:rsidRDefault="00E45180" w:rsidP="001E2BBF">
      <w:pPr>
        <w:jc w:val="both"/>
        <w:rPr>
          <w:b/>
          <w:bCs/>
          <w:color w:val="2E74B5" w:themeColor="accent1" w:themeShade="BF"/>
          <w:sz w:val="28"/>
          <w:szCs w:val="28"/>
        </w:rPr>
      </w:pPr>
    </w:p>
    <w:p w14:paraId="6F348BC1" w14:textId="77777777" w:rsidR="00E45180" w:rsidRDefault="00E45180" w:rsidP="001E2BBF">
      <w:pPr>
        <w:jc w:val="both"/>
        <w:rPr>
          <w:b/>
          <w:bCs/>
          <w:color w:val="2E74B5" w:themeColor="accent1" w:themeShade="BF"/>
          <w:sz w:val="28"/>
          <w:szCs w:val="28"/>
        </w:rPr>
      </w:pPr>
    </w:p>
    <w:p w14:paraId="02DFACBB" w14:textId="77777777" w:rsidR="00E45180" w:rsidRDefault="00E45180" w:rsidP="001E2BBF">
      <w:pPr>
        <w:jc w:val="both"/>
        <w:rPr>
          <w:b/>
          <w:bCs/>
          <w:color w:val="2E74B5" w:themeColor="accent1" w:themeShade="BF"/>
          <w:sz w:val="28"/>
          <w:szCs w:val="28"/>
        </w:rPr>
      </w:pPr>
    </w:p>
    <w:p w14:paraId="75AEE288" w14:textId="392244BA" w:rsidR="001E2BBF" w:rsidRDefault="004A1E2A" w:rsidP="001E2BBF">
      <w:pPr>
        <w:jc w:val="both"/>
        <w:rPr>
          <w:b/>
          <w:bCs/>
          <w:color w:val="2E74B5" w:themeColor="accent1" w:themeShade="BF"/>
          <w:sz w:val="28"/>
          <w:szCs w:val="28"/>
        </w:rPr>
      </w:pPr>
      <w:r>
        <w:rPr>
          <w:b/>
          <w:bCs/>
          <w:color w:val="2E74B5" w:themeColor="accent1" w:themeShade="BF"/>
          <w:sz w:val="28"/>
          <w:szCs w:val="28"/>
        </w:rPr>
        <w:t>Ζ</w:t>
      </w:r>
      <w:r w:rsidR="001E2BBF">
        <w:rPr>
          <w:b/>
          <w:bCs/>
          <w:color w:val="2E74B5" w:themeColor="accent1" w:themeShade="BF"/>
          <w:sz w:val="28"/>
          <w:szCs w:val="28"/>
        </w:rPr>
        <w:t xml:space="preserve">. </w:t>
      </w:r>
      <w:r w:rsidR="001E2BBF" w:rsidRPr="00670E70">
        <w:rPr>
          <w:b/>
          <w:bCs/>
          <w:color w:val="2E74B5" w:themeColor="accent1" w:themeShade="BF"/>
          <w:sz w:val="28"/>
          <w:szCs w:val="28"/>
        </w:rPr>
        <w:t>Υποχρεώσεις που απορρέουν από τον «Κανόνα Ν+3»</w:t>
      </w:r>
    </w:p>
    <w:p w14:paraId="51355F5C" w14:textId="77777777" w:rsidR="001E2BBF" w:rsidRDefault="001E2BBF" w:rsidP="001E2BBF">
      <w:pPr>
        <w:jc w:val="both"/>
        <w:rPr>
          <w:sz w:val="24"/>
          <w:szCs w:val="24"/>
        </w:rPr>
      </w:pPr>
      <w:r w:rsidRPr="00ED4555">
        <w:rPr>
          <w:sz w:val="24"/>
          <w:szCs w:val="24"/>
        </w:rPr>
        <w:t>Με βάση τα στοιχεία από την Αρχή Πιστοποίησης</w:t>
      </w:r>
      <w:r>
        <w:rPr>
          <w:sz w:val="24"/>
          <w:szCs w:val="24"/>
        </w:rPr>
        <w:t>, προκύπτει ότι</w:t>
      </w:r>
      <w:r w:rsidRPr="00ED4555">
        <w:rPr>
          <w:sz w:val="24"/>
          <w:szCs w:val="24"/>
        </w:rPr>
        <w:t>:</w:t>
      </w:r>
    </w:p>
    <w:p w14:paraId="549980E3" w14:textId="08F8E6C5" w:rsidR="00FF0DBB" w:rsidRPr="00ED4555" w:rsidRDefault="00FF0DBB" w:rsidP="001E2BBF">
      <w:pPr>
        <w:jc w:val="both"/>
        <w:rPr>
          <w:sz w:val="24"/>
          <w:szCs w:val="24"/>
        </w:rPr>
      </w:pPr>
      <w:r>
        <w:rPr>
          <w:sz w:val="24"/>
          <w:szCs w:val="24"/>
        </w:rPr>
        <w:t xml:space="preserve">Α. για το </w:t>
      </w:r>
      <w:r w:rsidRPr="00FF3292">
        <w:rPr>
          <w:b/>
          <w:bCs/>
          <w:sz w:val="24"/>
          <w:szCs w:val="24"/>
        </w:rPr>
        <w:t>2025</w:t>
      </w:r>
    </w:p>
    <w:tbl>
      <w:tblPr>
        <w:tblStyle w:val="a6"/>
        <w:tblW w:w="10846" w:type="dxa"/>
        <w:tblInd w:w="-1418" w:type="dxa"/>
        <w:tblLook w:val="04A0" w:firstRow="1" w:lastRow="0" w:firstColumn="1" w:lastColumn="0" w:noHBand="0" w:noVBand="1"/>
      </w:tblPr>
      <w:tblGrid>
        <w:gridCol w:w="11146"/>
      </w:tblGrid>
      <w:tr w:rsidR="00873C98" w14:paraId="1CDF2786" w14:textId="77777777" w:rsidTr="00873C98">
        <w:trPr>
          <w:trHeight w:val="315"/>
        </w:trPr>
        <w:tc>
          <w:tcPr>
            <w:tcW w:w="10846" w:type="dxa"/>
          </w:tcPr>
          <w:p w14:paraId="5C11405D" w14:textId="549D91ED" w:rsidR="00873C98" w:rsidRDefault="00E158F0" w:rsidP="00FF0DBB">
            <w:pPr>
              <w:jc w:val="both"/>
              <w:rPr>
                <w:b/>
                <w:bCs/>
                <w:color w:val="2E74B5" w:themeColor="accent1" w:themeShade="BF"/>
                <w:sz w:val="28"/>
                <w:szCs w:val="28"/>
              </w:rPr>
            </w:pPr>
            <w:r>
              <w:rPr>
                <w:b/>
                <w:bCs/>
                <w:color w:val="2E74B5" w:themeColor="accent1" w:themeShade="BF"/>
                <w:sz w:val="28"/>
                <w:szCs w:val="28"/>
              </w:rPr>
              <w:object w:dxaOrig="17772" w:dyaOrig="2884" w14:anchorId="486AC84D">
                <v:shape id="_x0000_i1028" type="#_x0000_t75" style="width:546.75pt;height:88.5pt" o:ole="">
                  <v:imagedata r:id="rId16" o:title=""/>
                </v:shape>
                <o:OLEObject Type="Embed" ProgID="Excel.Sheet.12" ShapeID="_x0000_i1028" DrawAspect="Content" ObjectID="_1809508935" r:id="rId17"/>
              </w:object>
            </w:r>
          </w:p>
        </w:tc>
      </w:tr>
    </w:tbl>
    <w:p w14:paraId="07983241" w14:textId="38B8147C" w:rsidR="001E2BBF" w:rsidRPr="00670E70" w:rsidRDefault="001E2BBF" w:rsidP="00FF0DBB">
      <w:pPr>
        <w:ind w:left="-1418"/>
        <w:jc w:val="both"/>
        <w:rPr>
          <w:b/>
          <w:bCs/>
          <w:color w:val="2E74B5" w:themeColor="accent1" w:themeShade="BF"/>
          <w:sz w:val="28"/>
          <w:szCs w:val="28"/>
        </w:rPr>
      </w:pPr>
    </w:p>
    <w:p w14:paraId="74CC9551" w14:textId="261C7E07" w:rsidR="001E2BBF" w:rsidRDefault="00FF0DBB" w:rsidP="001E2BBF">
      <w:pPr>
        <w:jc w:val="both"/>
        <w:rPr>
          <w:sz w:val="24"/>
          <w:szCs w:val="24"/>
        </w:rPr>
      </w:pPr>
      <w:r w:rsidRPr="00FF0DBB">
        <w:rPr>
          <w:sz w:val="24"/>
          <w:szCs w:val="24"/>
        </w:rPr>
        <w:t>Από αρχής προγραμματικής περιόδου</w:t>
      </w:r>
      <w:r>
        <w:rPr>
          <w:b/>
          <w:bCs/>
          <w:sz w:val="24"/>
          <w:szCs w:val="24"/>
        </w:rPr>
        <w:t xml:space="preserve"> έ</w:t>
      </w:r>
      <w:r w:rsidR="001E2BBF" w:rsidRPr="001E2BBF">
        <w:rPr>
          <w:b/>
          <w:bCs/>
          <w:sz w:val="24"/>
          <w:szCs w:val="24"/>
        </w:rPr>
        <w:t>ως το τέλος του 2025</w:t>
      </w:r>
      <w:r w:rsidR="001E2BBF" w:rsidRPr="00ED4555">
        <w:rPr>
          <w:sz w:val="24"/>
          <w:szCs w:val="24"/>
        </w:rPr>
        <w:t xml:space="preserve"> θα πρέπει να έχουν </w:t>
      </w:r>
      <w:r w:rsidR="001E2BBF">
        <w:rPr>
          <w:sz w:val="24"/>
          <w:szCs w:val="24"/>
        </w:rPr>
        <w:t xml:space="preserve">δηλωθεί συνολικές δαπάνες </w:t>
      </w:r>
      <w:r>
        <w:rPr>
          <w:sz w:val="24"/>
          <w:szCs w:val="24"/>
        </w:rPr>
        <w:t>(περιλαμβανομένων των 8,</w:t>
      </w:r>
      <w:r w:rsidR="00E158F0">
        <w:rPr>
          <w:sz w:val="24"/>
          <w:szCs w:val="24"/>
        </w:rPr>
        <w:t>6</w:t>
      </w:r>
      <w:r>
        <w:rPr>
          <w:sz w:val="24"/>
          <w:szCs w:val="24"/>
        </w:rPr>
        <w:t xml:space="preserve"> εκατ.€ των προκαταβολών) τουλάχιστον </w:t>
      </w:r>
      <w:r w:rsidRPr="00FF0DBB">
        <w:rPr>
          <w:b/>
          <w:bCs/>
          <w:color w:val="004F88"/>
          <w:sz w:val="24"/>
          <w:szCs w:val="24"/>
        </w:rPr>
        <w:t>41,2 εκατ</w:t>
      </w:r>
      <w:r w:rsidR="0038790A">
        <w:rPr>
          <w:b/>
          <w:bCs/>
          <w:color w:val="004F88"/>
          <w:sz w:val="24"/>
          <w:szCs w:val="24"/>
        </w:rPr>
        <w:t>.</w:t>
      </w:r>
      <w:r w:rsidRPr="00FF0DBB">
        <w:rPr>
          <w:b/>
          <w:bCs/>
          <w:color w:val="004F88"/>
          <w:sz w:val="24"/>
          <w:szCs w:val="24"/>
        </w:rPr>
        <w:t>€</w:t>
      </w:r>
      <w:r w:rsidRPr="00FF0DBB">
        <w:rPr>
          <w:color w:val="004F88"/>
          <w:sz w:val="24"/>
          <w:szCs w:val="24"/>
        </w:rPr>
        <w:t xml:space="preserve"> </w:t>
      </w:r>
      <w:r>
        <w:rPr>
          <w:sz w:val="24"/>
          <w:szCs w:val="24"/>
        </w:rPr>
        <w:t>Κ</w:t>
      </w:r>
      <w:r w:rsidR="00F630BA">
        <w:rPr>
          <w:sz w:val="24"/>
          <w:szCs w:val="24"/>
        </w:rPr>
        <w:t>οινοτικής Συμμετοχής (Κ</w:t>
      </w:r>
      <w:r>
        <w:rPr>
          <w:sz w:val="24"/>
          <w:szCs w:val="24"/>
        </w:rPr>
        <w:t>.Σ.)</w:t>
      </w:r>
      <w:r w:rsidR="00F630BA">
        <w:rPr>
          <w:sz w:val="24"/>
          <w:szCs w:val="24"/>
        </w:rPr>
        <w:t xml:space="preserve"> </w:t>
      </w:r>
      <w:r w:rsidR="00E158F0">
        <w:rPr>
          <w:sz w:val="24"/>
          <w:szCs w:val="24"/>
        </w:rPr>
        <w:t>Λαμβάνοντας υπόψη</w:t>
      </w:r>
      <w:r w:rsidR="000C6CDC">
        <w:rPr>
          <w:sz w:val="24"/>
          <w:szCs w:val="24"/>
        </w:rPr>
        <w:t xml:space="preserve"> τα αιτήματα πληρωμής έως </w:t>
      </w:r>
      <w:r w:rsidR="00E158F0">
        <w:rPr>
          <w:sz w:val="24"/>
          <w:szCs w:val="24"/>
        </w:rPr>
        <w:t>12/5</w:t>
      </w:r>
      <w:r w:rsidR="00CF3254">
        <w:rPr>
          <w:sz w:val="24"/>
          <w:szCs w:val="24"/>
        </w:rPr>
        <w:t>/2025</w:t>
      </w:r>
      <w:r w:rsidR="00E158F0">
        <w:rPr>
          <w:sz w:val="24"/>
          <w:szCs w:val="24"/>
        </w:rPr>
        <w:t xml:space="preserve"> (</w:t>
      </w:r>
      <w:r w:rsidR="00CF3254">
        <w:rPr>
          <w:sz w:val="24"/>
          <w:szCs w:val="24"/>
        </w:rPr>
        <w:t>2</w:t>
      </w:r>
      <w:r w:rsidR="00E158F0">
        <w:rPr>
          <w:sz w:val="24"/>
          <w:szCs w:val="24"/>
        </w:rPr>
        <w:t>4,4</w:t>
      </w:r>
      <w:r w:rsidR="000C6CDC">
        <w:rPr>
          <w:sz w:val="24"/>
          <w:szCs w:val="24"/>
        </w:rPr>
        <w:t xml:space="preserve"> + την προκαταβολή 8,</w:t>
      </w:r>
      <w:r w:rsidR="00E158F0">
        <w:rPr>
          <w:sz w:val="24"/>
          <w:szCs w:val="24"/>
        </w:rPr>
        <w:t>6</w:t>
      </w:r>
      <w:r w:rsidR="000C6CDC">
        <w:rPr>
          <w:sz w:val="24"/>
          <w:szCs w:val="24"/>
        </w:rPr>
        <w:t xml:space="preserve"> </w:t>
      </w:r>
      <w:r w:rsidR="00E158F0">
        <w:rPr>
          <w:sz w:val="24"/>
          <w:szCs w:val="24"/>
        </w:rPr>
        <w:t xml:space="preserve"> </w:t>
      </w:r>
      <w:proofErr w:type="spellStart"/>
      <w:r w:rsidR="00E158F0">
        <w:rPr>
          <w:sz w:val="24"/>
          <w:szCs w:val="24"/>
        </w:rPr>
        <w:t>εκατ</w:t>
      </w:r>
      <w:proofErr w:type="spellEnd"/>
      <w:r w:rsidR="00E158F0">
        <w:rPr>
          <w:sz w:val="24"/>
          <w:szCs w:val="24"/>
        </w:rPr>
        <w:t xml:space="preserve">€), </w:t>
      </w:r>
      <w:r w:rsidR="000C6CDC">
        <w:rPr>
          <w:sz w:val="24"/>
          <w:szCs w:val="24"/>
        </w:rPr>
        <w:t xml:space="preserve">έχουν ήδη καλυφθεί τα </w:t>
      </w:r>
      <w:r w:rsidR="00CF3254">
        <w:rPr>
          <w:sz w:val="24"/>
          <w:szCs w:val="24"/>
        </w:rPr>
        <w:t>3</w:t>
      </w:r>
      <w:r w:rsidR="00E158F0">
        <w:rPr>
          <w:sz w:val="24"/>
          <w:szCs w:val="24"/>
        </w:rPr>
        <w:t>3,0</w:t>
      </w:r>
      <w:r w:rsidR="000C6CDC">
        <w:rPr>
          <w:sz w:val="24"/>
          <w:szCs w:val="24"/>
        </w:rPr>
        <w:t xml:space="preserve"> </w:t>
      </w:r>
      <w:proofErr w:type="spellStart"/>
      <w:r w:rsidR="000C6CDC">
        <w:rPr>
          <w:sz w:val="24"/>
          <w:szCs w:val="24"/>
        </w:rPr>
        <w:t>εκατ</w:t>
      </w:r>
      <w:proofErr w:type="spellEnd"/>
      <w:r w:rsidR="000C6CDC">
        <w:rPr>
          <w:sz w:val="24"/>
          <w:szCs w:val="24"/>
        </w:rPr>
        <w:t>€ (ΚΣ).</w:t>
      </w:r>
    </w:p>
    <w:p w14:paraId="1087DDF6" w14:textId="7E3BA5BA" w:rsidR="000C6CDC" w:rsidRDefault="000C6CDC" w:rsidP="001E2BBF">
      <w:pPr>
        <w:jc w:val="both"/>
        <w:rPr>
          <w:b/>
          <w:bCs/>
          <w:color w:val="004F88"/>
          <w:sz w:val="24"/>
          <w:szCs w:val="24"/>
        </w:rPr>
      </w:pPr>
      <w:r>
        <w:rPr>
          <w:sz w:val="24"/>
          <w:szCs w:val="24"/>
        </w:rPr>
        <w:t xml:space="preserve">Με βάση το τελευταίο Σχέδιο Δράσης Προγράμματος Ι.Ν. 2021-2027 προβλέπεται ότι στο τέλος του 2025 οι πληρωμές (περιλαμβανομένης της προκαταβολής) θα ανέλθουν </w:t>
      </w:r>
      <w:r w:rsidR="00FF3292">
        <w:rPr>
          <w:sz w:val="24"/>
          <w:szCs w:val="24"/>
        </w:rPr>
        <w:t xml:space="preserve">συνολικά </w:t>
      </w:r>
      <w:r>
        <w:rPr>
          <w:sz w:val="24"/>
          <w:szCs w:val="24"/>
        </w:rPr>
        <w:t xml:space="preserve">σε </w:t>
      </w:r>
      <w:r w:rsidRPr="000C6CDC">
        <w:rPr>
          <w:b/>
          <w:bCs/>
          <w:color w:val="004F88"/>
          <w:sz w:val="24"/>
          <w:szCs w:val="24"/>
        </w:rPr>
        <w:t>4</w:t>
      </w:r>
      <w:r w:rsidR="00CF3254">
        <w:rPr>
          <w:b/>
          <w:bCs/>
          <w:color w:val="004F88"/>
          <w:sz w:val="24"/>
          <w:szCs w:val="24"/>
        </w:rPr>
        <w:t>9,</w:t>
      </w:r>
      <w:r w:rsidR="002F5D44">
        <w:rPr>
          <w:b/>
          <w:bCs/>
          <w:color w:val="004F88"/>
          <w:sz w:val="24"/>
          <w:szCs w:val="24"/>
        </w:rPr>
        <w:t>7</w:t>
      </w:r>
      <w:r w:rsidRPr="000C6CDC">
        <w:rPr>
          <w:b/>
          <w:bCs/>
          <w:color w:val="004F88"/>
          <w:sz w:val="24"/>
          <w:szCs w:val="24"/>
        </w:rPr>
        <w:t xml:space="preserve"> εκατ</w:t>
      </w:r>
      <w:r w:rsidR="0038790A">
        <w:rPr>
          <w:b/>
          <w:bCs/>
          <w:color w:val="004F88"/>
          <w:sz w:val="24"/>
          <w:szCs w:val="24"/>
        </w:rPr>
        <w:t>.</w:t>
      </w:r>
      <w:r w:rsidRPr="000C6CDC">
        <w:rPr>
          <w:b/>
          <w:bCs/>
          <w:color w:val="004F88"/>
          <w:sz w:val="24"/>
          <w:szCs w:val="24"/>
        </w:rPr>
        <w:t>€.</w:t>
      </w:r>
      <w:r w:rsidR="00FC2A37" w:rsidRPr="00FC2A37">
        <w:rPr>
          <w:sz w:val="24"/>
          <w:szCs w:val="24"/>
        </w:rPr>
        <w:t>(Κ.Σ.)</w:t>
      </w:r>
    </w:p>
    <w:p w14:paraId="16286E21" w14:textId="47A69552" w:rsidR="000C6CDC" w:rsidRDefault="000C6CDC" w:rsidP="001E2BBF">
      <w:pPr>
        <w:jc w:val="both"/>
        <w:rPr>
          <w:sz w:val="24"/>
          <w:szCs w:val="24"/>
        </w:rPr>
      </w:pPr>
      <w:r w:rsidRPr="000C6CDC">
        <w:rPr>
          <w:sz w:val="24"/>
          <w:szCs w:val="24"/>
        </w:rPr>
        <w:t xml:space="preserve">Επομένως, εκτιμάται ότι ο στόχος </w:t>
      </w:r>
      <w:r>
        <w:rPr>
          <w:sz w:val="24"/>
          <w:szCs w:val="24"/>
        </w:rPr>
        <w:t>του 2025</w:t>
      </w:r>
      <w:r w:rsidR="00FF3292">
        <w:rPr>
          <w:sz w:val="24"/>
          <w:szCs w:val="24"/>
        </w:rPr>
        <w:t xml:space="preserve"> </w:t>
      </w:r>
      <w:r w:rsidRPr="000C6CDC">
        <w:rPr>
          <w:sz w:val="24"/>
          <w:szCs w:val="24"/>
        </w:rPr>
        <w:t>για το Ν+3</w:t>
      </w:r>
      <w:r w:rsidRPr="000C6CDC">
        <w:rPr>
          <w:b/>
          <w:bCs/>
          <w:color w:val="004F88"/>
          <w:sz w:val="24"/>
          <w:szCs w:val="24"/>
        </w:rPr>
        <w:t xml:space="preserve"> </w:t>
      </w:r>
      <w:r>
        <w:rPr>
          <w:b/>
          <w:bCs/>
          <w:color w:val="004F88"/>
          <w:sz w:val="24"/>
          <w:szCs w:val="24"/>
        </w:rPr>
        <w:t xml:space="preserve">θα </w:t>
      </w:r>
      <w:proofErr w:type="spellStart"/>
      <w:r>
        <w:rPr>
          <w:b/>
          <w:bCs/>
          <w:color w:val="004F88"/>
          <w:sz w:val="24"/>
          <w:szCs w:val="24"/>
        </w:rPr>
        <w:t>υπερ</w:t>
      </w:r>
      <w:proofErr w:type="spellEnd"/>
      <w:r>
        <w:rPr>
          <w:b/>
          <w:bCs/>
          <w:color w:val="004F88"/>
          <w:sz w:val="24"/>
          <w:szCs w:val="24"/>
        </w:rPr>
        <w:t xml:space="preserve">-καλυφθεί </w:t>
      </w:r>
      <w:r w:rsidRPr="000C6CDC">
        <w:rPr>
          <w:sz w:val="24"/>
          <w:szCs w:val="24"/>
        </w:rPr>
        <w:t>(</w:t>
      </w:r>
      <w:r w:rsidRPr="007C3EB6">
        <w:rPr>
          <w:b/>
          <w:bCs/>
          <w:color w:val="ED0000"/>
          <w:sz w:val="24"/>
          <w:szCs w:val="24"/>
        </w:rPr>
        <w:t>εφόσον</w:t>
      </w:r>
      <w:r w:rsidRPr="000C6CDC">
        <w:rPr>
          <w:sz w:val="24"/>
          <w:szCs w:val="24"/>
        </w:rPr>
        <w:t xml:space="preserve"> βέβαια η ενεργοποίηση και υλοποίηση των επιμέρους δράσεων </w:t>
      </w:r>
      <w:r w:rsidR="00FF3292" w:rsidRPr="000C6CDC">
        <w:rPr>
          <w:sz w:val="24"/>
          <w:szCs w:val="24"/>
        </w:rPr>
        <w:t>κινηθεί</w:t>
      </w:r>
      <w:r w:rsidRPr="000C6CDC">
        <w:rPr>
          <w:sz w:val="24"/>
          <w:szCs w:val="24"/>
        </w:rPr>
        <w:t xml:space="preserve"> με βάση τις προβλέψεις)</w:t>
      </w:r>
      <w:r>
        <w:rPr>
          <w:sz w:val="24"/>
          <w:szCs w:val="24"/>
        </w:rPr>
        <w:t>.</w:t>
      </w:r>
    </w:p>
    <w:p w14:paraId="5BD61EA2" w14:textId="1CE30C31" w:rsidR="000C6CDC" w:rsidRDefault="000C6CDC" w:rsidP="000C6CDC">
      <w:pPr>
        <w:jc w:val="both"/>
        <w:rPr>
          <w:b/>
          <w:bCs/>
          <w:sz w:val="24"/>
          <w:szCs w:val="24"/>
        </w:rPr>
      </w:pPr>
      <w:r>
        <w:rPr>
          <w:sz w:val="24"/>
          <w:szCs w:val="24"/>
        </w:rPr>
        <w:t xml:space="preserve">Β. για το </w:t>
      </w:r>
      <w:r w:rsidRPr="00FF3292">
        <w:rPr>
          <w:b/>
          <w:bCs/>
          <w:sz w:val="24"/>
          <w:szCs w:val="24"/>
        </w:rPr>
        <w:t>2026</w:t>
      </w:r>
    </w:p>
    <w:p w14:paraId="4DB9FF91" w14:textId="14F91319" w:rsidR="00421735" w:rsidRDefault="00421735" w:rsidP="00CF3254">
      <w:pPr>
        <w:jc w:val="both"/>
        <w:rPr>
          <w:sz w:val="24"/>
          <w:szCs w:val="24"/>
        </w:rPr>
      </w:pPr>
      <w:r>
        <w:rPr>
          <w:sz w:val="24"/>
          <w:szCs w:val="24"/>
        </w:rPr>
        <w:t>Με βάση τα έως σήμερα διαθέσιμα στοιχεία και εκτιμήσεις από το έτος 2026 και μετά οι υποχρεώσεις απορρόφησης πόρων με βάση των Κανόνα Ν+3 αυξάνονται περεταίρω, ενώ προς το τέλος της περιόδου θα πρέπει να αποσβεστούν και οι προκαταβολές.</w:t>
      </w:r>
    </w:p>
    <w:p w14:paraId="16B0BAC0" w14:textId="77777777" w:rsidR="003634D8" w:rsidRPr="003634D8" w:rsidRDefault="003634D8" w:rsidP="003634D8">
      <w:pPr>
        <w:spacing w:after="0" w:line="240" w:lineRule="auto"/>
        <w:jc w:val="center"/>
        <w:rPr>
          <w:rFonts w:ascii="Verdana" w:eastAsia="Times New Roman" w:hAnsi="Verdana" w:cs="Times New Roman"/>
          <w:sz w:val="20"/>
          <w:szCs w:val="20"/>
          <w:lang w:eastAsia="el-GR"/>
        </w:rPr>
      </w:pPr>
      <w:r w:rsidRPr="003634D8">
        <w:rPr>
          <w:rFonts w:ascii="Verdana" w:eastAsia="Times New Roman" w:hAnsi="Verdana" w:cs="Times New Roman"/>
          <w:sz w:val="20"/>
          <w:szCs w:val="20"/>
          <w:lang w:eastAsia="el-GR"/>
        </w:rPr>
        <w:object w:dxaOrig="3224" w:dyaOrig="2648" w14:anchorId="15F5EDCE">
          <v:shape id="_x0000_i1029" type="#_x0000_t75" style="width:161.25pt;height:132.75pt" o:ole="">
            <v:imagedata r:id="rId18" o:title=""/>
          </v:shape>
          <o:OLEObject Type="Embed" ProgID="Excel.Sheet.12" ShapeID="_x0000_i1029" DrawAspect="Content" ObjectID="_1809508936" r:id="rId19"/>
        </w:object>
      </w:r>
    </w:p>
    <w:p w14:paraId="00C8FD47" w14:textId="77777777" w:rsidR="003634D8" w:rsidRDefault="003634D8" w:rsidP="00CF3254">
      <w:pPr>
        <w:jc w:val="both"/>
        <w:rPr>
          <w:sz w:val="24"/>
          <w:szCs w:val="24"/>
        </w:rPr>
      </w:pPr>
    </w:p>
    <w:p w14:paraId="0D599F7F" w14:textId="07A79376" w:rsidR="00FF3292" w:rsidRPr="00C12DB7" w:rsidRDefault="00421735" w:rsidP="00FF3292">
      <w:pPr>
        <w:jc w:val="both"/>
        <w:rPr>
          <w:b/>
          <w:bCs/>
          <w:color w:val="FF0000"/>
          <w:sz w:val="24"/>
          <w:szCs w:val="24"/>
        </w:rPr>
      </w:pPr>
      <w:r>
        <w:rPr>
          <w:sz w:val="24"/>
          <w:szCs w:val="24"/>
        </w:rPr>
        <w:t>Ειδικότερα για το 2026, μ</w:t>
      </w:r>
      <w:r w:rsidR="00FF3292">
        <w:rPr>
          <w:sz w:val="24"/>
          <w:szCs w:val="24"/>
        </w:rPr>
        <w:t xml:space="preserve">ε βάση το τελευταίο Σχέδιο Δράσης Προγράμματος Ι.Ν. 2021-2027 προβλέπεται ότι στο τέλος του </w:t>
      </w:r>
      <w:r>
        <w:rPr>
          <w:sz w:val="24"/>
          <w:szCs w:val="24"/>
        </w:rPr>
        <w:t>έτους αυτού</w:t>
      </w:r>
      <w:r w:rsidR="00FF3292">
        <w:rPr>
          <w:sz w:val="24"/>
          <w:szCs w:val="24"/>
        </w:rPr>
        <w:t xml:space="preserve"> οι πληρωμές (περιλαμβανομένης της προκαταβολής) θα </w:t>
      </w:r>
      <w:r w:rsidR="00FF3292" w:rsidRPr="00C12DB7">
        <w:rPr>
          <w:b/>
          <w:bCs/>
          <w:color w:val="FF0000"/>
          <w:sz w:val="24"/>
          <w:szCs w:val="24"/>
        </w:rPr>
        <w:t>υπολείπ</w:t>
      </w:r>
      <w:r w:rsidRPr="00C12DB7">
        <w:rPr>
          <w:b/>
          <w:bCs/>
          <w:color w:val="FF0000"/>
          <w:sz w:val="24"/>
          <w:szCs w:val="24"/>
        </w:rPr>
        <w:t>ονται σημαντικά του στόχου (Ν+3)</w:t>
      </w:r>
    </w:p>
    <w:p w14:paraId="7340D730" w14:textId="66CBE8CA" w:rsidR="000443D2" w:rsidRDefault="00421735" w:rsidP="001E2BBF">
      <w:pPr>
        <w:jc w:val="both"/>
        <w:rPr>
          <w:b/>
          <w:bCs/>
          <w:sz w:val="24"/>
          <w:szCs w:val="24"/>
        </w:rPr>
      </w:pPr>
      <w:r>
        <w:rPr>
          <w:sz w:val="24"/>
          <w:szCs w:val="24"/>
        </w:rPr>
        <w:t>Για αντιμετωπιστεί</w:t>
      </w:r>
      <w:r w:rsidR="00FF3292">
        <w:rPr>
          <w:sz w:val="24"/>
          <w:szCs w:val="24"/>
        </w:rPr>
        <w:t xml:space="preserve"> </w:t>
      </w:r>
      <w:r>
        <w:rPr>
          <w:sz w:val="24"/>
          <w:szCs w:val="24"/>
        </w:rPr>
        <w:t>η διαφαινόμενη σημαντική απόκλιση (από το 2026 και μετά)</w:t>
      </w:r>
      <w:r w:rsidR="001E2BBF">
        <w:rPr>
          <w:sz w:val="24"/>
          <w:szCs w:val="24"/>
        </w:rPr>
        <w:t xml:space="preserve"> </w:t>
      </w:r>
      <w:r>
        <w:rPr>
          <w:b/>
          <w:bCs/>
          <w:sz w:val="24"/>
          <w:szCs w:val="24"/>
        </w:rPr>
        <w:t xml:space="preserve"> εκτιμάται ότι χρειάζονται</w:t>
      </w:r>
      <w:r w:rsidR="000443D2">
        <w:rPr>
          <w:b/>
          <w:bCs/>
          <w:sz w:val="24"/>
          <w:szCs w:val="24"/>
        </w:rPr>
        <w:t>:</w:t>
      </w:r>
    </w:p>
    <w:p w14:paraId="6159FB4E" w14:textId="4193CAA6" w:rsidR="001E2BBF" w:rsidRDefault="000443D2" w:rsidP="001E2BBF">
      <w:pPr>
        <w:jc w:val="both"/>
        <w:rPr>
          <w:sz w:val="24"/>
          <w:szCs w:val="24"/>
        </w:rPr>
      </w:pPr>
      <w:r>
        <w:rPr>
          <w:b/>
          <w:bCs/>
          <w:sz w:val="24"/>
          <w:szCs w:val="24"/>
        </w:rPr>
        <w:t>-</w:t>
      </w:r>
      <w:r w:rsidR="001E2BBF" w:rsidRPr="004F3C17">
        <w:rPr>
          <w:b/>
          <w:bCs/>
          <w:color w:val="FF0000"/>
          <w:sz w:val="24"/>
          <w:szCs w:val="24"/>
        </w:rPr>
        <w:t xml:space="preserve"> </w:t>
      </w:r>
      <w:r w:rsidR="002D6C49" w:rsidRPr="002D6C49">
        <w:rPr>
          <w:sz w:val="24"/>
          <w:szCs w:val="24"/>
        </w:rPr>
        <w:t>αφενός</w:t>
      </w:r>
      <w:r w:rsidR="002D6C49">
        <w:rPr>
          <w:b/>
          <w:bCs/>
          <w:color w:val="FF0000"/>
          <w:sz w:val="24"/>
          <w:szCs w:val="24"/>
        </w:rPr>
        <w:t xml:space="preserve"> </w:t>
      </w:r>
      <w:r w:rsidR="001E2BBF">
        <w:rPr>
          <w:b/>
          <w:bCs/>
          <w:color w:val="FF0000"/>
          <w:sz w:val="24"/>
          <w:szCs w:val="24"/>
        </w:rPr>
        <w:t>συνεχή</w:t>
      </w:r>
      <w:r w:rsidR="00F630BA">
        <w:rPr>
          <w:b/>
          <w:bCs/>
          <w:color w:val="FF0000"/>
          <w:sz w:val="24"/>
          <w:szCs w:val="24"/>
        </w:rPr>
        <w:t>, συστηματική</w:t>
      </w:r>
      <w:r w:rsidR="001E2BBF">
        <w:rPr>
          <w:b/>
          <w:bCs/>
          <w:color w:val="FF0000"/>
          <w:sz w:val="24"/>
          <w:szCs w:val="24"/>
        </w:rPr>
        <w:t xml:space="preserve"> και </w:t>
      </w:r>
      <w:r w:rsidR="001E2BBF" w:rsidRPr="004F3C17">
        <w:rPr>
          <w:b/>
          <w:bCs/>
          <w:color w:val="FF0000"/>
          <w:sz w:val="24"/>
          <w:szCs w:val="24"/>
        </w:rPr>
        <w:t>έντονη προσπάθεια</w:t>
      </w:r>
      <w:r w:rsidR="001E2BBF" w:rsidRPr="004F3C17">
        <w:rPr>
          <w:color w:val="FF0000"/>
          <w:sz w:val="24"/>
          <w:szCs w:val="24"/>
        </w:rPr>
        <w:t xml:space="preserve"> </w:t>
      </w:r>
      <w:r w:rsidR="001E2BBF">
        <w:rPr>
          <w:sz w:val="24"/>
          <w:szCs w:val="24"/>
        </w:rPr>
        <w:t>από το σύνολο του «συστήματος» σχεδιασμού και υλοποίησης δράσεων του Προγράμματος (φορείς σχεδιασμού-υλοποίησης, χρηματοδότησης &amp; διαχείρισης πράξεων)</w:t>
      </w:r>
      <w:r w:rsidR="00F630BA">
        <w:rPr>
          <w:sz w:val="24"/>
          <w:szCs w:val="24"/>
        </w:rPr>
        <w:t>,</w:t>
      </w:r>
      <w:r w:rsidR="001E2BBF">
        <w:rPr>
          <w:sz w:val="24"/>
          <w:szCs w:val="24"/>
        </w:rPr>
        <w:t xml:space="preserve"> ιδιαίτερα όσον αφορά τις δράσεις του </w:t>
      </w:r>
      <w:r w:rsidR="001E2BBF" w:rsidRPr="003634D8">
        <w:rPr>
          <w:sz w:val="24"/>
          <w:szCs w:val="24"/>
        </w:rPr>
        <w:t>ΕΤΠΑ</w:t>
      </w:r>
      <w:r w:rsidR="002D6C49" w:rsidRPr="003634D8">
        <w:rPr>
          <w:sz w:val="24"/>
          <w:szCs w:val="24"/>
        </w:rPr>
        <w:t xml:space="preserve"> και αφετέρου </w:t>
      </w:r>
      <w:r w:rsidR="002D6C49" w:rsidRPr="003634D8">
        <w:rPr>
          <w:b/>
          <w:bCs/>
          <w:color w:val="FF0000"/>
          <w:sz w:val="24"/>
          <w:szCs w:val="24"/>
        </w:rPr>
        <w:t>ομαλή ροή των χρηματοδοτήσεων μέσω του ΠΔΕ</w:t>
      </w:r>
      <w:r w:rsidR="001E2BBF" w:rsidRPr="003634D8">
        <w:rPr>
          <w:sz w:val="24"/>
          <w:szCs w:val="24"/>
        </w:rPr>
        <w:t>.</w:t>
      </w:r>
    </w:p>
    <w:p w14:paraId="4704E0CF" w14:textId="380B7E19" w:rsidR="000443D2" w:rsidRDefault="000443D2" w:rsidP="00AC3903">
      <w:pPr>
        <w:spacing w:after="120"/>
        <w:jc w:val="both"/>
        <w:rPr>
          <w:sz w:val="24"/>
          <w:szCs w:val="24"/>
        </w:rPr>
      </w:pPr>
      <w:r>
        <w:rPr>
          <w:sz w:val="24"/>
          <w:szCs w:val="24"/>
        </w:rPr>
        <w:t xml:space="preserve">- </w:t>
      </w:r>
      <w:r w:rsidRPr="000443D2">
        <w:rPr>
          <w:b/>
          <w:bCs/>
          <w:color w:val="C00000"/>
          <w:sz w:val="24"/>
          <w:szCs w:val="24"/>
        </w:rPr>
        <w:t>Ειδικό Σχέδιο Δράσης</w:t>
      </w:r>
      <w:r w:rsidRPr="000443D2">
        <w:rPr>
          <w:color w:val="C00000"/>
          <w:sz w:val="24"/>
          <w:szCs w:val="24"/>
        </w:rPr>
        <w:t xml:space="preserve"> </w:t>
      </w:r>
      <w:r>
        <w:rPr>
          <w:sz w:val="24"/>
          <w:szCs w:val="24"/>
        </w:rPr>
        <w:t>με χρονο</w:t>
      </w:r>
      <w:r w:rsidR="00F630BA">
        <w:rPr>
          <w:sz w:val="24"/>
          <w:szCs w:val="24"/>
        </w:rPr>
        <w:t>προγραμματισμό ενεργειών</w:t>
      </w:r>
      <w:r>
        <w:rPr>
          <w:sz w:val="24"/>
          <w:szCs w:val="24"/>
        </w:rPr>
        <w:t xml:space="preserve">, καλό συντονισμό του «συστήματος» σχεδιασμού και υλοποίησης δράσεων του Προγράμματος και αυστηρή παρακολούθηση της υλοποίησης. </w:t>
      </w:r>
      <w:r w:rsidR="00E21631" w:rsidRPr="002104FA">
        <w:rPr>
          <w:sz w:val="24"/>
          <w:szCs w:val="24"/>
        </w:rPr>
        <w:t>Η</w:t>
      </w:r>
      <w:r w:rsidRPr="002104FA">
        <w:rPr>
          <w:sz w:val="24"/>
          <w:szCs w:val="24"/>
        </w:rPr>
        <w:t xml:space="preserve"> ΕΥΔ </w:t>
      </w:r>
      <w:r w:rsidR="00E21631" w:rsidRPr="002104FA">
        <w:rPr>
          <w:sz w:val="24"/>
          <w:szCs w:val="24"/>
        </w:rPr>
        <w:t>έχει προβεί από τον 3/2025 στην προετοιμασία</w:t>
      </w:r>
      <w:r w:rsidRPr="002104FA">
        <w:rPr>
          <w:sz w:val="24"/>
          <w:szCs w:val="24"/>
        </w:rPr>
        <w:t xml:space="preserve"> σχετική</w:t>
      </w:r>
      <w:r w:rsidR="00E21631" w:rsidRPr="002104FA">
        <w:rPr>
          <w:sz w:val="24"/>
          <w:szCs w:val="24"/>
        </w:rPr>
        <w:t>ς</w:t>
      </w:r>
      <w:r w:rsidRPr="002104FA">
        <w:rPr>
          <w:sz w:val="24"/>
          <w:szCs w:val="24"/>
        </w:rPr>
        <w:t xml:space="preserve"> πρόταση</w:t>
      </w:r>
      <w:r w:rsidR="00E21631" w:rsidRPr="002104FA">
        <w:rPr>
          <w:sz w:val="24"/>
          <w:szCs w:val="24"/>
        </w:rPr>
        <w:t>ς</w:t>
      </w:r>
      <w:r w:rsidR="00E21631" w:rsidRPr="002104FA">
        <w:rPr>
          <w:b/>
          <w:bCs/>
          <w:color w:val="C00000"/>
          <w:sz w:val="24"/>
          <w:szCs w:val="24"/>
        </w:rPr>
        <w:t>.</w:t>
      </w:r>
    </w:p>
    <w:p w14:paraId="5DB2A626" w14:textId="6BDA1FA0" w:rsidR="00E21631" w:rsidRDefault="00E21631" w:rsidP="00AC3903">
      <w:pPr>
        <w:spacing w:after="120"/>
        <w:jc w:val="both"/>
        <w:rPr>
          <w:sz w:val="24"/>
          <w:szCs w:val="24"/>
        </w:rPr>
      </w:pPr>
      <w:r>
        <w:rPr>
          <w:sz w:val="24"/>
          <w:szCs w:val="24"/>
        </w:rPr>
        <w:t xml:space="preserve">-αξιοποίηση των προβλέψεων της </w:t>
      </w:r>
      <w:r w:rsidRPr="00E21631">
        <w:rPr>
          <w:b/>
          <w:bCs/>
          <w:color w:val="ED0000"/>
          <w:sz w:val="24"/>
          <w:szCs w:val="24"/>
        </w:rPr>
        <w:t>αναθεώρησης των ευρωπαϊκών Κανονισμών</w:t>
      </w:r>
      <w:r>
        <w:rPr>
          <w:sz w:val="24"/>
          <w:szCs w:val="24"/>
        </w:rPr>
        <w:t xml:space="preserve">, που παρέχουν τη δυνατότητα ευρύτερης και ταυτόχρονα εστιασμένης αναθεώρησης του Προγράμματος, ταυτόχρονα με τη χορήγηση </w:t>
      </w:r>
      <w:r w:rsidRPr="00421735">
        <w:rPr>
          <w:b/>
          <w:bCs/>
          <w:color w:val="FF0000"/>
          <w:sz w:val="24"/>
          <w:szCs w:val="24"/>
        </w:rPr>
        <w:t>πρόσθετης προκαταβολής πόρων</w:t>
      </w:r>
      <w:r>
        <w:rPr>
          <w:sz w:val="24"/>
          <w:szCs w:val="24"/>
        </w:rPr>
        <w:t>.</w:t>
      </w:r>
    </w:p>
    <w:p w14:paraId="3A26E8F8" w14:textId="4516584C" w:rsidR="0027224D" w:rsidRDefault="0027224D" w:rsidP="0027224D">
      <w:pPr>
        <w:pStyle w:val="Default"/>
        <w:jc w:val="both"/>
        <w:rPr>
          <w:sz w:val="22"/>
          <w:szCs w:val="22"/>
        </w:rPr>
      </w:pPr>
      <w:r>
        <w:rPr>
          <w:sz w:val="22"/>
          <w:szCs w:val="22"/>
        </w:rPr>
        <w:t xml:space="preserve">Κέρκυρα, </w:t>
      </w:r>
      <w:r w:rsidR="00896FBC">
        <w:rPr>
          <w:sz w:val="22"/>
          <w:szCs w:val="22"/>
        </w:rPr>
        <w:t>22</w:t>
      </w:r>
      <w:r w:rsidR="002D6C49">
        <w:rPr>
          <w:sz w:val="22"/>
          <w:szCs w:val="22"/>
        </w:rPr>
        <w:t>/</w:t>
      </w:r>
      <w:r w:rsidR="00F630BA">
        <w:rPr>
          <w:sz w:val="22"/>
          <w:szCs w:val="22"/>
        </w:rPr>
        <w:t>5</w:t>
      </w:r>
      <w:r w:rsidR="002D6C49">
        <w:rPr>
          <w:sz w:val="22"/>
          <w:szCs w:val="22"/>
        </w:rPr>
        <w:t>/202</w:t>
      </w:r>
      <w:r w:rsidR="000443D2">
        <w:rPr>
          <w:sz w:val="22"/>
          <w:szCs w:val="22"/>
        </w:rPr>
        <w:t>5</w:t>
      </w:r>
    </w:p>
    <w:p w14:paraId="0D7DF015" w14:textId="77777777" w:rsidR="00564AA4" w:rsidRPr="00BD18B3" w:rsidRDefault="00564AA4" w:rsidP="0027224D">
      <w:pPr>
        <w:pStyle w:val="Default"/>
        <w:jc w:val="both"/>
        <w:rPr>
          <w:sz w:val="22"/>
          <w:szCs w:val="22"/>
        </w:rPr>
      </w:pPr>
    </w:p>
    <w:p w14:paraId="74FC93F3" w14:textId="77777777" w:rsidR="00564AA4" w:rsidRDefault="0027224D" w:rsidP="00AB6EBA">
      <w:pPr>
        <w:jc w:val="both"/>
        <w:rPr>
          <w:b/>
          <w:color w:val="0070C0"/>
        </w:rPr>
      </w:pPr>
      <w:r w:rsidRPr="003800A6">
        <w:rPr>
          <w:b/>
          <w:color w:val="0070C0"/>
        </w:rPr>
        <w:t>ΜΟΝΑΔΑ Α</w:t>
      </w:r>
    </w:p>
    <w:p w14:paraId="42369DED" w14:textId="27E7C418" w:rsidR="002C1600" w:rsidRDefault="00564AA4" w:rsidP="00AB6EBA">
      <w:pPr>
        <w:jc w:val="both"/>
        <w:rPr>
          <w:b/>
        </w:rPr>
      </w:pPr>
      <w:r>
        <w:rPr>
          <w:b/>
          <w:color w:val="0070C0"/>
        </w:rPr>
        <w:t>ΕΥΔ ΠΡΟΓΡΑΜΜΑΤΟΣ Ι.Ν.</w:t>
      </w:r>
      <w:r w:rsidR="0027224D" w:rsidRPr="003800A6">
        <w:rPr>
          <w:b/>
        </w:rPr>
        <w:t xml:space="preserve"> </w:t>
      </w:r>
    </w:p>
    <w:p w14:paraId="1863F901" w14:textId="77777777" w:rsidR="002C1600" w:rsidRDefault="002C1600" w:rsidP="00AB6EBA">
      <w:pPr>
        <w:jc w:val="both"/>
        <w:rPr>
          <w:b/>
        </w:rPr>
      </w:pPr>
    </w:p>
    <w:p w14:paraId="156108C3" w14:textId="77777777" w:rsidR="002C1600" w:rsidRDefault="002C1600" w:rsidP="00AB6EBA">
      <w:pPr>
        <w:jc w:val="both"/>
        <w:rPr>
          <w:b/>
        </w:rPr>
      </w:pPr>
    </w:p>
    <w:p w14:paraId="15AF81E5" w14:textId="77777777" w:rsidR="002C1600" w:rsidRDefault="002C1600" w:rsidP="00AB6EBA">
      <w:pPr>
        <w:jc w:val="both"/>
        <w:rPr>
          <w:b/>
        </w:rPr>
      </w:pPr>
    </w:p>
    <w:p w14:paraId="4F8B5B65" w14:textId="77777777" w:rsidR="002C1600" w:rsidRDefault="002C1600" w:rsidP="00AB6EBA">
      <w:pPr>
        <w:jc w:val="both"/>
        <w:rPr>
          <w:b/>
        </w:rPr>
      </w:pPr>
    </w:p>
    <w:p w14:paraId="56953A5B" w14:textId="77777777" w:rsidR="002C1600" w:rsidRDefault="002C1600" w:rsidP="00AB6EBA">
      <w:pPr>
        <w:jc w:val="both"/>
        <w:rPr>
          <w:b/>
        </w:rPr>
      </w:pPr>
    </w:p>
    <w:p w14:paraId="4E69A847" w14:textId="77777777" w:rsidR="002C1600" w:rsidRDefault="002C1600" w:rsidP="00AB6EBA">
      <w:pPr>
        <w:jc w:val="both"/>
        <w:rPr>
          <w:b/>
        </w:rPr>
      </w:pPr>
    </w:p>
    <w:p w14:paraId="5C23C7E6" w14:textId="77777777" w:rsidR="002C1600" w:rsidRDefault="002C1600" w:rsidP="00AB6EBA">
      <w:pPr>
        <w:jc w:val="both"/>
        <w:rPr>
          <w:b/>
        </w:rPr>
      </w:pPr>
    </w:p>
    <w:p w14:paraId="3CAADC7C" w14:textId="77777777" w:rsidR="002C1600" w:rsidRDefault="002C1600" w:rsidP="00AB6EBA">
      <w:pPr>
        <w:jc w:val="both"/>
        <w:rPr>
          <w:b/>
        </w:rPr>
      </w:pPr>
    </w:p>
    <w:p w14:paraId="092797A9" w14:textId="77777777" w:rsidR="002C1600" w:rsidRDefault="002C1600" w:rsidP="00AB6EBA">
      <w:pPr>
        <w:jc w:val="both"/>
        <w:rPr>
          <w:b/>
        </w:rPr>
      </w:pPr>
    </w:p>
    <w:p w14:paraId="4D9E8968" w14:textId="77777777" w:rsidR="00C12DB7" w:rsidRDefault="00C12DB7" w:rsidP="00AB6EBA">
      <w:pPr>
        <w:jc w:val="both"/>
        <w:rPr>
          <w:b/>
        </w:rPr>
      </w:pPr>
    </w:p>
    <w:p w14:paraId="616EDF79" w14:textId="77777777" w:rsidR="00C12DB7" w:rsidRDefault="00C12DB7" w:rsidP="00AB6EBA">
      <w:pPr>
        <w:jc w:val="both"/>
        <w:rPr>
          <w:b/>
        </w:rPr>
      </w:pPr>
    </w:p>
    <w:p w14:paraId="2FC0D8B2" w14:textId="77777777" w:rsidR="002C1600" w:rsidRDefault="002C1600" w:rsidP="00AB6EBA">
      <w:pPr>
        <w:jc w:val="both"/>
        <w:rPr>
          <w:b/>
        </w:rPr>
      </w:pPr>
    </w:p>
    <w:p w14:paraId="5C558BA1" w14:textId="77777777" w:rsidR="002C1600" w:rsidRDefault="002C1600" w:rsidP="00AB6EBA">
      <w:pPr>
        <w:jc w:val="both"/>
        <w:rPr>
          <w:b/>
        </w:rPr>
      </w:pPr>
    </w:p>
    <w:p w14:paraId="3B3177BE" w14:textId="77777777" w:rsidR="00E45180" w:rsidRDefault="00E45180" w:rsidP="00AB6EBA">
      <w:pPr>
        <w:jc w:val="both"/>
        <w:rPr>
          <w:b/>
        </w:rPr>
      </w:pPr>
    </w:p>
    <w:p w14:paraId="1FCF9F3D" w14:textId="77777777" w:rsidR="00FB6F8F" w:rsidRDefault="00FB6F8F" w:rsidP="00AB6EBA">
      <w:pPr>
        <w:jc w:val="both"/>
        <w:rPr>
          <w:b/>
        </w:rPr>
      </w:pPr>
    </w:p>
    <w:p w14:paraId="02A6EB74" w14:textId="79E7F031" w:rsidR="002C1600" w:rsidRPr="00D47EF2" w:rsidRDefault="002C1600" w:rsidP="002C1600">
      <w:pPr>
        <w:jc w:val="both"/>
        <w:rPr>
          <w:b/>
          <w:bCs/>
          <w:color w:val="2E74B5" w:themeColor="accent1" w:themeShade="BF"/>
          <w:sz w:val="28"/>
          <w:szCs w:val="28"/>
        </w:rPr>
      </w:pPr>
      <w:r>
        <w:rPr>
          <w:b/>
          <w:bCs/>
          <w:color w:val="2E74B5" w:themeColor="accent1" w:themeShade="BF"/>
          <w:sz w:val="28"/>
          <w:szCs w:val="28"/>
        </w:rPr>
        <w:t>ΠΑΡΑΤΗΜΑ ΜΕ ΑΝΑΛΥΤΙΚΗ ΠΑΡΟΥΣΙΑΣΗ ΠΟΡΕΙΑΣ ΥΛΟΠΟΙΗΣΗΣ</w:t>
      </w:r>
    </w:p>
    <w:p w14:paraId="58A36BD9"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r w:rsidRPr="00FD3A13">
        <w:rPr>
          <w:rFonts w:ascii="Times New Roman" w:eastAsia="TimesNewRomanPSMT" w:hAnsi="Times New Roman" w:cs="Times New Roman"/>
          <w:b/>
          <w:sz w:val="24"/>
          <w:szCs w:val="24"/>
        </w:rPr>
        <w:t>Προτεραιό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 1. 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της περιφερειακής ανταγωνιστικό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ς μέ</w:t>
      </w:r>
      <w:r w:rsidRPr="00FD3A13">
        <w:rPr>
          <w:rFonts w:ascii="Times New Roman" w:eastAsia="Malgun Gothic Semilight" w:hAnsi="Times New Roman" w:cs="Times New Roman"/>
          <w:b/>
          <w:sz w:val="24"/>
          <w:szCs w:val="24"/>
        </w:rPr>
        <w:t>σω</w:t>
      </w:r>
      <w:r w:rsidRPr="00FD3A13">
        <w:rPr>
          <w:rFonts w:ascii="Times New Roman" w:eastAsia="TimesNewRomanPSMT" w:hAnsi="Times New Roman" w:cs="Times New Roman"/>
          <w:b/>
          <w:sz w:val="24"/>
          <w:szCs w:val="24"/>
        </w:rPr>
        <w:t xml:space="preserve"> της προώ</w:t>
      </w:r>
      <w:r w:rsidRPr="00FD3A13">
        <w:rPr>
          <w:rFonts w:ascii="Times New Roman" w:eastAsia="Malgun Gothic Semilight" w:hAnsi="Times New Roman" w:cs="Times New Roman"/>
          <w:b/>
          <w:sz w:val="24"/>
          <w:szCs w:val="24"/>
        </w:rPr>
        <w:t>θηση</w:t>
      </w:r>
      <w:r w:rsidRPr="00FD3A13">
        <w:rPr>
          <w:rFonts w:ascii="Times New Roman" w:eastAsia="TimesNewRomanPSMT" w:hAnsi="Times New Roman" w:cs="Times New Roman"/>
          <w:b/>
          <w:sz w:val="24"/>
          <w:szCs w:val="24"/>
        </w:rPr>
        <w:t>ς της επιχειρηματικό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ς, της καινοτομί</w:t>
      </w:r>
      <w:r w:rsidRPr="00FD3A13">
        <w:rPr>
          <w:rFonts w:ascii="Times New Roman" w:eastAsia="Malgun Gothic Semilight" w:hAnsi="Times New Roman" w:cs="Times New Roman"/>
          <w:b/>
          <w:sz w:val="24"/>
          <w:szCs w:val="24"/>
        </w:rPr>
        <w:t>α</w:t>
      </w:r>
      <w:r w:rsidRPr="00FD3A13">
        <w:rPr>
          <w:rFonts w:ascii="Times New Roman" w:eastAsia="TimesNewRomanPSMT" w:hAnsi="Times New Roman" w:cs="Times New Roman"/>
          <w:b/>
          <w:sz w:val="24"/>
          <w:szCs w:val="24"/>
        </w:rPr>
        <w:t>ς &amp; του ψηφιακού μετασχηματισμού</w:t>
      </w:r>
    </w:p>
    <w:p w14:paraId="106D5235"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tbl>
      <w:tblPr>
        <w:tblpPr w:leftFromText="180" w:rightFromText="180" w:vertAnchor="text" w:tblpY="1"/>
        <w:tblOverlap w:val="never"/>
        <w:tblW w:w="54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
        <w:gridCol w:w="2438"/>
        <w:gridCol w:w="6055"/>
      </w:tblGrid>
      <w:tr w:rsidR="002C1600" w:rsidRPr="0023448F" w14:paraId="357E8D7A" w14:textId="77777777" w:rsidTr="00463EEE">
        <w:trPr>
          <w:tblHeader/>
        </w:trPr>
        <w:tc>
          <w:tcPr>
            <w:tcW w:w="338" w:type="pct"/>
            <w:shd w:val="clear" w:color="auto" w:fill="auto"/>
          </w:tcPr>
          <w:p w14:paraId="4CF774B9" w14:textId="77777777" w:rsidR="002C1600" w:rsidRPr="0023448F" w:rsidRDefault="002C1600" w:rsidP="00463EEE">
            <w:pPr>
              <w:rPr>
                <w:rFonts w:ascii="Verdana" w:hAnsi="Verdana"/>
                <w:sz w:val="20"/>
                <w:szCs w:val="20"/>
              </w:rPr>
            </w:pPr>
            <w:r w:rsidRPr="0023448F">
              <w:rPr>
                <w:rFonts w:ascii="Verdana" w:hAnsi="Verdana"/>
                <w:noProof/>
                <w:sz w:val="20"/>
                <w:szCs w:val="20"/>
              </w:rPr>
              <w:t>Α/Α</w:t>
            </w:r>
          </w:p>
        </w:tc>
        <w:tc>
          <w:tcPr>
            <w:tcW w:w="1221" w:type="pct"/>
            <w:shd w:val="clear" w:color="auto" w:fill="auto"/>
          </w:tcPr>
          <w:p w14:paraId="4C45C342" w14:textId="77777777" w:rsidR="002C1600" w:rsidRPr="0023448F" w:rsidRDefault="002C1600" w:rsidP="00463EEE">
            <w:pPr>
              <w:rPr>
                <w:rFonts w:ascii="Verdana" w:hAnsi="Verdana"/>
                <w:sz w:val="20"/>
                <w:szCs w:val="20"/>
              </w:rPr>
            </w:pPr>
            <w:r>
              <w:rPr>
                <w:rFonts w:ascii="Verdana" w:hAnsi="Verdana"/>
                <w:noProof/>
                <w:sz w:val="20"/>
                <w:szCs w:val="20"/>
              </w:rPr>
              <w:t>Π</w:t>
            </w:r>
            <w:r w:rsidRPr="0023448F">
              <w:rPr>
                <w:rFonts w:ascii="Verdana" w:hAnsi="Verdana"/>
                <w:noProof/>
                <w:sz w:val="20"/>
                <w:szCs w:val="20"/>
              </w:rPr>
              <w:t>ροτεραιότητα</w:t>
            </w:r>
          </w:p>
        </w:tc>
        <w:tc>
          <w:tcPr>
            <w:tcW w:w="3441" w:type="pct"/>
            <w:shd w:val="clear" w:color="auto" w:fill="auto"/>
          </w:tcPr>
          <w:p w14:paraId="2B60A3F4"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Βασικές πληροφορίες για την </w:t>
            </w:r>
            <w:r>
              <w:rPr>
                <w:rFonts w:ascii="Verdana" w:hAnsi="Verdana"/>
                <w:noProof/>
                <w:sz w:val="20"/>
                <w:szCs w:val="20"/>
              </w:rPr>
              <w:t>ενεργοποίηση</w:t>
            </w:r>
            <w:r w:rsidRPr="0023448F">
              <w:rPr>
                <w:rFonts w:ascii="Verdana" w:hAnsi="Verdana"/>
                <w:noProof/>
                <w:sz w:val="20"/>
                <w:szCs w:val="20"/>
              </w:rPr>
              <w:t xml:space="preserve"> </w:t>
            </w:r>
            <w:r>
              <w:rPr>
                <w:rFonts w:ascii="Verdana" w:hAnsi="Verdana"/>
                <w:noProof/>
                <w:sz w:val="20"/>
                <w:szCs w:val="20"/>
              </w:rPr>
              <w:t>της Π</w:t>
            </w:r>
            <w:r w:rsidRPr="0023448F">
              <w:rPr>
                <w:rFonts w:ascii="Verdana" w:hAnsi="Verdana"/>
                <w:noProof/>
                <w:sz w:val="20"/>
                <w:szCs w:val="20"/>
              </w:rPr>
              <w:t>ροτεραιότητας</w:t>
            </w:r>
          </w:p>
        </w:tc>
      </w:tr>
      <w:tr w:rsidR="002C1600" w:rsidRPr="0023448F" w14:paraId="0BD02FCC" w14:textId="77777777" w:rsidTr="00463EEE">
        <w:trPr>
          <w:trHeight w:val="6246"/>
        </w:trPr>
        <w:tc>
          <w:tcPr>
            <w:tcW w:w="338" w:type="pct"/>
            <w:shd w:val="clear" w:color="auto" w:fill="auto"/>
          </w:tcPr>
          <w:p w14:paraId="53063FE2" w14:textId="77777777" w:rsidR="002C1600" w:rsidRPr="0023448F" w:rsidRDefault="002C1600" w:rsidP="00463EEE">
            <w:pPr>
              <w:rPr>
                <w:rFonts w:ascii="Verdana" w:hAnsi="Verdana"/>
                <w:sz w:val="20"/>
                <w:szCs w:val="20"/>
              </w:rPr>
            </w:pPr>
            <w:r w:rsidRPr="0023448F">
              <w:rPr>
                <w:rFonts w:ascii="Verdana" w:hAnsi="Verdana"/>
                <w:noProof/>
                <w:sz w:val="20"/>
                <w:szCs w:val="20"/>
              </w:rPr>
              <w:t>1</w:t>
            </w:r>
          </w:p>
        </w:tc>
        <w:tc>
          <w:tcPr>
            <w:tcW w:w="1221" w:type="pct"/>
            <w:shd w:val="clear" w:color="auto" w:fill="auto"/>
          </w:tcPr>
          <w:p w14:paraId="31CDB4A4" w14:textId="77777777" w:rsidR="002C1600" w:rsidRDefault="002C1600" w:rsidP="00463EEE">
            <w:pPr>
              <w:autoSpaceDE w:val="0"/>
              <w:autoSpaceDN w:val="0"/>
              <w:adjustRightInd w:val="0"/>
              <w:spacing w:after="0" w:line="240" w:lineRule="auto"/>
              <w:jc w:val="both"/>
              <w:rPr>
                <w:rFonts w:ascii="Times New Roman" w:eastAsia="TimesNewRomanPSMT" w:hAnsi="Times New Roman" w:cs="Times New Roman"/>
                <w:b/>
                <w:sz w:val="24"/>
                <w:szCs w:val="24"/>
              </w:rPr>
            </w:pPr>
            <w:r w:rsidRPr="00FD3A13">
              <w:rPr>
                <w:rFonts w:ascii="Times New Roman" w:eastAsia="TimesNewRomanPSMT" w:hAnsi="Times New Roman" w:cs="Times New Roman"/>
                <w:b/>
                <w:sz w:val="24"/>
                <w:szCs w:val="24"/>
              </w:rPr>
              <w:t>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της περιφερειακής ανταγωνιστικό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ς μέ</w:t>
            </w:r>
            <w:r w:rsidRPr="00FD3A13">
              <w:rPr>
                <w:rFonts w:ascii="Times New Roman" w:eastAsia="Malgun Gothic Semilight" w:hAnsi="Times New Roman" w:cs="Times New Roman"/>
                <w:b/>
                <w:sz w:val="24"/>
                <w:szCs w:val="24"/>
              </w:rPr>
              <w:t>σω</w:t>
            </w:r>
            <w:r w:rsidRPr="00FD3A13">
              <w:rPr>
                <w:rFonts w:ascii="Times New Roman" w:eastAsia="TimesNewRomanPSMT" w:hAnsi="Times New Roman" w:cs="Times New Roman"/>
                <w:b/>
                <w:sz w:val="24"/>
                <w:szCs w:val="24"/>
              </w:rPr>
              <w:t xml:space="preserve"> της προώ</w:t>
            </w:r>
            <w:r w:rsidRPr="00FD3A13">
              <w:rPr>
                <w:rFonts w:ascii="Times New Roman" w:eastAsia="Malgun Gothic Semilight" w:hAnsi="Times New Roman" w:cs="Times New Roman"/>
                <w:b/>
                <w:sz w:val="24"/>
                <w:szCs w:val="24"/>
              </w:rPr>
              <w:t>θηση</w:t>
            </w:r>
            <w:r w:rsidRPr="00FD3A13">
              <w:rPr>
                <w:rFonts w:ascii="Times New Roman" w:eastAsia="TimesNewRomanPSMT" w:hAnsi="Times New Roman" w:cs="Times New Roman"/>
                <w:b/>
                <w:sz w:val="24"/>
                <w:szCs w:val="24"/>
              </w:rPr>
              <w:t>ς της επιχειρηματικό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ς, της καινοτομί</w:t>
            </w:r>
            <w:r w:rsidRPr="00FD3A13">
              <w:rPr>
                <w:rFonts w:ascii="Times New Roman" w:eastAsia="Malgun Gothic Semilight" w:hAnsi="Times New Roman" w:cs="Times New Roman"/>
                <w:b/>
                <w:sz w:val="24"/>
                <w:szCs w:val="24"/>
              </w:rPr>
              <w:t>α</w:t>
            </w:r>
            <w:r w:rsidRPr="00FD3A13">
              <w:rPr>
                <w:rFonts w:ascii="Times New Roman" w:eastAsia="TimesNewRomanPSMT" w:hAnsi="Times New Roman" w:cs="Times New Roman"/>
                <w:b/>
                <w:sz w:val="24"/>
                <w:szCs w:val="24"/>
              </w:rPr>
              <w:t>ς &amp; του ψηφιακού μετασχηματισμού</w:t>
            </w:r>
          </w:p>
          <w:p w14:paraId="3B97D4DD" w14:textId="77777777" w:rsidR="002C1600" w:rsidRPr="0023448F" w:rsidRDefault="002C1600" w:rsidP="00463EEE">
            <w:pPr>
              <w:rPr>
                <w:rFonts w:ascii="Verdana" w:hAnsi="Verdana"/>
                <w:sz w:val="20"/>
                <w:szCs w:val="20"/>
              </w:rPr>
            </w:pPr>
          </w:p>
        </w:tc>
        <w:tc>
          <w:tcPr>
            <w:tcW w:w="3441" w:type="pct"/>
            <w:shd w:val="clear" w:color="auto" w:fill="auto"/>
          </w:tcPr>
          <w:p w14:paraId="4ACE0198" w14:textId="77777777" w:rsidR="002C1600" w:rsidRPr="0023448F" w:rsidRDefault="002C1600" w:rsidP="00463EEE">
            <w:pPr>
              <w:rPr>
                <w:rFonts w:ascii="Verdana" w:hAnsi="Verdana"/>
                <w:noProof/>
                <w:sz w:val="20"/>
                <w:szCs w:val="20"/>
              </w:rPr>
            </w:pPr>
            <w:r w:rsidRPr="0023448F">
              <w:rPr>
                <w:rFonts w:ascii="Verdana" w:hAnsi="Verdana"/>
                <w:noProof/>
                <w:sz w:val="20"/>
                <w:szCs w:val="20"/>
              </w:rPr>
              <w:t xml:space="preserve">Οι πόροι (συγχρηματοδοτούμενη Δημόσια Δαπάνη) του Α.Π. ανέρχονται σε: </w:t>
            </w:r>
            <w:r>
              <w:rPr>
                <w:rFonts w:ascii="Verdana" w:hAnsi="Verdana"/>
                <w:noProof/>
                <w:sz w:val="20"/>
                <w:szCs w:val="20"/>
              </w:rPr>
              <w:t>31.520.680</w:t>
            </w:r>
            <w:r w:rsidRPr="0023448F">
              <w:rPr>
                <w:rFonts w:ascii="Verdana" w:hAnsi="Verdana"/>
                <w:noProof/>
                <w:sz w:val="20"/>
                <w:szCs w:val="20"/>
              </w:rPr>
              <w:t>,0€</w:t>
            </w:r>
          </w:p>
          <w:p w14:paraId="5C1FFFDB"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Έως </w:t>
            </w:r>
            <w:r>
              <w:rPr>
                <w:rFonts w:ascii="Verdana" w:hAnsi="Verdana"/>
                <w:noProof/>
                <w:sz w:val="20"/>
                <w:szCs w:val="20"/>
              </w:rPr>
              <w:t>20/5/2025</w:t>
            </w:r>
            <w:r w:rsidRPr="0023448F">
              <w:rPr>
                <w:rFonts w:ascii="Verdana" w:hAnsi="Verdana"/>
                <w:noProof/>
                <w:sz w:val="20"/>
                <w:szCs w:val="20"/>
              </w:rPr>
              <w:t xml:space="preserve"> έχει εγκριθεί η εξειδίκευση </w:t>
            </w:r>
            <w:r>
              <w:rPr>
                <w:rFonts w:ascii="Verdana" w:hAnsi="Verdana"/>
                <w:noProof/>
                <w:sz w:val="20"/>
                <w:szCs w:val="20"/>
              </w:rPr>
              <w:t>4.225.000</w:t>
            </w:r>
            <w:r w:rsidRPr="0023448F">
              <w:rPr>
                <w:rFonts w:ascii="Verdana" w:hAnsi="Verdana"/>
                <w:noProof/>
                <w:sz w:val="20"/>
                <w:szCs w:val="20"/>
              </w:rPr>
              <w:t>,0€ (</w:t>
            </w:r>
            <w:r>
              <w:rPr>
                <w:rFonts w:ascii="Verdana" w:hAnsi="Verdana"/>
                <w:noProof/>
                <w:sz w:val="20"/>
                <w:szCs w:val="20"/>
              </w:rPr>
              <w:t>~13,4% της Π.)</w:t>
            </w:r>
          </w:p>
          <w:p w14:paraId="52A75404" w14:textId="77777777" w:rsidR="002C1600" w:rsidRPr="0023448F" w:rsidRDefault="002C1600" w:rsidP="00463EEE">
            <w:pPr>
              <w:rPr>
                <w:rFonts w:ascii="Verdana" w:hAnsi="Verdana"/>
                <w:noProof/>
                <w:sz w:val="20"/>
                <w:szCs w:val="20"/>
              </w:rPr>
            </w:pPr>
            <w:r w:rsidRPr="0023448F">
              <w:rPr>
                <w:rFonts w:ascii="Verdana" w:hAnsi="Verdana"/>
                <w:noProof/>
                <w:sz w:val="20"/>
                <w:szCs w:val="20"/>
              </w:rPr>
              <w:t>Επίσης, συνολικά:</w:t>
            </w:r>
          </w:p>
          <w:p w14:paraId="784F0706"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εκδοθεί </w:t>
            </w:r>
            <w:r>
              <w:rPr>
                <w:rFonts w:ascii="Verdana" w:hAnsi="Verdana"/>
                <w:noProof/>
                <w:sz w:val="20"/>
                <w:szCs w:val="20"/>
              </w:rPr>
              <w:t>5</w:t>
            </w:r>
            <w:r w:rsidRPr="0023448F">
              <w:rPr>
                <w:rFonts w:ascii="Verdana" w:hAnsi="Verdana"/>
                <w:noProof/>
                <w:sz w:val="20"/>
                <w:szCs w:val="20"/>
              </w:rPr>
              <w:t xml:space="preserve"> Προσκλήσεις συνολικού Π/Υ </w:t>
            </w:r>
            <w:r>
              <w:rPr>
                <w:rFonts w:ascii="Verdana" w:hAnsi="Verdana"/>
                <w:noProof/>
                <w:sz w:val="20"/>
                <w:szCs w:val="20"/>
              </w:rPr>
              <w:t>4.700.000,0</w:t>
            </w:r>
            <w:r w:rsidRPr="0023448F">
              <w:rPr>
                <w:rFonts w:ascii="Verdana" w:hAnsi="Verdana"/>
                <w:noProof/>
                <w:sz w:val="20"/>
                <w:szCs w:val="20"/>
              </w:rPr>
              <w:t xml:space="preserve">€ (Δ.Δ.) </w:t>
            </w:r>
          </w:p>
          <w:p w14:paraId="0ACD6EC3" w14:textId="77777777" w:rsidR="002C1600" w:rsidRPr="00F115F5"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ενταχθεί </w:t>
            </w:r>
            <w:r>
              <w:rPr>
                <w:rFonts w:ascii="Verdana" w:hAnsi="Verdana"/>
                <w:noProof/>
                <w:sz w:val="20"/>
                <w:szCs w:val="20"/>
              </w:rPr>
              <w:t>5</w:t>
            </w:r>
            <w:r w:rsidRPr="0023448F">
              <w:rPr>
                <w:rFonts w:ascii="Verdana" w:hAnsi="Verdana"/>
                <w:noProof/>
                <w:sz w:val="20"/>
                <w:szCs w:val="20"/>
              </w:rPr>
              <w:t xml:space="preserve"> πράξεις </w:t>
            </w:r>
            <w:r>
              <w:rPr>
                <w:rFonts w:ascii="Verdana" w:hAnsi="Verdana"/>
                <w:noProof/>
                <w:sz w:val="20"/>
                <w:szCs w:val="20"/>
              </w:rPr>
              <w:t>(εκ των οποίων οι 3 «μεταφερόμενες»  ή «</w:t>
            </w:r>
            <w:r>
              <w:rPr>
                <w:rFonts w:ascii="Verdana" w:hAnsi="Verdana"/>
                <w:noProof/>
                <w:sz w:val="20"/>
                <w:szCs w:val="20"/>
                <w:lang w:val="en-GB"/>
              </w:rPr>
              <w:t>phasing</w:t>
            </w:r>
            <w:r>
              <w:rPr>
                <w:rFonts w:ascii="Verdana" w:hAnsi="Verdana"/>
                <w:noProof/>
                <w:sz w:val="20"/>
                <w:szCs w:val="20"/>
              </w:rPr>
              <w:t xml:space="preserve">») </w:t>
            </w:r>
            <w:r w:rsidRPr="0023448F">
              <w:rPr>
                <w:rFonts w:ascii="Verdana" w:hAnsi="Verdana"/>
                <w:noProof/>
                <w:sz w:val="20"/>
                <w:szCs w:val="20"/>
              </w:rPr>
              <w:t>συνολικής Δ.Δ</w:t>
            </w:r>
            <w:r w:rsidRPr="00EE2416">
              <w:rPr>
                <w:rFonts w:ascii="Verdana" w:hAnsi="Verdana"/>
                <w:noProof/>
                <w:sz w:val="20"/>
                <w:szCs w:val="20"/>
              </w:rPr>
              <w:t>. 2.074.873,0</w:t>
            </w:r>
            <w:r w:rsidRPr="0023448F">
              <w:rPr>
                <w:rFonts w:ascii="Verdana" w:hAnsi="Verdana"/>
                <w:noProof/>
                <w:sz w:val="20"/>
                <w:szCs w:val="20"/>
              </w:rPr>
              <w:t xml:space="preserve">€ </w:t>
            </w:r>
            <w:r w:rsidRPr="00F115F5">
              <w:rPr>
                <w:rFonts w:ascii="Verdana" w:hAnsi="Verdana"/>
                <w:noProof/>
                <w:sz w:val="20"/>
                <w:szCs w:val="20"/>
              </w:rPr>
              <w:t xml:space="preserve">(6,6% </w:t>
            </w:r>
            <w:r>
              <w:rPr>
                <w:rFonts w:ascii="Verdana" w:hAnsi="Verdana"/>
                <w:noProof/>
                <w:sz w:val="20"/>
                <w:szCs w:val="20"/>
              </w:rPr>
              <w:t>της Π.)</w:t>
            </w:r>
          </w:p>
          <w:p w14:paraId="061EF2CE"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οι Νομικές Δεσμεύσεις ανέρχονται σε 1</w:t>
            </w:r>
            <w:r>
              <w:rPr>
                <w:rFonts w:ascii="Verdana" w:hAnsi="Verdana"/>
                <w:noProof/>
                <w:sz w:val="20"/>
                <w:szCs w:val="20"/>
              </w:rPr>
              <w:t>.043.888,3</w:t>
            </w:r>
            <w:r w:rsidRPr="0023448F">
              <w:rPr>
                <w:rFonts w:ascii="Verdana" w:hAnsi="Verdana"/>
                <w:noProof/>
                <w:sz w:val="20"/>
                <w:szCs w:val="20"/>
              </w:rPr>
              <w:t xml:space="preserve">€ (Δ.Δ.) </w:t>
            </w:r>
            <w:r>
              <w:rPr>
                <w:rFonts w:ascii="Verdana" w:hAnsi="Verdana"/>
                <w:noProof/>
                <w:sz w:val="20"/>
                <w:szCs w:val="20"/>
              </w:rPr>
              <w:t>(3,3% της Π.)</w:t>
            </w:r>
            <w:r w:rsidRPr="0023448F">
              <w:rPr>
                <w:rFonts w:ascii="Verdana" w:hAnsi="Verdana"/>
                <w:noProof/>
                <w:sz w:val="20"/>
                <w:szCs w:val="20"/>
              </w:rPr>
              <w:t>και</w:t>
            </w:r>
          </w:p>
          <w:p w14:paraId="6C5572A5" w14:textId="77777777" w:rsidR="002C1600" w:rsidRPr="0023448F" w:rsidRDefault="002C1600" w:rsidP="00463EEE">
            <w:pPr>
              <w:rPr>
                <w:rFonts w:ascii="Verdana" w:hAnsi="Verdana"/>
                <w:sz w:val="20"/>
                <w:szCs w:val="20"/>
              </w:rPr>
            </w:pPr>
            <w:r>
              <w:rPr>
                <w:rFonts w:ascii="Verdana" w:hAnsi="Verdana"/>
                <w:noProof/>
                <w:sz w:val="20"/>
                <w:szCs w:val="20"/>
              </w:rPr>
              <w:t>-</w:t>
            </w:r>
            <w:r w:rsidRPr="0023448F">
              <w:rPr>
                <w:rFonts w:ascii="Verdana" w:hAnsi="Verdana"/>
                <w:noProof/>
                <w:sz w:val="20"/>
                <w:szCs w:val="20"/>
              </w:rPr>
              <w:t xml:space="preserve">οι Πληρωμές ανέρχονται σε </w:t>
            </w:r>
            <w:r>
              <w:rPr>
                <w:rFonts w:ascii="Verdana" w:hAnsi="Verdana"/>
                <w:noProof/>
                <w:sz w:val="20"/>
                <w:szCs w:val="20"/>
              </w:rPr>
              <w:t>143.514,9</w:t>
            </w:r>
            <w:r w:rsidRPr="0023448F">
              <w:rPr>
                <w:rFonts w:ascii="Verdana" w:hAnsi="Verdana"/>
                <w:noProof/>
                <w:sz w:val="20"/>
                <w:szCs w:val="20"/>
              </w:rPr>
              <w:t>€ (Δ.Δ.)</w:t>
            </w:r>
            <w:r>
              <w:rPr>
                <w:rFonts w:ascii="Verdana" w:hAnsi="Verdana"/>
                <w:noProof/>
                <w:sz w:val="20"/>
                <w:szCs w:val="20"/>
              </w:rPr>
              <w:t xml:space="preserve"> (0,5% της Π.)</w:t>
            </w:r>
          </w:p>
          <w:p w14:paraId="251C0B6B" w14:textId="77777777" w:rsidR="002C1600" w:rsidRPr="0023448F" w:rsidRDefault="002C1600" w:rsidP="00463EEE">
            <w:pPr>
              <w:jc w:val="both"/>
              <w:rPr>
                <w:rFonts w:ascii="Verdana" w:hAnsi="Verdana"/>
                <w:sz w:val="20"/>
                <w:szCs w:val="20"/>
              </w:rPr>
            </w:pPr>
            <w:r w:rsidRPr="0023448F">
              <w:rPr>
                <w:rFonts w:ascii="Verdana" w:hAnsi="Verdana"/>
                <w:sz w:val="20"/>
                <w:szCs w:val="20"/>
              </w:rPr>
              <w:t>Από την υλοποίηση των δράσεων του Α.Π. αναμένεται να υπάρξει:</w:t>
            </w:r>
          </w:p>
          <w:p w14:paraId="3FEEDBDE"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sidRPr="0023448F">
              <w:rPr>
                <w:rFonts w:ascii="Verdana" w:hAnsi="Verdana"/>
                <w:sz w:val="20"/>
                <w:szCs w:val="20"/>
              </w:rPr>
              <w:t xml:space="preserve">Ενίσχυση </w:t>
            </w:r>
            <w:r>
              <w:rPr>
                <w:rFonts w:ascii="Verdana" w:hAnsi="Verdana"/>
                <w:sz w:val="20"/>
                <w:szCs w:val="20"/>
              </w:rPr>
              <w:t>επιχειρηματικών σχεδίων ΜΜΕ</w:t>
            </w:r>
            <w:r w:rsidRPr="0023448F">
              <w:rPr>
                <w:rFonts w:ascii="Verdana" w:hAnsi="Verdana"/>
                <w:sz w:val="20"/>
                <w:szCs w:val="20"/>
              </w:rPr>
              <w:t xml:space="preserve"> :</w:t>
            </w:r>
            <w:r w:rsidRPr="00CA7D1A">
              <w:rPr>
                <w:rFonts w:ascii="Verdana" w:hAnsi="Verdana"/>
                <w:b/>
                <w:sz w:val="20"/>
                <w:szCs w:val="20"/>
              </w:rPr>
              <w:t>~</w:t>
            </w:r>
            <w:r>
              <w:rPr>
                <w:rFonts w:ascii="Verdana" w:hAnsi="Verdana"/>
                <w:b/>
                <w:sz w:val="20"/>
                <w:szCs w:val="20"/>
              </w:rPr>
              <w:t>118</w:t>
            </w:r>
            <w:r w:rsidRPr="00CA7D1A">
              <w:rPr>
                <w:rFonts w:ascii="Verdana" w:hAnsi="Verdana"/>
                <w:b/>
                <w:sz w:val="20"/>
                <w:szCs w:val="20"/>
              </w:rPr>
              <w:t xml:space="preserve"> ΜΜΕ</w:t>
            </w:r>
            <w:r>
              <w:rPr>
                <w:rFonts w:ascii="Verdana" w:hAnsi="Verdana"/>
                <w:b/>
                <w:sz w:val="20"/>
                <w:szCs w:val="20"/>
              </w:rPr>
              <w:t xml:space="preserve"> </w:t>
            </w:r>
            <w:r>
              <w:rPr>
                <w:rStyle w:val="a5"/>
                <w:rFonts w:ascii="Verdana" w:hAnsi="Verdana"/>
                <w:b/>
                <w:sz w:val="20"/>
                <w:szCs w:val="20"/>
              </w:rPr>
              <w:footnoteReference w:id="5"/>
            </w:r>
          </w:p>
          <w:p w14:paraId="49759EE0"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Pr>
                <w:rFonts w:ascii="Verdana" w:hAnsi="Verdana"/>
                <w:sz w:val="20"/>
                <w:szCs w:val="20"/>
              </w:rPr>
              <w:t>Ψηφιακές εφαρμογές που αναπτύσσονται από ενισχυόμενους Ο.Τ.Α.</w:t>
            </w:r>
            <w:r w:rsidRPr="0023448F">
              <w:rPr>
                <w:rFonts w:ascii="Verdana" w:hAnsi="Verdana"/>
                <w:sz w:val="20"/>
                <w:szCs w:val="20"/>
              </w:rPr>
              <w:t>:</w:t>
            </w:r>
            <w:r w:rsidRPr="00144050">
              <w:rPr>
                <w:rFonts w:ascii="Verdana" w:hAnsi="Verdana"/>
                <w:b/>
                <w:bCs/>
                <w:sz w:val="20"/>
                <w:szCs w:val="20"/>
              </w:rPr>
              <w:t>5</w:t>
            </w:r>
            <w:r w:rsidRPr="00CA7D1A">
              <w:rPr>
                <w:rFonts w:ascii="Verdana" w:hAnsi="Verdana"/>
                <w:b/>
                <w:sz w:val="20"/>
                <w:szCs w:val="20"/>
              </w:rPr>
              <w:t xml:space="preserve"> εφαρμογές</w:t>
            </w:r>
            <w:r>
              <w:rPr>
                <w:rStyle w:val="a5"/>
                <w:rFonts w:ascii="Verdana" w:hAnsi="Verdana"/>
                <w:b/>
                <w:sz w:val="20"/>
                <w:szCs w:val="20"/>
              </w:rPr>
              <w:footnoteReference w:id="6"/>
            </w:r>
          </w:p>
          <w:p w14:paraId="405CDF4D" w14:textId="77777777" w:rsidR="002C1600" w:rsidRPr="00F93EF2" w:rsidRDefault="002C1600" w:rsidP="00463EEE">
            <w:pPr>
              <w:pStyle w:val="a3"/>
              <w:numPr>
                <w:ilvl w:val="0"/>
                <w:numId w:val="22"/>
              </w:numPr>
              <w:spacing w:after="0" w:line="240" w:lineRule="auto"/>
              <w:jc w:val="both"/>
              <w:rPr>
                <w:rFonts w:ascii="Verdana" w:hAnsi="Verdana"/>
                <w:b/>
                <w:sz w:val="20"/>
                <w:szCs w:val="20"/>
              </w:rPr>
            </w:pPr>
            <w:r w:rsidRPr="0023448F">
              <w:rPr>
                <w:rFonts w:ascii="Verdana" w:hAnsi="Verdana"/>
                <w:sz w:val="20"/>
                <w:szCs w:val="20"/>
              </w:rPr>
              <w:t xml:space="preserve">Απασχόληση νέων ερευνητών σε φορείς που </w:t>
            </w:r>
            <w:r>
              <w:rPr>
                <w:rFonts w:ascii="Verdana" w:hAnsi="Verdana"/>
                <w:sz w:val="20"/>
                <w:szCs w:val="20"/>
              </w:rPr>
              <w:t>ενισχύονται</w:t>
            </w:r>
            <w:r w:rsidRPr="0023448F">
              <w:rPr>
                <w:rFonts w:ascii="Verdana" w:hAnsi="Verdana"/>
                <w:sz w:val="20"/>
                <w:szCs w:val="20"/>
              </w:rPr>
              <w:t>:</w:t>
            </w:r>
            <w:r>
              <w:rPr>
                <w:rFonts w:ascii="Verdana" w:hAnsi="Verdana"/>
                <w:sz w:val="20"/>
                <w:szCs w:val="20"/>
              </w:rPr>
              <w:t xml:space="preserve"> </w:t>
            </w:r>
            <w:r w:rsidRPr="00F93EF2">
              <w:rPr>
                <w:rFonts w:ascii="Verdana" w:hAnsi="Verdana"/>
                <w:b/>
                <w:sz w:val="20"/>
                <w:szCs w:val="20"/>
              </w:rPr>
              <w:t>~ 7</w:t>
            </w:r>
            <w:r>
              <w:rPr>
                <w:rFonts w:ascii="Verdana" w:hAnsi="Verdana"/>
                <w:b/>
                <w:sz w:val="20"/>
                <w:szCs w:val="20"/>
              </w:rPr>
              <w:t>2</w:t>
            </w:r>
            <w:r w:rsidRPr="00F93EF2">
              <w:rPr>
                <w:rFonts w:ascii="Verdana" w:hAnsi="Verdana"/>
                <w:b/>
                <w:sz w:val="20"/>
                <w:szCs w:val="20"/>
              </w:rPr>
              <w:t xml:space="preserve"> Ισοδύναμα Π.Α.</w:t>
            </w:r>
          </w:p>
          <w:p w14:paraId="45EF6457" w14:textId="77777777" w:rsidR="002C1600" w:rsidRPr="0023448F" w:rsidRDefault="002C1600" w:rsidP="00463EEE">
            <w:pPr>
              <w:pStyle w:val="a3"/>
              <w:jc w:val="both"/>
              <w:rPr>
                <w:rFonts w:ascii="Verdana" w:hAnsi="Verdana"/>
                <w:sz w:val="20"/>
                <w:szCs w:val="20"/>
              </w:rPr>
            </w:pPr>
          </w:p>
          <w:p w14:paraId="0BE92F81" w14:textId="77777777" w:rsidR="002C1600" w:rsidRPr="0023448F" w:rsidRDefault="002C1600" w:rsidP="00463EEE">
            <w:pPr>
              <w:jc w:val="both"/>
              <w:rPr>
                <w:rFonts w:ascii="Verdana" w:hAnsi="Verdana"/>
                <w:sz w:val="20"/>
                <w:szCs w:val="20"/>
              </w:rPr>
            </w:pPr>
          </w:p>
        </w:tc>
      </w:tr>
    </w:tbl>
    <w:p w14:paraId="4CC666F9" w14:textId="77777777" w:rsidR="002C1600" w:rsidRPr="00FD3A13"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72692B55" w14:textId="77777777" w:rsidR="002C1600" w:rsidRPr="00C615F4" w:rsidRDefault="002C1600" w:rsidP="002C1600">
      <w:pPr>
        <w:pStyle w:val="a3"/>
        <w:numPr>
          <w:ilvl w:val="0"/>
          <w:numId w:val="14"/>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RSO1.1. Ανάπτυξη και ενίσχυση των ικανοτήτων έρευνας και καινοτομίας και αξιοποίηση των προηγμένων τεχνολογιών (ΕΤΠΑ) – Π/Υ 10,25εκ.</w:t>
      </w:r>
    </w:p>
    <w:p w14:paraId="47B043A8" w14:textId="77777777" w:rsidR="002C1600" w:rsidRDefault="002C1600" w:rsidP="002C1600">
      <w:pPr>
        <w:pStyle w:val="a3"/>
        <w:autoSpaceDE w:val="0"/>
        <w:autoSpaceDN w:val="0"/>
        <w:adjustRightInd w:val="0"/>
        <w:spacing w:after="0" w:line="240" w:lineRule="auto"/>
        <w:ind w:left="360"/>
        <w:jc w:val="both"/>
        <w:rPr>
          <w:rFonts w:ascii="Times New Roman" w:eastAsia="TimesNewRomanPSMT" w:hAnsi="Times New Roman" w:cs="Times New Roman"/>
          <w:sz w:val="24"/>
          <w:szCs w:val="24"/>
        </w:rPr>
      </w:pPr>
      <w:r>
        <w:rPr>
          <w:rFonts w:ascii="Times New Roman" w:eastAsia="TimesNewRomanPSMT" w:hAnsi="Times New Roman" w:cs="Times New Roman"/>
          <w:sz w:val="24"/>
          <w:szCs w:val="24"/>
        </w:rPr>
        <w:t>Στο πλαίσιο του Ειδικού Στόχου:</w:t>
      </w:r>
    </w:p>
    <w:p w14:paraId="50204D89" w14:textId="57A7003E" w:rsidR="002C1600" w:rsidRPr="00183359"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183359">
        <w:rPr>
          <w:rFonts w:ascii="TimesNewRomanPS-BoldItalicMT" w:hAnsi="TimesNewRomanPS-BoldItalicMT" w:cs="TimesNewRomanPS-BoldItalicMT"/>
          <w:bCs/>
          <w:i/>
          <w:iCs/>
          <w:sz w:val="24"/>
          <w:szCs w:val="24"/>
        </w:rPr>
        <w:t xml:space="preserve">Έχει εξειδικευτεί η δράση ‘Ερευνητικά έργα δημόσιου χαρακτήρα των ακαδημαϊκών/ ερευνητικών φορέων της Π.Ι.Ν. στο πλαίσιο της RIS–τομέας ΤΟΥΡΙΣΜΟΣ’ με Π/Υ 1,2 εκ. και έχει εκδοθεί η σχετική Πρόσκληση. Έχουν υποβληθεί 6 προτάσεις και εκκρεμεί  </w:t>
      </w:r>
      <w:r w:rsidR="00C12DB7">
        <w:rPr>
          <w:rFonts w:ascii="TimesNewRomanPS-BoldItalicMT" w:hAnsi="TimesNewRomanPS-BoldItalicMT" w:cs="TimesNewRomanPS-BoldItalicMT"/>
          <w:bCs/>
          <w:i/>
          <w:iCs/>
          <w:sz w:val="24"/>
          <w:szCs w:val="24"/>
        </w:rPr>
        <w:t xml:space="preserve">από 10/2024, </w:t>
      </w:r>
      <w:r w:rsidRPr="00183359">
        <w:rPr>
          <w:rFonts w:ascii="TimesNewRomanPS-BoldItalicMT" w:hAnsi="TimesNewRomanPS-BoldItalicMT" w:cs="TimesNewRomanPS-BoldItalicMT"/>
          <w:bCs/>
          <w:i/>
          <w:iCs/>
          <w:sz w:val="24"/>
          <w:szCs w:val="24"/>
        </w:rPr>
        <w:t>η ολοκλήρωση της αξιολόγησης.</w:t>
      </w:r>
    </w:p>
    <w:p w14:paraId="024B61E1" w14:textId="77777777" w:rsidR="002C1600" w:rsidRPr="00183359"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Έχει ολοκληρωθεί η μεταφορά τριών Πράξεων συνολικού Π/Υ 0,72εκ. για τη δράση ‘</w:t>
      </w:r>
      <w:r w:rsidRPr="00183359">
        <w:rPr>
          <w:rFonts w:ascii="TimesNewRomanPS-BoldItalicMT" w:hAnsi="TimesNewRomanPS-BoldItalicMT" w:cs="TimesNewRomanPS-BoldItalicMT"/>
          <w:bCs/>
          <w:i/>
          <w:iCs/>
          <w:sz w:val="24"/>
          <w:szCs w:val="24"/>
        </w:rPr>
        <w:t xml:space="preserve">1.(i).2.1: Συμπράξεις Επιχειρήσεων με Οργανισμούς Έρευνας και Διάδοσης Γνώσεων, στους τομείς της RIS3 της Περιφέρειας Ιονίων Νήσων-πράξεις που ωρίμασαν την </w:t>
      </w:r>
      <w:proofErr w:type="spellStart"/>
      <w:r w:rsidRPr="00183359">
        <w:rPr>
          <w:rFonts w:ascii="TimesNewRomanPS-BoldItalicMT" w:hAnsi="TimesNewRomanPS-BoldItalicMT" w:cs="TimesNewRomanPS-BoldItalicMT"/>
          <w:bCs/>
          <w:i/>
          <w:iCs/>
          <w:sz w:val="24"/>
          <w:szCs w:val="24"/>
        </w:rPr>
        <w:t>π.π</w:t>
      </w:r>
      <w:proofErr w:type="spellEnd"/>
      <w:r w:rsidRPr="00183359">
        <w:rPr>
          <w:rFonts w:ascii="TimesNewRomanPS-BoldItalicMT" w:hAnsi="TimesNewRomanPS-BoldItalicMT" w:cs="TimesNewRomanPS-BoldItalicMT"/>
          <w:bCs/>
          <w:i/>
          <w:iCs/>
          <w:sz w:val="24"/>
          <w:szCs w:val="24"/>
        </w:rPr>
        <w:t xml:space="preserve">. 2014-2020’. Η </w:t>
      </w:r>
      <w:r w:rsidRPr="00DD328A">
        <w:rPr>
          <w:rFonts w:ascii="TimesNewRomanPS-BoldItalicMT" w:hAnsi="TimesNewRomanPS-BoldItalicMT" w:cs="TimesNewRomanPS-BoldItalicMT"/>
          <w:bCs/>
          <w:i/>
          <w:iCs/>
          <w:sz w:val="24"/>
          <w:szCs w:val="24"/>
          <w:u w:val="single"/>
        </w:rPr>
        <w:t xml:space="preserve">επέκταση </w:t>
      </w:r>
      <w:r w:rsidRPr="00183359">
        <w:rPr>
          <w:rFonts w:ascii="TimesNewRomanPS-BoldItalicMT" w:hAnsi="TimesNewRomanPS-BoldItalicMT" w:cs="TimesNewRomanPS-BoldItalicMT"/>
          <w:bCs/>
          <w:i/>
          <w:iCs/>
          <w:sz w:val="24"/>
          <w:szCs w:val="24"/>
        </w:rPr>
        <w:t>δράσεων ερευνητικών συμπράξεων συναρτάται με τη Διαδικασία Επιχειρηματικής Ανακάλυψης η οποία είναι σε εξέλιξη και αναμένεται να ολοκληρωθεί τις 30.06.202</w:t>
      </w:r>
      <w:r>
        <w:rPr>
          <w:rFonts w:ascii="TimesNewRomanPS-BoldItalicMT" w:hAnsi="TimesNewRomanPS-BoldItalicMT" w:cs="TimesNewRomanPS-BoldItalicMT"/>
          <w:bCs/>
          <w:i/>
          <w:iCs/>
          <w:sz w:val="24"/>
          <w:szCs w:val="24"/>
        </w:rPr>
        <w:t>5.</w:t>
      </w:r>
    </w:p>
    <w:p w14:paraId="20F6B7CD" w14:textId="1455CF82"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183359">
        <w:rPr>
          <w:rFonts w:ascii="TimesNewRomanPS-BoldItalicMT" w:hAnsi="TimesNewRomanPS-BoldItalicMT" w:cs="TimesNewRomanPS-BoldItalicMT"/>
          <w:bCs/>
          <w:i/>
          <w:iCs/>
          <w:sz w:val="24"/>
          <w:szCs w:val="24"/>
        </w:rPr>
        <w:t xml:space="preserve">Έχει </w:t>
      </w:r>
      <w:r>
        <w:rPr>
          <w:rFonts w:ascii="TimesNewRomanPS-BoldItalicMT" w:hAnsi="TimesNewRomanPS-BoldItalicMT" w:cs="TimesNewRomanPS-BoldItalicMT"/>
          <w:bCs/>
          <w:i/>
          <w:iCs/>
          <w:sz w:val="24"/>
          <w:szCs w:val="24"/>
        </w:rPr>
        <w:t xml:space="preserve">ενταχθεί η πράξη ‘Δομή Καινοτομίας Ιονίων Νήσων’ (09/2023) με Π/Υ 1,0 εκ.€ και έκτοτε αναμένεται η δημοπράτησή </w:t>
      </w:r>
      <w:r w:rsidR="00C12DB7">
        <w:rPr>
          <w:rFonts w:ascii="TimesNewRomanPS-BoldItalicMT" w:hAnsi="TimesNewRomanPS-BoldItalicMT" w:cs="TimesNewRomanPS-BoldItalicMT"/>
          <w:bCs/>
          <w:i/>
          <w:iCs/>
          <w:sz w:val="24"/>
          <w:szCs w:val="24"/>
        </w:rPr>
        <w:t>της από την Π.Ι.Ν.</w:t>
      </w:r>
    </w:p>
    <w:p w14:paraId="33F5FCC2" w14:textId="77777777" w:rsidR="002C1600" w:rsidRPr="00183359"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183359">
        <w:rPr>
          <w:rFonts w:ascii="TimesNewRomanPS-BoldItalicMT" w:hAnsi="TimesNewRomanPS-BoldItalicMT" w:cs="TimesNewRomanPS-BoldItalicMT"/>
          <w:bCs/>
          <w:i/>
          <w:iCs/>
          <w:sz w:val="24"/>
          <w:szCs w:val="24"/>
        </w:rPr>
        <w:t xml:space="preserve">Μεγάλο μέρος της δράσης </w:t>
      </w:r>
      <w:r>
        <w:rPr>
          <w:rFonts w:ascii="TimesNewRomanPS-BoldItalicMT" w:hAnsi="TimesNewRomanPS-BoldItalicMT" w:cs="TimesNewRomanPS-BoldItalicMT"/>
          <w:bCs/>
          <w:i/>
          <w:iCs/>
          <w:sz w:val="24"/>
          <w:szCs w:val="24"/>
        </w:rPr>
        <w:t>‘</w:t>
      </w:r>
      <w:r w:rsidRPr="00183359">
        <w:rPr>
          <w:rFonts w:ascii="TimesNewRomanPS-BoldItalicMT" w:hAnsi="TimesNewRomanPS-BoldItalicMT" w:cs="TimesNewRomanPS-BoldItalicMT"/>
          <w:bCs/>
          <w:i/>
          <w:iCs/>
          <w:sz w:val="24"/>
          <w:szCs w:val="24"/>
        </w:rPr>
        <w:t>Στήριξη ερευνητικών φορέων για την προαγωγή της ερευνητικής δραστηριότητας στο πλαίσιο της RIS: Ερευνητικές υποδομές/εξοπλισμός ερευνητικών κέντρων της Περιφέρειας</w:t>
      </w:r>
      <w:r>
        <w:rPr>
          <w:rFonts w:ascii="TimesNewRomanPS-BoldItalicMT" w:hAnsi="TimesNewRomanPS-BoldItalicMT" w:cs="TimesNewRomanPS-BoldItalicMT"/>
          <w:bCs/>
          <w:i/>
          <w:iCs/>
          <w:sz w:val="24"/>
          <w:szCs w:val="24"/>
        </w:rPr>
        <w:t xml:space="preserve">’ </w:t>
      </w:r>
      <w:r w:rsidRPr="00183359">
        <w:rPr>
          <w:rFonts w:ascii="TimesNewRomanPS-BoldItalicMT" w:hAnsi="TimesNewRomanPS-BoldItalicMT" w:cs="TimesNewRomanPS-BoldItalicMT"/>
          <w:bCs/>
          <w:i/>
          <w:iCs/>
          <w:sz w:val="24"/>
          <w:szCs w:val="24"/>
        </w:rPr>
        <w:t>έχει καλυφθεί από ενταγμένο έργο εξοπλισμού του Ι.Π. (Π</w:t>
      </w:r>
      <w:r>
        <w:rPr>
          <w:rFonts w:ascii="TimesNewRomanPS-BoldItalicMT" w:hAnsi="TimesNewRomanPS-BoldItalicMT" w:cs="TimesNewRomanPS-BoldItalicMT"/>
          <w:bCs/>
          <w:i/>
          <w:iCs/>
          <w:sz w:val="24"/>
          <w:szCs w:val="24"/>
        </w:rPr>
        <w:t>.</w:t>
      </w:r>
      <w:r w:rsidRPr="00183359">
        <w:rPr>
          <w:rFonts w:ascii="TimesNewRomanPS-BoldItalicMT" w:hAnsi="TimesNewRomanPS-BoldItalicMT" w:cs="TimesNewRomanPS-BoldItalicMT"/>
          <w:bCs/>
          <w:i/>
          <w:iCs/>
          <w:sz w:val="24"/>
          <w:szCs w:val="24"/>
        </w:rPr>
        <w:t>4</w:t>
      </w:r>
      <w:r>
        <w:rPr>
          <w:rFonts w:ascii="TimesNewRomanPS-BoldItalicMT" w:hAnsi="TimesNewRomanPS-BoldItalicMT" w:cs="TimesNewRomanPS-BoldItalicMT"/>
          <w:bCs/>
          <w:i/>
          <w:iCs/>
          <w:sz w:val="24"/>
          <w:szCs w:val="24"/>
        </w:rPr>
        <w:t>Α).</w:t>
      </w:r>
    </w:p>
    <w:p w14:paraId="7EEE5B51" w14:textId="77777777" w:rsidR="002C1600" w:rsidRPr="00C615F4" w:rsidRDefault="002C1600" w:rsidP="002C1600">
      <w:pPr>
        <w:pStyle w:val="a3"/>
        <w:numPr>
          <w:ilvl w:val="0"/>
          <w:numId w:val="14"/>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RSO1.2. Αξιοποί</w:t>
      </w:r>
      <w:r w:rsidRPr="00C615F4">
        <w:rPr>
          <w:rFonts w:ascii="Times New Roman" w:eastAsia="Malgun Gothic Semilight" w:hAnsi="Times New Roman" w:cs="Times New Roman"/>
          <w:color w:val="00B0F0"/>
          <w:sz w:val="24"/>
          <w:szCs w:val="24"/>
        </w:rPr>
        <w:t>ηση</w:t>
      </w:r>
      <w:r w:rsidRPr="00C615F4">
        <w:rPr>
          <w:rFonts w:ascii="Times New Roman" w:eastAsia="TimesNewRomanPSMT" w:hAnsi="Times New Roman" w:cs="Times New Roman"/>
          <w:color w:val="00B0F0"/>
          <w:sz w:val="24"/>
          <w:szCs w:val="24"/>
        </w:rPr>
        <w:t xml:space="preserve"> των οφελώ</w:t>
      </w:r>
      <w:r w:rsidRPr="00C615F4">
        <w:rPr>
          <w:rFonts w:ascii="Times New Roman" w:eastAsia="Malgun Gothic Semilight" w:hAnsi="Times New Roman" w:cs="Times New Roman"/>
          <w:color w:val="00B0F0"/>
          <w:sz w:val="24"/>
          <w:szCs w:val="24"/>
        </w:rPr>
        <w:t>ν</w:t>
      </w:r>
      <w:r w:rsidRPr="00C615F4">
        <w:rPr>
          <w:rFonts w:ascii="Times New Roman" w:eastAsia="TimesNewRomanPSMT" w:hAnsi="Times New Roman" w:cs="Times New Roman"/>
          <w:color w:val="00B0F0"/>
          <w:sz w:val="24"/>
          <w:szCs w:val="24"/>
        </w:rPr>
        <w:t xml:space="preserve"> της </w:t>
      </w:r>
      <w:proofErr w:type="spellStart"/>
      <w:r w:rsidRPr="00C615F4">
        <w:rPr>
          <w:rFonts w:ascii="Times New Roman" w:eastAsia="TimesNewRomanPSMT" w:hAnsi="Times New Roman" w:cs="Times New Roman"/>
          <w:color w:val="00B0F0"/>
          <w:sz w:val="24"/>
          <w:szCs w:val="24"/>
        </w:rPr>
        <w:t>ψηφιοποί</w:t>
      </w:r>
      <w:r w:rsidRPr="00C615F4">
        <w:rPr>
          <w:rFonts w:ascii="Times New Roman" w:eastAsia="Malgun Gothic Semilight" w:hAnsi="Times New Roman" w:cs="Times New Roman"/>
          <w:color w:val="00B0F0"/>
          <w:sz w:val="24"/>
          <w:szCs w:val="24"/>
        </w:rPr>
        <w:t>ηση</w:t>
      </w:r>
      <w:r w:rsidRPr="00C615F4">
        <w:rPr>
          <w:rFonts w:ascii="Times New Roman" w:eastAsia="TimesNewRomanPSMT" w:hAnsi="Times New Roman" w:cs="Times New Roman"/>
          <w:color w:val="00B0F0"/>
          <w:sz w:val="24"/>
          <w:szCs w:val="24"/>
        </w:rPr>
        <w:t>ς</w:t>
      </w:r>
      <w:proofErr w:type="spellEnd"/>
      <w:r w:rsidRPr="00C615F4">
        <w:rPr>
          <w:rFonts w:ascii="Times New Roman" w:eastAsia="TimesNewRomanPSMT" w:hAnsi="Times New Roman" w:cs="Times New Roman"/>
          <w:color w:val="00B0F0"/>
          <w:sz w:val="24"/>
          <w:szCs w:val="24"/>
        </w:rPr>
        <w:t xml:space="preserve"> για τους πολί</w:t>
      </w:r>
      <w:r w:rsidRPr="00C615F4">
        <w:rPr>
          <w:rFonts w:ascii="Times New Roman" w:eastAsia="Malgun Gothic Semilight" w:hAnsi="Times New Roman" w:cs="Times New Roman"/>
          <w:color w:val="00B0F0"/>
          <w:sz w:val="24"/>
          <w:szCs w:val="24"/>
        </w:rPr>
        <w:t>τε</w:t>
      </w:r>
      <w:r w:rsidRPr="00C615F4">
        <w:rPr>
          <w:rFonts w:ascii="Times New Roman" w:eastAsia="TimesNewRomanPSMT" w:hAnsi="Times New Roman" w:cs="Times New Roman"/>
          <w:color w:val="00B0F0"/>
          <w:sz w:val="24"/>
          <w:szCs w:val="24"/>
        </w:rPr>
        <w:t>ς, τις εταιρεί</w:t>
      </w:r>
      <w:r w:rsidRPr="00C615F4">
        <w:rPr>
          <w:rFonts w:ascii="Times New Roman" w:eastAsia="Malgun Gothic Semilight" w:hAnsi="Times New Roman" w:cs="Times New Roman"/>
          <w:color w:val="00B0F0"/>
          <w:sz w:val="24"/>
          <w:szCs w:val="24"/>
        </w:rPr>
        <w:t>ε</w:t>
      </w:r>
      <w:r w:rsidRPr="00C615F4">
        <w:rPr>
          <w:rFonts w:ascii="Times New Roman" w:eastAsia="TimesNewRomanPSMT" w:hAnsi="Times New Roman" w:cs="Times New Roman"/>
          <w:color w:val="00B0F0"/>
          <w:sz w:val="24"/>
          <w:szCs w:val="24"/>
        </w:rPr>
        <w:t>ς, τους ερευνητικούς οργανισμούς και τις δημό</w:t>
      </w:r>
      <w:r w:rsidRPr="00C615F4">
        <w:rPr>
          <w:rFonts w:ascii="Times New Roman" w:eastAsia="Malgun Gothic Semilight" w:hAnsi="Times New Roman" w:cs="Times New Roman"/>
          <w:color w:val="00B0F0"/>
          <w:sz w:val="24"/>
          <w:szCs w:val="24"/>
        </w:rPr>
        <w:t>σιε</w:t>
      </w:r>
      <w:r w:rsidRPr="00C615F4">
        <w:rPr>
          <w:rFonts w:ascii="Times New Roman" w:eastAsia="TimesNewRomanPSMT" w:hAnsi="Times New Roman" w:cs="Times New Roman"/>
          <w:color w:val="00B0F0"/>
          <w:sz w:val="24"/>
          <w:szCs w:val="24"/>
        </w:rPr>
        <w:t>ς αρχές (ΕΤΠΑ) – Π/Υ 7,77εκ.</w:t>
      </w:r>
    </w:p>
    <w:p w14:paraId="19321F26"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πλαίσιο ψηφιακών δράσεων δημοσίου χαρακτήρα έ</w:t>
      </w:r>
      <w:r w:rsidRPr="00183359">
        <w:rPr>
          <w:rFonts w:ascii="TimesNewRomanPS-BoldItalicMT" w:hAnsi="TimesNewRomanPS-BoldItalicMT" w:cs="TimesNewRomanPS-BoldItalicMT"/>
          <w:bCs/>
          <w:i/>
          <w:iCs/>
          <w:sz w:val="24"/>
          <w:szCs w:val="24"/>
        </w:rPr>
        <w:t xml:space="preserve">χει </w:t>
      </w:r>
      <w:r>
        <w:rPr>
          <w:rFonts w:ascii="TimesNewRomanPS-BoldItalicMT" w:hAnsi="TimesNewRomanPS-BoldItalicMT" w:cs="TimesNewRomanPS-BoldItalicMT"/>
          <w:bCs/>
          <w:i/>
          <w:iCs/>
          <w:sz w:val="24"/>
          <w:szCs w:val="24"/>
        </w:rPr>
        <w:t>ενταχθεί και υλοποιείται η πράξη ‘</w:t>
      </w:r>
      <w:r w:rsidRPr="000F32D3">
        <w:rPr>
          <w:rFonts w:ascii="TimesNewRomanPS-BoldItalicMT" w:hAnsi="TimesNewRomanPS-BoldItalicMT" w:cs="TimesNewRomanPS-BoldItalicMT"/>
          <w:bCs/>
          <w:i/>
          <w:iCs/>
          <w:sz w:val="24"/>
          <w:szCs w:val="24"/>
        </w:rPr>
        <w:t>Έξυπνο σύστημα μέτρησης ροών επισκεπτών για την πόλη της Κέρκυρας</w:t>
      </w:r>
      <w:r>
        <w:rPr>
          <w:rFonts w:ascii="TimesNewRomanPS-BoldItalicMT" w:hAnsi="TimesNewRomanPS-BoldItalicMT" w:cs="TimesNewRomanPS-BoldItalicMT"/>
          <w:bCs/>
          <w:i/>
          <w:iCs/>
          <w:sz w:val="24"/>
          <w:szCs w:val="24"/>
        </w:rPr>
        <w:t>’ με Π/Υ 0,35εκ. Ο σ</w:t>
      </w:r>
      <w:r w:rsidRPr="00E35CB6">
        <w:rPr>
          <w:rFonts w:ascii="TimesNewRomanPS-BoldItalicMT" w:hAnsi="TimesNewRomanPS-BoldItalicMT" w:cs="TimesNewRomanPS-BoldItalicMT"/>
          <w:bCs/>
          <w:i/>
          <w:iCs/>
          <w:sz w:val="24"/>
          <w:szCs w:val="24"/>
        </w:rPr>
        <w:t xml:space="preserve">χεδιασμός λοιπών </w:t>
      </w:r>
      <w:r>
        <w:rPr>
          <w:rFonts w:ascii="TimesNewRomanPS-BoldItalicMT" w:hAnsi="TimesNewRomanPS-BoldItalicMT" w:cs="TimesNewRomanPS-BoldItalicMT"/>
          <w:bCs/>
          <w:i/>
          <w:iCs/>
          <w:sz w:val="24"/>
          <w:szCs w:val="24"/>
        </w:rPr>
        <w:t xml:space="preserve">δημόσιων </w:t>
      </w:r>
      <w:r w:rsidRPr="00E35CB6">
        <w:rPr>
          <w:rFonts w:ascii="TimesNewRomanPS-BoldItalicMT" w:hAnsi="TimesNewRomanPS-BoldItalicMT" w:cs="TimesNewRomanPS-BoldItalicMT"/>
          <w:bCs/>
          <w:i/>
          <w:iCs/>
          <w:sz w:val="24"/>
          <w:szCs w:val="24"/>
        </w:rPr>
        <w:t xml:space="preserve">δράσεων </w:t>
      </w:r>
      <w:r>
        <w:rPr>
          <w:rFonts w:ascii="TimesNewRomanPS-BoldItalicMT" w:hAnsi="TimesNewRomanPS-BoldItalicMT" w:cs="TimesNewRomanPS-BoldItalicMT"/>
          <w:bCs/>
          <w:i/>
          <w:iCs/>
          <w:sz w:val="24"/>
          <w:szCs w:val="24"/>
        </w:rPr>
        <w:t xml:space="preserve">αναμένεται </w:t>
      </w:r>
      <w:r w:rsidRPr="00E35CB6">
        <w:rPr>
          <w:rFonts w:ascii="TimesNewRomanPS-BoldItalicMT" w:hAnsi="TimesNewRomanPS-BoldItalicMT" w:cs="TimesNewRomanPS-BoldItalicMT"/>
          <w:bCs/>
          <w:i/>
          <w:iCs/>
          <w:sz w:val="24"/>
          <w:szCs w:val="24"/>
        </w:rPr>
        <w:t xml:space="preserve">μετά την αξιολόγηση νέων Τοπικών Στρατηγικών ΒΑΑ &amp; ΟΧΕ και  </w:t>
      </w:r>
      <w:proofErr w:type="spellStart"/>
      <w:r w:rsidRPr="00E35CB6">
        <w:rPr>
          <w:rFonts w:ascii="TimesNewRomanPS-BoldItalicMT" w:hAnsi="TimesNewRomanPS-BoldItalicMT" w:cs="TimesNewRomanPS-BoldItalicMT"/>
          <w:bCs/>
          <w:i/>
          <w:iCs/>
          <w:sz w:val="24"/>
          <w:szCs w:val="24"/>
        </w:rPr>
        <w:t>GrecoIslands</w:t>
      </w:r>
      <w:proofErr w:type="spellEnd"/>
      <w:r>
        <w:rPr>
          <w:rFonts w:ascii="TimesNewRomanPS-BoldItalicMT" w:hAnsi="TimesNewRomanPS-BoldItalicMT" w:cs="TimesNewRomanPS-BoldItalicMT"/>
          <w:bCs/>
          <w:i/>
          <w:iCs/>
          <w:sz w:val="24"/>
          <w:szCs w:val="24"/>
        </w:rPr>
        <w:t>.</w:t>
      </w:r>
    </w:p>
    <w:p w14:paraId="32E1BDDC" w14:textId="77777777" w:rsidR="002C1600" w:rsidRPr="00E35CB6"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Για δε τις δράσεις ψηφιακής </w:t>
      </w:r>
      <w:r w:rsidRPr="00E35CB6">
        <w:rPr>
          <w:rFonts w:ascii="TimesNewRomanPS-BoldItalicMT" w:hAnsi="TimesNewRomanPS-BoldItalicMT" w:cs="TimesNewRomanPS-BoldItalicMT"/>
          <w:bCs/>
          <w:i/>
          <w:iCs/>
          <w:sz w:val="24"/>
          <w:szCs w:val="24"/>
        </w:rPr>
        <w:t xml:space="preserve">επιχειρηματικής δραστηριότητας είναι σε εξέλιξη </w:t>
      </w:r>
      <w:r>
        <w:rPr>
          <w:rFonts w:ascii="TimesNewRomanPS-BoldItalicMT" w:hAnsi="TimesNewRomanPS-BoldItalicMT" w:cs="TimesNewRomanPS-BoldItalicMT"/>
          <w:bCs/>
          <w:i/>
          <w:iCs/>
          <w:sz w:val="24"/>
          <w:szCs w:val="24"/>
        </w:rPr>
        <w:t xml:space="preserve">η </w:t>
      </w:r>
      <w:r w:rsidRPr="00E35CB6">
        <w:rPr>
          <w:rFonts w:ascii="TimesNewRomanPS-BoldItalicMT" w:hAnsi="TimesNewRomanPS-BoldItalicMT" w:cs="TimesNewRomanPS-BoldItalicMT"/>
          <w:bCs/>
          <w:i/>
          <w:iCs/>
          <w:sz w:val="24"/>
          <w:szCs w:val="24"/>
        </w:rPr>
        <w:t>Διαδικασία Επιχειρηματικής Ανακάλυψης και αναμένεται να ολοκληρωθεί τις 30.06.2025</w:t>
      </w:r>
      <w:r>
        <w:rPr>
          <w:rFonts w:ascii="TimesNewRomanPS-BoldItalicMT" w:hAnsi="TimesNewRomanPS-BoldItalicMT" w:cs="TimesNewRomanPS-BoldItalicMT"/>
          <w:bCs/>
          <w:i/>
          <w:iCs/>
          <w:sz w:val="24"/>
          <w:szCs w:val="24"/>
        </w:rPr>
        <w:t>.</w:t>
      </w:r>
    </w:p>
    <w:p w14:paraId="193D7E96" w14:textId="77777777" w:rsidR="002C1600" w:rsidRPr="00C615F4" w:rsidRDefault="002C1600" w:rsidP="002C1600">
      <w:pPr>
        <w:pStyle w:val="a3"/>
        <w:numPr>
          <w:ilvl w:val="0"/>
          <w:numId w:val="14"/>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RSO1.3. Ενί</w:t>
      </w:r>
      <w:r w:rsidRPr="00C615F4">
        <w:rPr>
          <w:rFonts w:ascii="Times New Roman" w:eastAsia="Malgun Gothic Semilight" w:hAnsi="Times New Roman" w:cs="Times New Roman"/>
          <w:color w:val="00B0F0"/>
          <w:sz w:val="24"/>
          <w:szCs w:val="24"/>
        </w:rPr>
        <w:t>σχυση</w:t>
      </w:r>
      <w:r w:rsidRPr="00C615F4">
        <w:rPr>
          <w:rFonts w:ascii="Times New Roman" w:eastAsia="TimesNewRomanPSMT" w:hAnsi="Times New Roman" w:cs="Times New Roman"/>
          <w:color w:val="00B0F0"/>
          <w:sz w:val="24"/>
          <w:szCs w:val="24"/>
        </w:rPr>
        <w:t xml:space="preserve"> της βιώ</w:t>
      </w:r>
      <w:r w:rsidRPr="00C615F4">
        <w:rPr>
          <w:rFonts w:ascii="Times New Roman" w:eastAsia="Malgun Gothic Semilight" w:hAnsi="Times New Roman" w:cs="Times New Roman"/>
          <w:color w:val="00B0F0"/>
          <w:sz w:val="24"/>
          <w:szCs w:val="24"/>
        </w:rPr>
        <w:t>σιμη</w:t>
      </w:r>
      <w:r w:rsidRPr="00C615F4">
        <w:rPr>
          <w:rFonts w:ascii="Times New Roman" w:eastAsia="TimesNewRomanPSMT" w:hAnsi="Times New Roman" w:cs="Times New Roman"/>
          <w:color w:val="00B0F0"/>
          <w:sz w:val="24"/>
          <w:szCs w:val="24"/>
        </w:rPr>
        <w:t>ς ανά</w:t>
      </w:r>
      <w:r w:rsidRPr="00C615F4">
        <w:rPr>
          <w:rFonts w:ascii="Times New Roman" w:eastAsia="Malgun Gothic Semilight" w:hAnsi="Times New Roman" w:cs="Times New Roman"/>
          <w:color w:val="00B0F0"/>
          <w:sz w:val="24"/>
          <w:szCs w:val="24"/>
        </w:rPr>
        <w:t>πτυξη</w:t>
      </w:r>
      <w:r w:rsidRPr="00C615F4">
        <w:rPr>
          <w:rFonts w:ascii="Times New Roman" w:eastAsia="TimesNewRomanPSMT" w:hAnsi="Times New Roman" w:cs="Times New Roman"/>
          <w:color w:val="00B0F0"/>
          <w:sz w:val="24"/>
          <w:szCs w:val="24"/>
        </w:rPr>
        <w:t>ς και της ανταγωνιστικό</w:t>
      </w:r>
      <w:r w:rsidRPr="00C615F4">
        <w:rPr>
          <w:rFonts w:ascii="Times New Roman" w:eastAsia="Malgun Gothic Semilight" w:hAnsi="Times New Roman" w:cs="Times New Roman"/>
          <w:color w:val="00B0F0"/>
          <w:sz w:val="24"/>
          <w:szCs w:val="24"/>
        </w:rPr>
        <w:t>τητα</w:t>
      </w:r>
      <w:r w:rsidRPr="00C615F4">
        <w:rPr>
          <w:rFonts w:ascii="Times New Roman" w:eastAsia="TimesNewRomanPSMT" w:hAnsi="Times New Roman" w:cs="Times New Roman"/>
          <w:color w:val="00B0F0"/>
          <w:sz w:val="24"/>
          <w:szCs w:val="24"/>
        </w:rPr>
        <w:t>ς των ΜΜΕ και δημιουργί</w:t>
      </w:r>
      <w:r w:rsidRPr="00C615F4">
        <w:rPr>
          <w:rFonts w:ascii="Times New Roman" w:eastAsia="Malgun Gothic Semilight" w:hAnsi="Times New Roman" w:cs="Times New Roman"/>
          <w:color w:val="00B0F0"/>
          <w:sz w:val="24"/>
          <w:szCs w:val="24"/>
        </w:rPr>
        <w:t>α</w:t>
      </w:r>
      <w:r w:rsidRPr="00C615F4">
        <w:rPr>
          <w:rFonts w:ascii="Times New Roman" w:eastAsia="TimesNewRomanPSMT" w:hAnsi="Times New Roman" w:cs="Times New Roman"/>
          <w:color w:val="00B0F0"/>
          <w:sz w:val="24"/>
          <w:szCs w:val="24"/>
        </w:rPr>
        <w:t xml:space="preserve"> θέ</w:t>
      </w:r>
      <w:r w:rsidRPr="00C615F4">
        <w:rPr>
          <w:rFonts w:ascii="Times New Roman" w:eastAsia="Malgun Gothic Semilight" w:hAnsi="Times New Roman" w:cs="Times New Roman"/>
          <w:color w:val="00B0F0"/>
          <w:sz w:val="24"/>
          <w:szCs w:val="24"/>
        </w:rPr>
        <w:t>σεων</w:t>
      </w:r>
      <w:r w:rsidRPr="00C615F4">
        <w:rPr>
          <w:rFonts w:ascii="Times New Roman" w:eastAsia="TimesNewRomanPSMT" w:hAnsi="Times New Roman" w:cs="Times New Roman"/>
          <w:color w:val="00B0F0"/>
          <w:sz w:val="24"/>
          <w:szCs w:val="24"/>
        </w:rPr>
        <w:t xml:space="preserve"> εργασί</w:t>
      </w:r>
      <w:r w:rsidRPr="00C615F4">
        <w:rPr>
          <w:rFonts w:ascii="Times New Roman" w:eastAsia="Malgun Gothic Semilight" w:hAnsi="Times New Roman" w:cs="Times New Roman"/>
          <w:color w:val="00B0F0"/>
          <w:sz w:val="24"/>
          <w:szCs w:val="24"/>
        </w:rPr>
        <w:t>α</w:t>
      </w:r>
      <w:r w:rsidRPr="00C615F4">
        <w:rPr>
          <w:rFonts w:ascii="Times New Roman" w:eastAsia="TimesNewRomanPSMT" w:hAnsi="Times New Roman" w:cs="Times New Roman"/>
          <w:color w:val="00B0F0"/>
          <w:sz w:val="24"/>
          <w:szCs w:val="24"/>
        </w:rPr>
        <w:t>ς στις ΜΜΕ, μεταξύ ά</w:t>
      </w:r>
      <w:r w:rsidRPr="00C615F4">
        <w:rPr>
          <w:rFonts w:ascii="Times New Roman" w:eastAsia="Malgun Gothic Semilight" w:hAnsi="Times New Roman" w:cs="Times New Roman"/>
          <w:color w:val="00B0F0"/>
          <w:sz w:val="24"/>
          <w:szCs w:val="24"/>
        </w:rPr>
        <w:t>λλων</w:t>
      </w:r>
      <w:r w:rsidRPr="00C615F4">
        <w:rPr>
          <w:rFonts w:ascii="Times New Roman" w:eastAsia="TimesNewRomanPSMT" w:hAnsi="Times New Roman" w:cs="Times New Roman"/>
          <w:color w:val="00B0F0"/>
          <w:sz w:val="24"/>
          <w:szCs w:val="24"/>
        </w:rPr>
        <w:t xml:space="preserve"> μέ</w:t>
      </w:r>
      <w:r w:rsidRPr="00C615F4">
        <w:rPr>
          <w:rFonts w:ascii="Times New Roman" w:eastAsia="Malgun Gothic Semilight" w:hAnsi="Times New Roman" w:cs="Times New Roman"/>
          <w:color w:val="00B0F0"/>
          <w:sz w:val="24"/>
          <w:szCs w:val="24"/>
        </w:rPr>
        <w:t>σω</w:t>
      </w:r>
      <w:r w:rsidRPr="00C615F4">
        <w:rPr>
          <w:rFonts w:ascii="Times New Roman" w:eastAsia="TimesNewRomanPSMT" w:hAnsi="Times New Roman" w:cs="Times New Roman"/>
          <w:color w:val="00B0F0"/>
          <w:sz w:val="24"/>
          <w:szCs w:val="24"/>
        </w:rPr>
        <w:t xml:space="preserve"> παραγωγικώ</w:t>
      </w:r>
      <w:r w:rsidRPr="00C615F4">
        <w:rPr>
          <w:rFonts w:ascii="Times New Roman" w:eastAsia="Malgun Gothic Semilight" w:hAnsi="Times New Roman" w:cs="Times New Roman"/>
          <w:color w:val="00B0F0"/>
          <w:sz w:val="24"/>
          <w:szCs w:val="24"/>
        </w:rPr>
        <w:t>ν</w:t>
      </w:r>
      <w:r w:rsidRPr="00C615F4">
        <w:rPr>
          <w:rFonts w:ascii="Times New Roman" w:eastAsia="TimesNewRomanPSMT" w:hAnsi="Times New Roman" w:cs="Times New Roman"/>
          <w:color w:val="00B0F0"/>
          <w:sz w:val="24"/>
          <w:szCs w:val="24"/>
        </w:rPr>
        <w:t xml:space="preserve"> επενδύ</w:t>
      </w:r>
      <w:r w:rsidRPr="00C615F4">
        <w:rPr>
          <w:rFonts w:ascii="Times New Roman" w:eastAsia="Malgun Gothic Semilight" w:hAnsi="Times New Roman" w:cs="Times New Roman"/>
          <w:color w:val="00B0F0"/>
          <w:sz w:val="24"/>
          <w:szCs w:val="24"/>
        </w:rPr>
        <w:t>σεων</w:t>
      </w:r>
      <w:r w:rsidRPr="00C615F4">
        <w:rPr>
          <w:rFonts w:ascii="Times New Roman" w:eastAsia="TimesNewRomanPSMT" w:hAnsi="Times New Roman" w:cs="Times New Roman"/>
          <w:color w:val="00B0F0"/>
          <w:sz w:val="24"/>
          <w:szCs w:val="24"/>
        </w:rPr>
        <w:t xml:space="preserve"> (ΕΤΠΑ) – Π/Υ 13,5εκ.</w:t>
      </w:r>
    </w:p>
    <w:p w14:paraId="672DF5EA" w14:textId="77777777" w:rsidR="002C1600" w:rsidRPr="006B5A58"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6B5A58">
        <w:rPr>
          <w:rFonts w:ascii="TimesNewRomanPS-BoldItalicMT" w:hAnsi="TimesNewRomanPS-BoldItalicMT" w:cs="TimesNewRomanPS-BoldItalicMT"/>
          <w:bCs/>
          <w:i/>
          <w:iCs/>
          <w:sz w:val="24"/>
          <w:szCs w:val="24"/>
        </w:rPr>
        <w:t xml:space="preserve">Το μεγαλύτερο μέρος του Π/Υ αφορά σε </w:t>
      </w:r>
      <w:r>
        <w:rPr>
          <w:rFonts w:ascii="TimesNewRomanPS-BoldItalicMT" w:hAnsi="TimesNewRomanPS-BoldItalicMT" w:cs="TimesNewRomanPS-BoldItalicMT"/>
          <w:bCs/>
          <w:i/>
          <w:iCs/>
          <w:sz w:val="24"/>
          <w:szCs w:val="24"/>
        </w:rPr>
        <w:t>σ</w:t>
      </w:r>
      <w:r w:rsidRPr="006B5A58">
        <w:rPr>
          <w:rFonts w:ascii="TimesNewRomanPS-BoldItalicMT" w:hAnsi="TimesNewRomanPS-BoldItalicMT" w:cs="TimesNewRomanPS-BoldItalicMT"/>
          <w:bCs/>
          <w:i/>
          <w:iCs/>
          <w:sz w:val="24"/>
          <w:szCs w:val="24"/>
        </w:rPr>
        <w:t>τήριξη επενδυτικών σχεδίων ΜΜΕ σε τομείς RIS για την προαγωγή της περιφερειακής οικονομίας.</w:t>
      </w:r>
      <w:r>
        <w:rPr>
          <w:rFonts w:ascii="TimesNewRomanPS-BoldItalicMT" w:hAnsi="TimesNewRomanPS-BoldItalicMT" w:cs="TimesNewRomanPS-BoldItalicMT"/>
          <w:bCs/>
          <w:i/>
          <w:iCs/>
          <w:sz w:val="24"/>
          <w:szCs w:val="24"/>
        </w:rPr>
        <w:t xml:space="preserve"> </w:t>
      </w:r>
      <w:r w:rsidRPr="006B5A58">
        <w:rPr>
          <w:rFonts w:ascii="TimesNewRomanPS-BoldItalicMT" w:hAnsi="TimesNewRomanPS-BoldItalicMT" w:cs="TimesNewRomanPS-BoldItalicMT"/>
          <w:bCs/>
          <w:i/>
          <w:iCs/>
          <w:sz w:val="24"/>
          <w:szCs w:val="24"/>
        </w:rPr>
        <w:t xml:space="preserve">Συναρτάται με </w:t>
      </w:r>
      <w:r>
        <w:rPr>
          <w:rFonts w:ascii="TimesNewRomanPS-BoldItalicMT" w:hAnsi="TimesNewRomanPS-BoldItalicMT" w:cs="TimesNewRomanPS-BoldItalicMT"/>
          <w:bCs/>
          <w:i/>
          <w:iCs/>
          <w:sz w:val="24"/>
          <w:szCs w:val="24"/>
        </w:rPr>
        <w:t xml:space="preserve">τη </w:t>
      </w:r>
      <w:r w:rsidRPr="006B5A58">
        <w:rPr>
          <w:rFonts w:ascii="TimesNewRomanPS-BoldItalicMT" w:hAnsi="TimesNewRomanPS-BoldItalicMT" w:cs="TimesNewRomanPS-BoldItalicMT"/>
          <w:bCs/>
          <w:i/>
          <w:iCs/>
          <w:sz w:val="24"/>
          <w:szCs w:val="24"/>
        </w:rPr>
        <w:t xml:space="preserve">Διαδικασία Επιχειρηματικής Ανακάλυψης η οποία είναι σε εξέλιξη και αναμένεται να ολοκληρωθεί τις 30.06.2025 </w:t>
      </w:r>
    </w:p>
    <w:p w14:paraId="693FFF67" w14:textId="77777777" w:rsidR="002C1600" w:rsidRPr="00CC4E3B" w:rsidRDefault="002C1600" w:rsidP="002C1600">
      <w:pPr>
        <w:pStyle w:val="a3"/>
        <w:numPr>
          <w:ilvl w:val="0"/>
          <w:numId w:val="21"/>
        </w:numPr>
        <w:autoSpaceDE w:val="0"/>
        <w:autoSpaceDN w:val="0"/>
        <w:adjustRightInd w:val="0"/>
        <w:spacing w:after="0" w:line="240" w:lineRule="auto"/>
        <w:jc w:val="both"/>
        <w:rPr>
          <w:rFonts w:ascii="Times New Roman" w:eastAsia="TimesNewRomanPSMT" w:hAnsi="Times New Roman" w:cs="Times New Roman"/>
          <w:sz w:val="24"/>
          <w:szCs w:val="24"/>
        </w:rPr>
      </w:pPr>
      <w:r w:rsidRPr="006B5A58">
        <w:rPr>
          <w:rFonts w:ascii="TimesNewRomanPS-BoldItalicMT" w:hAnsi="TimesNewRomanPS-BoldItalicMT" w:cs="TimesNewRomanPS-BoldItalicMT"/>
          <w:bCs/>
          <w:i/>
          <w:iCs/>
          <w:sz w:val="24"/>
          <w:szCs w:val="24"/>
        </w:rPr>
        <w:t xml:space="preserve">Έχει εκδοθεί </w:t>
      </w:r>
      <w:r>
        <w:rPr>
          <w:rFonts w:ascii="TimesNewRomanPS-BoldItalicMT" w:hAnsi="TimesNewRomanPS-BoldItalicMT" w:cs="TimesNewRomanPS-BoldItalicMT"/>
          <w:bCs/>
          <w:i/>
          <w:iCs/>
          <w:sz w:val="24"/>
          <w:szCs w:val="24"/>
        </w:rPr>
        <w:t xml:space="preserve">«άκαρπη» </w:t>
      </w:r>
      <w:r w:rsidRPr="006B5A58">
        <w:rPr>
          <w:rFonts w:ascii="TimesNewRomanPS-BoldItalicMT" w:hAnsi="TimesNewRomanPS-BoldItalicMT" w:cs="TimesNewRomanPS-BoldItalicMT"/>
          <w:bCs/>
          <w:i/>
          <w:iCs/>
          <w:sz w:val="24"/>
          <w:szCs w:val="24"/>
        </w:rPr>
        <w:t xml:space="preserve">Πρόσκληση </w:t>
      </w:r>
      <w:r>
        <w:rPr>
          <w:rFonts w:ascii="TimesNewRomanPS-BoldItalicMT" w:hAnsi="TimesNewRomanPS-BoldItalicMT" w:cs="TimesNewRomanPS-BoldItalicMT"/>
          <w:bCs/>
          <w:i/>
          <w:iCs/>
          <w:sz w:val="24"/>
          <w:szCs w:val="24"/>
        </w:rPr>
        <w:t xml:space="preserve">με Π/Υ 1,0 εκ. </w:t>
      </w:r>
      <w:r w:rsidRPr="006B5A58">
        <w:rPr>
          <w:rFonts w:ascii="TimesNewRomanPS-BoldItalicMT" w:hAnsi="TimesNewRomanPS-BoldItalicMT" w:cs="TimesNewRomanPS-BoldItalicMT"/>
          <w:bCs/>
          <w:i/>
          <w:iCs/>
          <w:sz w:val="24"/>
          <w:szCs w:val="24"/>
        </w:rPr>
        <w:t xml:space="preserve">για </w:t>
      </w:r>
      <w:r>
        <w:rPr>
          <w:rFonts w:ascii="TimesNewRomanPS-BoldItalicMT" w:hAnsi="TimesNewRomanPS-BoldItalicMT" w:cs="TimesNewRomanPS-BoldItalicMT"/>
          <w:bCs/>
          <w:i/>
          <w:iCs/>
          <w:sz w:val="24"/>
          <w:szCs w:val="24"/>
        </w:rPr>
        <w:t>‘</w:t>
      </w:r>
      <w:r w:rsidRPr="006B5A58">
        <w:rPr>
          <w:rFonts w:ascii="TimesNewRomanPS-BoldItalicMT" w:hAnsi="TimesNewRomanPS-BoldItalicMT" w:cs="TimesNewRomanPS-BoldItalicMT"/>
          <w:bCs/>
          <w:i/>
          <w:iCs/>
          <w:sz w:val="24"/>
          <w:szCs w:val="24"/>
        </w:rPr>
        <w:t>Δημιουργία Εκκολαπτηρίου καινοτόμων επιχειρήσεων στην Π.Ι.Ν.</w:t>
      </w:r>
      <w:r>
        <w:rPr>
          <w:rFonts w:ascii="TimesNewRomanPS-BoldItalicMT" w:hAnsi="TimesNewRomanPS-BoldItalicMT" w:cs="TimesNewRomanPS-BoldItalicMT"/>
          <w:bCs/>
          <w:i/>
          <w:iCs/>
          <w:sz w:val="24"/>
          <w:szCs w:val="24"/>
        </w:rPr>
        <w:t xml:space="preserve">’ Αναμένεται </w:t>
      </w:r>
      <w:r w:rsidRPr="006B5A58">
        <w:rPr>
          <w:rFonts w:ascii="TimesNewRomanPS-BoldItalicMT" w:hAnsi="TimesNewRomanPS-BoldItalicMT" w:cs="TimesNewRomanPS-BoldItalicMT"/>
          <w:bCs/>
          <w:i/>
          <w:iCs/>
          <w:sz w:val="24"/>
          <w:szCs w:val="24"/>
        </w:rPr>
        <w:t>εκ νέου έκδοση της Πρόσκλησης, μετά την πλήρη ωρίμανση της δράσης (αναζήτηση</w:t>
      </w:r>
      <w:r>
        <w:rPr>
          <w:rFonts w:ascii="TimesNewRomanPS-BoldItalicMT" w:hAnsi="TimesNewRomanPS-BoldItalicMT" w:cs="TimesNewRomanPS-BoldItalicMT"/>
          <w:bCs/>
          <w:i/>
          <w:iCs/>
          <w:sz w:val="24"/>
          <w:szCs w:val="24"/>
        </w:rPr>
        <w:t xml:space="preserve"> νέας</w:t>
      </w:r>
      <w:r w:rsidRPr="006B5A58">
        <w:rPr>
          <w:rFonts w:ascii="TimesNewRomanPS-BoldItalicMT" w:hAnsi="TimesNewRomanPS-BoldItalicMT" w:cs="TimesNewRomanPS-BoldItalicMT"/>
          <w:bCs/>
          <w:i/>
          <w:iCs/>
          <w:sz w:val="24"/>
          <w:szCs w:val="24"/>
        </w:rPr>
        <w:t xml:space="preserve"> έδρας)</w:t>
      </w:r>
      <w:r>
        <w:rPr>
          <w:rFonts w:ascii="TimesNewRomanPS-BoldItalicMT" w:hAnsi="TimesNewRomanPS-BoldItalicMT" w:cs="TimesNewRomanPS-BoldItalicMT"/>
          <w:bCs/>
          <w:i/>
          <w:iCs/>
          <w:sz w:val="24"/>
          <w:szCs w:val="24"/>
        </w:rPr>
        <w:t>.</w:t>
      </w:r>
    </w:p>
    <w:p w14:paraId="5735F3C0" w14:textId="77777777" w:rsidR="002C1600" w:rsidRPr="00E02033" w:rsidRDefault="002C1600" w:rsidP="002C1600">
      <w:pPr>
        <w:pStyle w:val="a3"/>
        <w:numPr>
          <w:ilvl w:val="0"/>
          <w:numId w:val="21"/>
        </w:numPr>
        <w:autoSpaceDE w:val="0"/>
        <w:autoSpaceDN w:val="0"/>
        <w:adjustRightInd w:val="0"/>
        <w:spacing w:after="0" w:line="240" w:lineRule="auto"/>
        <w:jc w:val="both"/>
        <w:rPr>
          <w:rFonts w:ascii="Times New Roman" w:eastAsia="TimesNewRomanPSMT" w:hAnsi="Times New Roman" w:cs="Times New Roman"/>
          <w:sz w:val="24"/>
          <w:szCs w:val="24"/>
        </w:rPr>
      </w:pPr>
      <w:r>
        <w:rPr>
          <w:rFonts w:ascii="TimesNewRomanPS-BoldItalicMT" w:hAnsi="TimesNewRomanPS-BoldItalicMT" w:cs="TimesNewRomanPS-BoldItalicMT"/>
          <w:bCs/>
          <w:i/>
          <w:iCs/>
          <w:sz w:val="24"/>
          <w:szCs w:val="24"/>
        </w:rPr>
        <w:t>Δεν έχει υπάρξει ενεργοποίηση για τη δράση του Επιχειρηματικού Πάρκου</w:t>
      </w:r>
    </w:p>
    <w:p w14:paraId="4BD4E4B7" w14:textId="77777777" w:rsidR="002C1600" w:rsidRPr="00E02033" w:rsidRDefault="002C1600" w:rsidP="002C1600">
      <w:pPr>
        <w:pStyle w:val="a3"/>
        <w:autoSpaceDE w:val="0"/>
        <w:autoSpaceDN w:val="0"/>
        <w:adjustRightInd w:val="0"/>
        <w:spacing w:after="0" w:line="240" w:lineRule="auto"/>
        <w:jc w:val="both"/>
        <w:rPr>
          <w:rFonts w:ascii="Times New Roman" w:eastAsia="TimesNewRomanPSMT" w:hAnsi="Times New Roman" w:cs="Times New Roman"/>
          <w:sz w:val="24"/>
          <w:szCs w:val="24"/>
        </w:rPr>
      </w:pPr>
    </w:p>
    <w:p w14:paraId="415723C3"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4703BD2A"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757CDF7A"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529648C0"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6A71CA49"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2A6A38E0"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4814A17F"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5A8460D9"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23844B43"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2548086E"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57783B8D"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3A917706"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7990031C"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376FA057"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r w:rsidRPr="00FD3A13">
        <w:rPr>
          <w:rFonts w:ascii="Times New Roman" w:eastAsia="TimesNewRomanPSMT" w:hAnsi="Times New Roman" w:cs="Times New Roman"/>
          <w:b/>
          <w:sz w:val="24"/>
          <w:szCs w:val="24"/>
        </w:rPr>
        <w:t>Προτεραιότητα: 2. Προστασία του Περιβάλλοντος, Αειφόρος Ανάπτυξη, Αντιμετώπιση της Κλιματικής Αλλαγής</w:t>
      </w:r>
    </w:p>
    <w:p w14:paraId="5066F090"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tbl>
      <w:tblPr>
        <w:tblpPr w:leftFromText="180" w:rightFromText="180" w:vertAnchor="text" w:tblpY="1"/>
        <w:tblOverlap w:val="never"/>
        <w:tblW w:w="54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
        <w:gridCol w:w="2216"/>
        <w:gridCol w:w="6245"/>
      </w:tblGrid>
      <w:tr w:rsidR="002C1600" w:rsidRPr="0023448F" w14:paraId="07BCFBC9" w14:textId="77777777" w:rsidTr="00463EEE">
        <w:trPr>
          <w:tblHeader/>
        </w:trPr>
        <w:tc>
          <w:tcPr>
            <w:tcW w:w="338" w:type="pct"/>
            <w:shd w:val="clear" w:color="auto" w:fill="auto"/>
          </w:tcPr>
          <w:p w14:paraId="18279EAE" w14:textId="77777777" w:rsidR="002C1600" w:rsidRPr="0023448F" w:rsidRDefault="002C1600" w:rsidP="00463EEE">
            <w:pPr>
              <w:rPr>
                <w:rFonts w:ascii="Verdana" w:hAnsi="Verdana"/>
                <w:sz w:val="20"/>
                <w:szCs w:val="20"/>
              </w:rPr>
            </w:pPr>
            <w:r w:rsidRPr="0023448F">
              <w:rPr>
                <w:rFonts w:ascii="Verdana" w:hAnsi="Verdana"/>
                <w:noProof/>
                <w:sz w:val="20"/>
                <w:szCs w:val="20"/>
              </w:rPr>
              <w:t>Α/Α</w:t>
            </w:r>
          </w:p>
        </w:tc>
        <w:tc>
          <w:tcPr>
            <w:tcW w:w="1221" w:type="pct"/>
            <w:shd w:val="clear" w:color="auto" w:fill="auto"/>
          </w:tcPr>
          <w:p w14:paraId="42FF2EEF" w14:textId="77777777" w:rsidR="002C1600" w:rsidRPr="0023448F" w:rsidRDefault="002C1600" w:rsidP="00463EEE">
            <w:pPr>
              <w:rPr>
                <w:rFonts w:ascii="Verdana" w:hAnsi="Verdana"/>
                <w:sz w:val="20"/>
                <w:szCs w:val="20"/>
              </w:rPr>
            </w:pPr>
            <w:r>
              <w:rPr>
                <w:rFonts w:ascii="Verdana" w:hAnsi="Verdana"/>
                <w:noProof/>
                <w:sz w:val="20"/>
                <w:szCs w:val="20"/>
              </w:rPr>
              <w:t>Π</w:t>
            </w:r>
            <w:r w:rsidRPr="0023448F">
              <w:rPr>
                <w:rFonts w:ascii="Verdana" w:hAnsi="Verdana"/>
                <w:noProof/>
                <w:sz w:val="20"/>
                <w:szCs w:val="20"/>
              </w:rPr>
              <w:t>ροτεραιότητα</w:t>
            </w:r>
          </w:p>
        </w:tc>
        <w:tc>
          <w:tcPr>
            <w:tcW w:w="3441" w:type="pct"/>
            <w:shd w:val="clear" w:color="auto" w:fill="auto"/>
          </w:tcPr>
          <w:p w14:paraId="52B869BB"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Βασικές πληροφορίες για την </w:t>
            </w:r>
            <w:r>
              <w:rPr>
                <w:rFonts w:ascii="Verdana" w:hAnsi="Verdana"/>
                <w:noProof/>
                <w:sz w:val="20"/>
                <w:szCs w:val="20"/>
              </w:rPr>
              <w:t>ενεργοποίηση</w:t>
            </w:r>
            <w:r w:rsidRPr="0023448F">
              <w:rPr>
                <w:rFonts w:ascii="Verdana" w:hAnsi="Verdana"/>
                <w:noProof/>
                <w:sz w:val="20"/>
                <w:szCs w:val="20"/>
              </w:rPr>
              <w:t xml:space="preserve"> </w:t>
            </w:r>
            <w:r>
              <w:rPr>
                <w:rFonts w:ascii="Verdana" w:hAnsi="Verdana"/>
                <w:noProof/>
                <w:sz w:val="20"/>
                <w:szCs w:val="20"/>
              </w:rPr>
              <w:t>της Π</w:t>
            </w:r>
            <w:r w:rsidRPr="0023448F">
              <w:rPr>
                <w:rFonts w:ascii="Verdana" w:hAnsi="Verdana"/>
                <w:noProof/>
                <w:sz w:val="20"/>
                <w:szCs w:val="20"/>
              </w:rPr>
              <w:t>ροτεραιότητας</w:t>
            </w:r>
          </w:p>
        </w:tc>
      </w:tr>
      <w:tr w:rsidR="002C1600" w:rsidRPr="0023448F" w14:paraId="5E1BA62F" w14:textId="77777777" w:rsidTr="00463EEE">
        <w:trPr>
          <w:trHeight w:val="6246"/>
        </w:trPr>
        <w:tc>
          <w:tcPr>
            <w:tcW w:w="338" w:type="pct"/>
            <w:shd w:val="clear" w:color="auto" w:fill="auto"/>
          </w:tcPr>
          <w:p w14:paraId="7814011E" w14:textId="77777777" w:rsidR="002C1600" w:rsidRPr="0023448F" w:rsidRDefault="002C1600" w:rsidP="00463EEE">
            <w:pPr>
              <w:rPr>
                <w:rFonts w:ascii="Verdana" w:hAnsi="Verdana"/>
                <w:sz w:val="20"/>
                <w:szCs w:val="20"/>
              </w:rPr>
            </w:pPr>
            <w:r>
              <w:rPr>
                <w:rFonts w:ascii="Verdana" w:hAnsi="Verdana"/>
                <w:sz w:val="20"/>
                <w:szCs w:val="20"/>
              </w:rPr>
              <w:t>2</w:t>
            </w:r>
          </w:p>
        </w:tc>
        <w:tc>
          <w:tcPr>
            <w:tcW w:w="1221" w:type="pct"/>
            <w:shd w:val="clear" w:color="auto" w:fill="auto"/>
          </w:tcPr>
          <w:p w14:paraId="327BD775" w14:textId="77777777" w:rsidR="002C1600" w:rsidRPr="0023448F" w:rsidRDefault="002C1600" w:rsidP="00463EEE">
            <w:pPr>
              <w:rPr>
                <w:rFonts w:ascii="Verdana" w:hAnsi="Verdana"/>
                <w:sz w:val="20"/>
                <w:szCs w:val="20"/>
              </w:rPr>
            </w:pPr>
            <w:r w:rsidRPr="00FD3A13">
              <w:rPr>
                <w:rFonts w:ascii="Times New Roman" w:eastAsia="TimesNewRomanPSMT" w:hAnsi="Times New Roman" w:cs="Times New Roman"/>
                <w:b/>
                <w:sz w:val="24"/>
                <w:szCs w:val="24"/>
              </w:rPr>
              <w:t>Προστασία του Περιβάλλοντος, Αειφόρος Ανάπτυξη, Αντιμετώπιση της Κλιματικής Αλλαγής</w:t>
            </w:r>
            <w:r w:rsidRPr="0023448F">
              <w:rPr>
                <w:rFonts w:ascii="Verdana" w:hAnsi="Verdana"/>
                <w:sz w:val="20"/>
                <w:szCs w:val="20"/>
              </w:rPr>
              <w:t xml:space="preserve"> </w:t>
            </w:r>
          </w:p>
        </w:tc>
        <w:tc>
          <w:tcPr>
            <w:tcW w:w="3441" w:type="pct"/>
            <w:shd w:val="clear" w:color="auto" w:fill="auto"/>
          </w:tcPr>
          <w:p w14:paraId="54056B36" w14:textId="77777777" w:rsidR="002C1600" w:rsidRPr="0023448F" w:rsidRDefault="002C1600" w:rsidP="00463EEE">
            <w:pPr>
              <w:rPr>
                <w:rFonts w:ascii="Verdana" w:hAnsi="Verdana"/>
                <w:noProof/>
                <w:sz w:val="20"/>
                <w:szCs w:val="20"/>
              </w:rPr>
            </w:pPr>
            <w:r w:rsidRPr="0023448F">
              <w:rPr>
                <w:rFonts w:ascii="Verdana" w:hAnsi="Verdana"/>
                <w:noProof/>
                <w:sz w:val="20"/>
                <w:szCs w:val="20"/>
              </w:rPr>
              <w:t xml:space="preserve">Οι πόροι (συγχρηματοδοτούμενη Δημόσια Δαπάνη) του Α.Π. ανέρχονται σε: </w:t>
            </w:r>
            <w:r>
              <w:rPr>
                <w:rFonts w:ascii="Verdana" w:hAnsi="Verdana"/>
                <w:noProof/>
                <w:sz w:val="20"/>
                <w:szCs w:val="20"/>
              </w:rPr>
              <w:t>54.058.517,0</w:t>
            </w:r>
            <w:r w:rsidRPr="0023448F">
              <w:rPr>
                <w:rFonts w:ascii="Verdana" w:hAnsi="Verdana"/>
                <w:noProof/>
                <w:sz w:val="20"/>
                <w:szCs w:val="20"/>
              </w:rPr>
              <w:t>€</w:t>
            </w:r>
          </w:p>
          <w:p w14:paraId="6EEEC9EF"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Έως </w:t>
            </w:r>
            <w:r>
              <w:rPr>
                <w:rFonts w:ascii="Verdana" w:hAnsi="Verdana"/>
                <w:noProof/>
                <w:sz w:val="20"/>
                <w:szCs w:val="20"/>
              </w:rPr>
              <w:t>20/5/2025</w:t>
            </w:r>
            <w:r w:rsidRPr="0023448F">
              <w:rPr>
                <w:rFonts w:ascii="Verdana" w:hAnsi="Verdana"/>
                <w:noProof/>
                <w:sz w:val="20"/>
                <w:szCs w:val="20"/>
              </w:rPr>
              <w:t xml:space="preserve"> έχει εγκριθεί η εξειδίκευση </w:t>
            </w:r>
            <w:r w:rsidRPr="001A3F29">
              <w:rPr>
                <w:rFonts w:ascii="Verdana" w:hAnsi="Verdana"/>
                <w:noProof/>
                <w:sz w:val="20"/>
                <w:szCs w:val="20"/>
              </w:rPr>
              <w:t>41.265.000,0€</w:t>
            </w:r>
            <w:r w:rsidRPr="0023448F">
              <w:rPr>
                <w:rFonts w:ascii="Verdana" w:hAnsi="Verdana"/>
                <w:noProof/>
                <w:sz w:val="20"/>
                <w:szCs w:val="20"/>
              </w:rPr>
              <w:t xml:space="preserve"> (</w:t>
            </w:r>
            <w:r>
              <w:rPr>
                <w:rFonts w:ascii="Verdana" w:hAnsi="Verdana"/>
                <w:noProof/>
                <w:sz w:val="20"/>
                <w:szCs w:val="20"/>
              </w:rPr>
              <w:t>~76,3%.)</w:t>
            </w:r>
          </w:p>
          <w:p w14:paraId="59C5D56D" w14:textId="77777777" w:rsidR="002C1600" w:rsidRPr="0023448F" w:rsidRDefault="002C1600" w:rsidP="00463EEE">
            <w:pPr>
              <w:rPr>
                <w:rFonts w:ascii="Verdana" w:hAnsi="Verdana"/>
                <w:noProof/>
                <w:sz w:val="20"/>
                <w:szCs w:val="20"/>
              </w:rPr>
            </w:pPr>
            <w:r w:rsidRPr="0023448F">
              <w:rPr>
                <w:rFonts w:ascii="Verdana" w:hAnsi="Verdana"/>
                <w:noProof/>
                <w:sz w:val="20"/>
                <w:szCs w:val="20"/>
              </w:rPr>
              <w:t>Επίσης, συνολικά:</w:t>
            </w:r>
          </w:p>
          <w:p w14:paraId="15999D54"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εκδοθεί </w:t>
            </w:r>
            <w:r>
              <w:rPr>
                <w:rFonts w:ascii="Verdana" w:hAnsi="Verdana"/>
                <w:noProof/>
                <w:sz w:val="20"/>
                <w:szCs w:val="20"/>
              </w:rPr>
              <w:t>5</w:t>
            </w:r>
            <w:r w:rsidRPr="0023448F">
              <w:rPr>
                <w:rFonts w:ascii="Verdana" w:hAnsi="Verdana"/>
                <w:noProof/>
                <w:sz w:val="20"/>
                <w:szCs w:val="20"/>
              </w:rPr>
              <w:t xml:space="preserve"> Προσκλήσεις συνολικού Π/Υ </w:t>
            </w:r>
            <w:r>
              <w:rPr>
                <w:rFonts w:ascii="Verdana" w:hAnsi="Verdana"/>
                <w:noProof/>
                <w:sz w:val="20"/>
                <w:szCs w:val="20"/>
              </w:rPr>
              <w:t>14.765.000,0</w:t>
            </w:r>
            <w:r w:rsidRPr="0023448F">
              <w:rPr>
                <w:rFonts w:ascii="Verdana" w:hAnsi="Verdana"/>
                <w:noProof/>
                <w:sz w:val="20"/>
                <w:szCs w:val="20"/>
              </w:rPr>
              <w:t xml:space="preserve">€ (Δ.Δ.) </w:t>
            </w:r>
          </w:p>
          <w:p w14:paraId="4135541E"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ενταχθεί </w:t>
            </w:r>
            <w:r>
              <w:rPr>
                <w:rFonts w:ascii="Verdana" w:hAnsi="Verdana"/>
                <w:noProof/>
                <w:sz w:val="20"/>
                <w:szCs w:val="20"/>
              </w:rPr>
              <w:t>14</w:t>
            </w:r>
            <w:r w:rsidRPr="0023448F">
              <w:rPr>
                <w:rFonts w:ascii="Verdana" w:hAnsi="Verdana"/>
                <w:noProof/>
                <w:sz w:val="20"/>
                <w:szCs w:val="20"/>
              </w:rPr>
              <w:t xml:space="preserve"> πράξεις </w:t>
            </w:r>
            <w:r>
              <w:rPr>
                <w:rFonts w:ascii="Verdana" w:hAnsi="Verdana"/>
                <w:noProof/>
                <w:sz w:val="20"/>
                <w:szCs w:val="20"/>
              </w:rPr>
              <w:t>(εκ των οποίων οι 13 «μεταφερόμενες» ή «</w:t>
            </w:r>
            <w:r>
              <w:rPr>
                <w:rFonts w:ascii="Verdana" w:hAnsi="Verdana"/>
                <w:noProof/>
                <w:sz w:val="20"/>
                <w:szCs w:val="20"/>
                <w:lang w:val="en-GB"/>
              </w:rPr>
              <w:t>phasing</w:t>
            </w:r>
            <w:r>
              <w:rPr>
                <w:rFonts w:ascii="Verdana" w:hAnsi="Verdana"/>
                <w:noProof/>
                <w:sz w:val="20"/>
                <w:szCs w:val="20"/>
              </w:rPr>
              <w:t xml:space="preserve">») </w:t>
            </w:r>
            <w:r w:rsidRPr="0023448F">
              <w:rPr>
                <w:rFonts w:ascii="Verdana" w:hAnsi="Verdana"/>
                <w:noProof/>
                <w:sz w:val="20"/>
                <w:szCs w:val="20"/>
              </w:rPr>
              <w:t>συνολικής Δ.Δ</w:t>
            </w:r>
            <w:r w:rsidRPr="00EE2416">
              <w:rPr>
                <w:rFonts w:ascii="Verdana" w:hAnsi="Verdana"/>
                <w:noProof/>
                <w:sz w:val="20"/>
                <w:szCs w:val="20"/>
              </w:rPr>
              <w:t xml:space="preserve">. </w:t>
            </w:r>
            <w:r>
              <w:rPr>
                <w:rFonts w:ascii="Verdana" w:hAnsi="Verdana"/>
                <w:noProof/>
                <w:sz w:val="20"/>
                <w:szCs w:val="20"/>
              </w:rPr>
              <w:t>12.209.304,1</w:t>
            </w:r>
            <w:r w:rsidRPr="0023448F">
              <w:rPr>
                <w:rFonts w:ascii="Verdana" w:hAnsi="Verdana"/>
                <w:noProof/>
                <w:sz w:val="20"/>
                <w:szCs w:val="20"/>
              </w:rPr>
              <w:t xml:space="preserve">€ </w:t>
            </w:r>
            <w:r>
              <w:rPr>
                <w:rFonts w:ascii="Verdana" w:hAnsi="Verdana"/>
                <w:noProof/>
                <w:sz w:val="20"/>
                <w:szCs w:val="20"/>
              </w:rPr>
              <w:t>(22,6% της Π.)</w:t>
            </w:r>
          </w:p>
          <w:p w14:paraId="35E8CA02" w14:textId="477F5D31"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Νομικές Δεσμεύσεις ανέρχονται σε </w:t>
            </w:r>
            <w:r>
              <w:rPr>
                <w:rFonts w:ascii="Verdana" w:hAnsi="Verdana"/>
                <w:noProof/>
                <w:sz w:val="20"/>
                <w:szCs w:val="20"/>
              </w:rPr>
              <w:t>7.101.02</w:t>
            </w:r>
            <w:r w:rsidR="00E924DA" w:rsidRPr="002104FA">
              <w:rPr>
                <w:rFonts w:ascii="Verdana" w:hAnsi="Verdana"/>
                <w:noProof/>
                <w:sz w:val="20"/>
                <w:szCs w:val="20"/>
              </w:rPr>
              <w:t>9</w:t>
            </w:r>
            <w:r>
              <w:rPr>
                <w:rFonts w:ascii="Verdana" w:hAnsi="Verdana"/>
                <w:noProof/>
                <w:sz w:val="20"/>
                <w:szCs w:val="20"/>
              </w:rPr>
              <w:t>,8</w:t>
            </w:r>
            <w:r w:rsidRPr="0023448F">
              <w:rPr>
                <w:rFonts w:ascii="Verdana" w:hAnsi="Verdana"/>
                <w:noProof/>
                <w:sz w:val="20"/>
                <w:szCs w:val="20"/>
              </w:rPr>
              <w:t xml:space="preserve">€ (Δ.Δ.) </w:t>
            </w:r>
            <w:r>
              <w:rPr>
                <w:rFonts w:ascii="Verdana" w:hAnsi="Verdana"/>
                <w:noProof/>
                <w:sz w:val="20"/>
                <w:szCs w:val="20"/>
              </w:rPr>
              <w:t xml:space="preserve">(13,1% της Π.) </w:t>
            </w:r>
            <w:r w:rsidRPr="0023448F">
              <w:rPr>
                <w:rFonts w:ascii="Verdana" w:hAnsi="Verdana"/>
                <w:noProof/>
                <w:sz w:val="20"/>
                <w:szCs w:val="20"/>
              </w:rPr>
              <w:t>και</w:t>
            </w:r>
          </w:p>
          <w:p w14:paraId="3E9A70AA" w14:textId="77777777" w:rsidR="002C1600"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Πληρωμές ανέρχονται σε </w:t>
            </w:r>
            <w:r>
              <w:rPr>
                <w:rFonts w:ascii="Verdana" w:hAnsi="Verdana"/>
                <w:noProof/>
                <w:sz w:val="20"/>
                <w:szCs w:val="20"/>
              </w:rPr>
              <w:t>4.154.714,8</w:t>
            </w:r>
            <w:r w:rsidRPr="0023448F">
              <w:rPr>
                <w:rFonts w:ascii="Verdana" w:hAnsi="Verdana"/>
                <w:noProof/>
                <w:sz w:val="20"/>
                <w:szCs w:val="20"/>
              </w:rPr>
              <w:t>€ (Δ.Δ.)</w:t>
            </w:r>
            <w:r>
              <w:rPr>
                <w:rFonts w:ascii="Verdana" w:hAnsi="Verdana"/>
                <w:noProof/>
                <w:sz w:val="20"/>
                <w:szCs w:val="20"/>
              </w:rPr>
              <w:t xml:space="preserve"> (7,7% της Π.)</w:t>
            </w:r>
          </w:p>
          <w:p w14:paraId="45E0FD9A" w14:textId="77777777" w:rsidR="002C1600" w:rsidRDefault="002C1600" w:rsidP="00463EEE">
            <w:pPr>
              <w:jc w:val="both"/>
              <w:rPr>
                <w:rFonts w:ascii="Verdana" w:hAnsi="Verdana"/>
                <w:noProof/>
                <w:sz w:val="20"/>
                <w:szCs w:val="20"/>
              </w:rPr>
            </w:pPr>
            <w:r>
              <w:rPr>
                <w:rFonts w:ascii="Verdana" w:hAnsi="Verdana"/>
                <w:noProof/>
                <w:sz w:val="20"/>
                <w:szCs w:val="20"/>
              </w:rPr>
              <w:t xml:space="preserve">Στην Προτεραιότητα περιλαμβάνεται το έργο στρατηγικής σημασίας </w:t>
            </w:r>
            <w:r w:rsidRPr="005E3D4A">
              <w:rPr>
                <w:i/>
                <w:iCs/>
              </w:rPr>
              <w:t>"</w:t>
            </w:r>
            <w:r w:rsidRPr="005E3D4A">
              <w:rPr>
                <w:b/>
                <w:bCs/>
                <w:i/>
                <w:iCs/>
              </w:rPr>
              <w:t>'Έρευνα, χαρτογράφηση, παρακολούθηση θαλάσσιων γεωλογικών, περιβαλλοντικών &amp; ανθρωπογενών κινδύνων στην Π.Ι.Ν</w:t>
            </w:r>
            <w:r w:rsidRPr="005E3D4A">
              <w:rPr>
                <w:i/>
                <w:iCs/>
              </w:rPr>
              <w:t>."</w:t>
            </w:r>
          </w:p>
          <w:p w14:paraId="636DE099" w14:textId="77777777" w:rsidR="002C1600" w:rsidRPr="0023448F" w:rsidRDefault="002C1600" w:rsidP="00463EEE">
            <w:pPr>
              <w:jc w:val="both"/>
              <w:rPr>
                <w:rFonts w:ascii="Verdana" w:hAnsi="Verdana"/>
                <w:sz w:val="20"/>
                <w:szCs w:val="20"/>
              </w:rPr>
            </w:pPr>
            <w:r w:rsidRPr="0023448F">
              <w:rPr>
                <w:rFonts w:ascii="Verdana" w:hAnsi="Verdana"/>
                <w:sz w:val="20"/>
                <w:szCs w:val="20"/>
              </w:rPr>
              <w:t>Από την υλοποίηση των δράσεων του Α.Π. αναμένεται να υπάρξει:</w:t>
            </w:r>
          </w:p>
          <w:p w14:paraId="094E3DC1"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sidRPr="001A3F29">
              <w:rPr>
                <w:rFonts w:ascii="Verdana" w:hAnsi="Verdana"/>
                <w:sz w:val="20"/>
                <w:szCs w:val="20"/>
              </w:rPr>
              <w:t>βελτ</w:t>
            </w:r>
            <w:r>
              <w:rPr>
                <w:rFonts w:ascii="Verdana" w:hAnsi="Verdana"/>
                <w:sz w:val="20"/>
                <w:szCs w:val="20"/>
              </w:rPr>
              <w:t>ίωση</w:t>
            </w:r>
            <w:r w:rsidRPr="001A3F29">
              <w:rPr>
                <w:rFonts w:ascii="Verdana" w:hAnsi="Verdana"/>
                <w:sz w:val="20"/>
                <w:szCs w:val="20"/>
              </w:rPr>
              <w:t xml:space="preserve"> ενεργειακή</w:t>
            </w:r>
            <w:r>
              <w:rPr>
                <w:rFonts w:ascii="Verdana" w:hAnsi="Verdana"/>
                <w:sz w:val="20"/>
                <w:szCs w:val="20"/>
              </w:rPr>
              <w:t>ς</w:t>
            </w:r>
            <w:r w:rsidRPr="001A3F29">
              <w:rPr>
                <w:rFonts w:ascii="Verdana" w:hAnsi="Verdana"/>
                <w:sz w:val="20"/>
                <w:szCs w:val="20"/>
              </w:rPr>
              <w:t xml:space="preserve"> απόδοση</w:t>
            </w:r>
            <w:r>
              <w:rPr>
                <w:rFonts w:ascii="Verdana" w:hAnsi="Verdana"/>
                <w:sz w:val="20"/>
                <w:szCs w:val="20"/>
              </w:rPr>
              <w:t>ς σε δημόσια κτίρια με συνολικό εμβαδόν</w:t>
            </w:r>
            <w:r w:rsidRPr="0023448F">
              <w:rPr>
                <w:rFonts w:ascii="Verdana" w:hAnsi="Verdana"/>
                <w:sz w:val="20"/>
                <w:szCs w:val="20"/>
              </w:rPr>
              <w:t>:</w:t>
            </w:r>
            <w:r w:rsidRPr="00CA7D1A">
              <w:rPr>
                <w:rFonts w:ascii="Verdana" w:hAnsi="Verdana"/>
                <w:b/>
                <w:sz w:val="20"/>
                <w:szCs w:val="20"/>
              </w:rPr>
              <w:t>~</w:t>
            </w:r>
            <w:r>
              <w:rPr>
                <w:rFonts w:ascii="Verdana" w:hAnsi="Verdana"/>
                <w:b/>
                <w:sz w:val="20"/>
                <w:szCs w:val="20"/>
              </w:rPr>
              <w:t>23,3 χιλ.μ2</w:t>
            </w:r>
            <w:r>
              <w:rPr>
                <w:rStyle w:val="a5"/>
                <w:rFonts w:ascii="Verdana" w:hAnsi="Verdana"/>
                <w:b/>
                <w:sz w:val="20"/>
                <w:szCs w:val="20"/>
              </w:rPr>
              <w:footnoteReference w:id="7"/>
            </w:r>
          </w:p>
          <w:p w14:paraId="19A3C55F"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Pr>
                <w:rFonts w:ascii="Verdana" w:hAnsi="Verdana"/>
                <w:sz w:val="20"/>
                <w:szCs w:val="20"/>
              </w:rPr>
              <w:t>Σ</w:t>
            </w:r>
            <w:r w:rsidRPr="001A3F29">
              <w:rPr>
                <w:rFonts w:ascii="Verdana" w:hAnsi="Verdana"/>
                <w:sz w:val="20"/>
                <w:szCs w:val="20"/>
              </w:rPr>
              <w:t>υστήματα παρακολούθησης</w:t>
            </w:r>
            <w:r>
              <w:rPr>
                <w:rFonts w:ascii="Verdana" w:hAnsi="Verdana"/>
                <w:sz w:val="20"/>
                <w:szCs w:val="20"/>
              </w:rPr>
              <w:t xml:space="preserve"> -</w:t>
            </w:r>
            <w:r w:rsidRPr="001A3F29">
              <w:rPr>
                <w:rFonts w:ascii="Verdana" w:hAnsi="Verdana"/>
                <w:sz w:val="20"/>
                <w:szCs w:val="20"/>
              </w:rPr>
              <w:t xml:space="preserve"> ετοιμότητας έναντι κινδύνων</w:t>
            </w:r>
            <w:r>
              <w:rPr>
                <w:rFonts w:ascii="Verdana" w:hAnsi="Verdana"/>
                <w:sz w:val="20"/>
                <w:szCs w:val="20"/>
              </w:rPr>
              <w:t>.</w:t>
            </w:r>
            <w:r w:rsidRPr="0023448F">
              <w:rPr>
                <w:rFonts w:ascii="Verdana" w:hAnsi="Verdana"/>
                <w:sz w:val="20"/>
                <w:szCs w:val="20"/>
              </w:rPr>
              <w:t>:</w:t>
            </w:r>
            <w:r w:rsidRPr="00872661">
              <w:rPr>
                <w:rFonts w:ascii="Verdana" w:hAnsi="Verdana"/>
                <w:b/>
                <w:bCs/>
                <w:sz w:val="20"/>
                <w:szCs w:val="20"/>
              </w:rPr>
              <w:t>3</w:t>
            </w:r>
            <w:r w:rsidRPr="00CA7D1A">
              <w:rPr>
                <w:rFonts w:ascii="Verdana" w:hAnsi="Verdana"/>
                <w:b/>
                <w:sz w:val="20"/>
                <w:szCs w:val="20"/>
              </w:rPr>
              <w:t xml:space="preserve"> </w:t>
            </w:r>
            <w:r>
              <w:rPr>
                <w:rFonts w:ascii="Verdana" w:hAnsi="Verdana"/>
                <w:b/>
                <w:sz w:val="20"/>
                <w:szCs w:val="20"/>
              </w:rPr>
              <w:t>συστήματα</w:t>
            </w:r>
            <w:r>
              <w:rPr>
                <w:rStyle w:val="a5"/>
                <w:rFonts w:ascii="Verdana" w:hAnsi="Verdana"/>
                <w:b/>
                <w:sz w:val="20"/>
                <w:szCs w:val="20"/>
              </w:rPr>
              <w:footnoteReference w:id="8"/>
            </w:r>
          </w:p>
          <w:p w14:paraId="3AD78017" w14:textId="77777777" w:rsidR="002C1600" w:rsidRPr="00F93EF2" w:rsidRDefault="002C1600" w:rsidP="00463EEE">
            <w:pPr>
              <w:pStyle w:val="a3"/>
              <w:numPr>
                <w:ilvl w:val="0"/>
                <w:numId w:val="22"/>
              </w:numPr>
              <w:spacing w:after="0" w:line="240" w:lineRule="auto"/>
              <w:jc w:val="both"/>
              <w:rPr>
                <w:rFonts w:ascii="Verdana" w:hAnsi="Verdana"/>
                <w:b/>
                <w:sz w:val="20"/>
                <w:szCs w:val="20"/>
              </w:rPr>
            </w:pPr>
            <w:r>
              <w:rPr>
                <w:rFonts w:ascii="Verdana" w:hAnsi="Verdana"/>
                <w:sz w:val="20"/>
                <w:szCs w:val="20"/>
              </w:rPr>
              <w:t>Νέα</w:t>
            </w:r>
            <w:r w:rsidRPr="00872661">
              <w:rPr>
                <w:rFonts w:ascii="Verdana" w:hAnsi="Verdana"/>
                <w:sz w:val="20"/>
                <w:szCs w:val="20"/>
              </w:rPr>
              <w:t xml:space="preserve"> ή αναβαθμισμέν</w:t>
            </w:r>
            <w:r>
              <w:rPr>
                <w:rFonts w:ascii="Verdana" w:hAnsi="Verdana"/>
                <w:sz w:val="20"/>
                <w:szCs w:val="20"/>
              </w:rPr>
              <w:t>α δίκτυα νερού και λυμάτων</w:t>
            </w:r>
            <w:r w:rsidRPr="0023448F">
              <w:rPr>
                <w:rFonts w:ascii="Verdana" w:hAnsi="Verdana"/>
                <w:sz w:val="20"/>
                <w:szCs w:val="20"/>
              </w:rPr>
              <w:t>:</w:t>
            </w:r>
            <w:r>
              <w:rPr>
                <w:rFonts w:ascii="Verdana" w:hAnsi="Verdana"/>
                <w:sz w:val="20"/>
                <w:szCs w:val="20"/>
              </w:rPr>
              <w:t xml:space="preserve"> </w:t>
            </w:r>
            <w:r w:rsidRPr="00F93EF2">
              <w:rPr>
                <w:rFonts w:ascii="Verdana" w:hAnsi="Verdana"/>
                <w:b/>
                <w:sz w:val="20"/>
                <w:szCs w:val="20"/>
              </w:rPr>
              <w:t xml:space="preserve">~ </w:t>
            </w:r>
            <w:r>
              <w:rPr>
                <w:rFonts w:ascii="Verdana" w:hAnsi="Verdana"/>
                <w:b/>
                <w:sz w:val="20"/>
                <w:szCs w:val="20"/>
              </w:rPr>
              <w:t>94,5 χλμ.</w:t>
            </w:r>
            <w:r>
              <w:rPr>
                <w:rStyle w:val="a5"/>
                <w:rFonts w:ascii="Verdana" w:hAnsi="Verdana"/>
                <w:b/>
                <w:sz w:val="20"/>
                <w:szCs w:val="20"/>
              </w:rPr>
              <w:footnoteReference w:id="9"/>
            </w:r>
          </w:p>
          <w:p w14:paraId="7859BD21" w14:textId="77777777" w:rsidR="002C1600" w:rsidRPr="0023448F" w:rsidRDefault="002C1600" w:rsidP="00463EEE">
            <w:pPr>
              <w:pStyle w:val="a3"/>
              <w:jc w:val="both"/>
              <w:rPr>
                <w:rFonts w:ascii="Verdana" w:hAnsi="Verdana"/>
                <w:sz w:val="20"/>
                <w:szCs w:val="20"/>
              </w:rPr>
            </w:pPr>
          </w:p>
          <w:p w14:paraId="25B9A5D5" w14:textId="77777777" w:rsidR="002C1600" w:rsidRPr="0023448F" w:rsidRDefault="002C1600" w:rsidP="00463EEE">
            <w:pPr>
              <w:jc w:val="both"/>
              <w:rPr>
                <w:rFonts w:ascii="Verdana" w:hAnsi="Verdana"/>
                <w:sz w:val="20"/>
                <w:szCs w:val="20"/>
              </w:rPr>
            </w:pPr>
          </w:p>
        </w:tc>
      </w:tr>
    </w:tbl>
    <w:p w14:paraId="65C32FB0" w14:textId="77777777" w:rsidR="002C1600" w:rsidRPr="00FD3A13"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0C09723F" w14:textId="77777777" w:rsidR="002C1600" w:rsidRDefault="002C1600" w:rsidP="002C1600">
      <w:pPr>
        <w:pStyle w:val="a3"/>
        <w:numPr>
          <w:ilvl w:val="0"/>
          <w:numId w:val="15"/>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RSO2.1. Προώ</w:t>
      </w:r>
      <w:r w:rsidRPr="00C615F4">
        <w:rPr>
          <w:rFonts w:ascii="Times New Roman" w:eastAsia="Malgun Gothic Semilight" w:hAnsi="Times New Roman" w:cs="Times New Roman"/>
          <w:color w:val="00B0F0"/>
          <w:sz w:val="24"/>
          <w:szCs w:val="24"/>
        </w:rPr>
        <w:t>θηση</w:t>
      </w:r>
      <w:r w:rsidRPr="00C615F4">
        <w:rPr>
          <w:rFonts w:ascii="Times New Roman" w:eastAsia="TimesNewRomanPSMT" w:hAnsi="Times New Roman" w:cs="Times New Roman"/>
          <w:color w:val="00B0F0"/>
          <w:sz w:val="24"/>
          <w:szCs w:val="24"/>
        </w:rPr>
        <w:t xml:space="preserve"> μέ</w:t>
      </w:r>
      <w:r w:rsidRPr="00C615F4">
        <w:rPr>
          <w:rFonts w:ascii="Times New Roman" w:eastAsia="Malgun Gothic Semilight" w:hAnsi="Times New Roman" w:cs="Times New Roman"/>
          <w:color w:val="00B0F0"/>
          <w:sz w:val="24"/>
          <w:szCs w:val="24"/>
        </w:rPr>
        <w:t>τρων</w:t>
      </w:r>
      <w:r w:rsidRPr="00C615F4">
        <w:rPr>
          <w:rFonts w:ascii="Times New Roman" w:eastAsia="TimesNewRomanPSMT" w:hAnsi="Times New Roman" w:cs="Times New Roman"/>
          <w:color w:val="00B0F0"/>
          <w:sz w:val="24"/>
          <w:szCs w:val="24"/>
        </w:rPr>
        <w:t xml:space="preserve"> ενεργειακής από</w:t>
      </w:r>
      <w:r w:rsidRPr="00C615F4">
        <w:rPr>
          <w:rFonts w:ascii="Times New Roman" w:eastAsia="Malgun Gothic Semilight" w:hAnsi="Times New Roman" w:cs="Times New Roman"/>
          <w:color w:val="00B0F0"/>
          <w:sz w:val="24"/>
          <w:szCs w:val="24"/>
        </w:rPr>
        <w:t>δοση</w:t>
      </w:r>
      <w:r w:rsidRPr="00C615F4">
        <w:rPr>
          <w:rFonts w:ascii="Times New Roman" w:eastAsia="TimesNewRomanPSMT" w:hAnsi="Times New Roman" w:cs="Times New Roman"/>
          <w:color w:val="00B0F0"/>
          <w:sz w:val="24"/>
          <w:szCs w:val="24"/>
        </w:rPr>
        <w:t>ς και μεί</w:t>
      </w:r>
      <w:r w:rsidRPr="00C615F4">
        <w:rPr>
          <w:rFonts w:ascii="Times New Roman" w:eastAsia="Malgun Gothic Semilight" w:hAnsi="Times New Roman" w:cs="Times New Roman"/>
          <w:color w:val="00B0F0"/>
          <w:sz w:val="24"/>
          <w:szCs w:val="24"/>
        </w:rPr>
        <w:t>ωση</w:t>
      </w:r>
      <w:r w:rsidRPr="00C615F4">
        <w:rPr>
          <w:rFonts w:ascii="Times New Roman" w:eastAsia="TimesNewRomanPSMT" w:hAnsi="Times New Roman" w:cs="Times New Roman"/>
          <w:color w:val="00B0F0"/>
          <w:sz w:val="24"/>
          <w:szCs w:val="24"/>
        </w:rPr>
        <w:t xml:space="preserve"> των εκπομπώ</w:t>
      </w:r>
      <w:r w:rsidRPr="00C615F4">
        <w:rPr>
          <w:rFonts w:ascii="Times New Roman" w:eastAsia="Malgun Gothic Semilight" w:hAnsi="Times New Roman" w:cs="Times New Roman"/>
          <w:color w:val="00B0F0"/>
          <w:sz w:val="24"/>
          <w:szCs w:val="24"/>
        </w:rPr>
        <w:t>ν</w:t>
      </w:r>
      <w:r w:rsidRPr="00C615F4">
        <w:rPr>
          <w:rFonts w:ascii="Times New Roman" w:eastAsia="TimesNewRomanPSMT" w:hAnsi="Times New Roman" w:cs="Times New Roman"/>
          <w:color w:val="00B0F0"/>
          <w:sz w:val="24"/>
          <w:szCs w:val="24"/>
        </w:rPr>
        <w:t xml:space="preserve"> αερί</w:t>
      </w:r>
      <w:r w:rsidRPr="00C615F4">
        <w:rPr>
          <w:rFonts w:ascii="Times New Roman" w:eastAsia="Malgun Gothic Semilight" w:hAnsi="Times New Roman" w:cs="Times New Roman"/>
          <w:color w:val="00B0F0"/>
          <w:sz w:val="24"/>
          <w:szCs w:val="24"/>
        </w:rPr>
        <w:t>ων</w:t>
      </w:r>
      <w:r w:rsidRPr="00C615F4">
        <w:rPr>
          <w:rFonts w:ascii="Times New Roman" w:eastAsia="TimesNewRomanPSMT" w:hAnsi="Times New Roman" w:cs="Times New Roman"/>
          <w:color w:val="00B0F0"/>
          <w:sz w:val="24"/>
          <w:szCs w:val="24"/>
        </w:rPr>
        <w:t xml:space="preserve"> του θερμοκηπί</w:t>
      </w:r>
      <w:r w:rsidRPr="00C615F4">
        <w:rPr>
          <w:rFonts w:ascii="Times New Roman" w:eastAsia="Malgun Gothic Semilight" w:hAnsi="Times New Roman" w:cs="Times New Roman"/>
          <w:color w:val="00B0F0"/>
          <w:sz w:val="24"/>
          <w:szCs w:val="24"/>
        </w:rPr>
        <w:t>ου</w:t>
      </w:r>
      <w:r w:rsidRPr="00C615F4">
        <w:rPr>
          <w:rFonts w:ascii="Times New Roman" w:eastAsia="TimesNewRomanPSMT" w:hAnsi="Times New Roman" w:cs="Times New Roman"/>
          <w:color w:val="00B0F0"/>
          <w:sz w:val="24"/>
          <w:szCs w:val="24"/>
        </w:rPr>
        <w:t xml:space="preserve"> (ΕΤΠΑ) – Π/Υ </w:t>
      </w:r>
      <w:r>
        <w:rPr>
          <w:rFonts w:ascii="Times New Roman" w:eastAsia="TimesNewRomanPSMT" w:hAnsi="Times New Roman" w:cs="Times New Roman"/>
          <w:color w:val="00B0F0"/>
          <w:sz w:val="24"/>
          <w:szCs w:val="24"/>
        </w:rPr>
        <w:t>10</w:t>
      </w:r>
      <w:r w:rsidRPr="00C615F4">
        <w:rPr>
          <w:rFonts w:ascii="Times New Roman" w:eastAsia="TimesNewRomanPSMT" w:hAnsi="Times New Roman" w:cs="Times New Roman"/>
          <w:color w:val="00B0F0"/>
          <w:sz w:val="24"/>
          <w:szCs w:val="24"/>
        </w:rPr>
        <w:t>,</w:t>
      </w:r>
      <w:r>
        <w:rPr>
          <w:rFonts w:ascii="Times New Roman" w:eastAsia="TimesNewRomanPSMT" w:hAnsi="Times New Roman" w:cs="Times New Roman"/>
          <w:color w:val="00B0F0"/>
          <w:sz w:val="24"/>
          <w:szCs w:val="24"/>
        </w:rPr>
        <w:t>0</w:t>
      </w:r>
      <w:r w:rsidRPr="00C615F4">
        <w:rPr>
          <w:rFonts w:ascii="Times New Roman" w:eastAsia="TimesNewRomanPSMT" w:hAnsi="Times New Roman" w:cs="Times New Roman"/>
          <w:color w:val="00B0F0"/>
          <w:sz w:val="24"/>
          <w:szCs w:val="24"/>
        </w:rPr>
        <w:t>εκ.</w:t>
      </w:r>
    </w:p>
    <w:p w14:paraId="61707F4D" w14:textId="77777777" w:rsidR="002C1600" w:rsidRPr="00C615F4" w:rsidRDefault="002C1600" w:rsidP="002C1600">
      <w:pPr>
        <w:pStyle w:val="a3"/>
        <w:numPr>
          <w:ilvl w:val="0"/>
          <w:numId w:val="21"/>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Pr>
          <w:rFonts w:ascii="TimesNewRomanPS-BoldItalicMT" w:hAnsi="TimesNewRomanPS-BoldItalicMT" w:cs="TimesNewRomanPS-BoldItalicMT"/>
          <w:bCs/>
          <w:i/>
          <w:iCs/>
          <w:sz w:val="24"/>
          <w:szCs w:val="24"/>
        </w:rPr>
        <w:t>Έχει ολοκληρωθεί η μεταφορά τριών Πράξεων συνολικού Π/Υ 3,24εκ. για τη δράση ‘</w:t>
      </w:r>
      <w:r w:rsidRPr="00C615F4">
        <w:rPr>
          <w:rFonts w:ascii="TimesNewRomanPS-BoldItalicMT" w:hAnsi="TimesNewRomanPS-BoldItalicMT" w:cs="TimesNewRomanPS-BoldItalicMT"/>
          <w:bCs/>
          <w:i/>
          <w:iCs/>
          <w:sz w:val="24"/>
          <w:szCs w:val="24"/>
        </w:rPr>
        <w:t xml:space="preserve">Αξιοποίηση συστημάτων ΑΠΕ και εξοικονόμηση ενέργειας σε κτίρια δημόσιας χρήσης και γενικά δημόσιες υποδομές &amp; δίκτυα – πράξεις </w:t>
      </w:r>
      <w:proofErr w:type="spellStart"/>
      <w:r w:rsidRPr="00C615F4">
        <w:rPr>
          <w:rFonts w:ascii="TimesNewRomanPS-BoldItalicMT" w:hAnsi="TimesNewRomanPS-BoldItalicMT" w:cs="TimesNewRomanPS-BoldItalicMT"/>
          <w:bCs/>
          <w:i/>
          <w:iCs/>
          <w:sz w:val="24"/>
          <w:szCs w:val="24"/>
        </w:rPr>
        <w:t>phasing</w:t>
      </w:r>
      <w:proofErr w:type="spellEnd"/>
      <w:r w:rsidRPr="00C615F4">
        <w:rPr>
          <w:rFonts w:ascii="TimesNewRomanPS-BoldItalicMT" w:hAnsi="TimesNewRomanPS-BoldItalicMT" w:cs="TimesNewRomanPS-BoldItalicMT"/>
          <w:bCs/>
          <w:i/>
          <w:iCs/>
          <w:sz w:val="24"/>
          <w:szCs w:val="24"/>
        </w:rPr>
        <w:t xml:space="preserve"> ή που ωρίμασαν την ΠΠ 2014 -2020</w:t>
      </w:r>
      <w:r w:rsidRPr="00183359">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 xml:space="preserve"> </w:t>
      </w:r>
      <w:r w:rsidRPr="00C615F4">
        <w:rPr>
          <w:rFonts w:ascii="TimesNewRomanPS-BoldItalicMT" w:hAnsi="TimesNewRomanPS-BoldItalicMT" w:cs="TimesNewRomanPS-BoldItalicMT"/>
          <w:bCs/>
          <w:i/>
          <w:iCs/>
          <w:sz w:val="24"/>
          <w:szCs w:val="24"/>
        </w:rPr>
        <w:t xml:space="preserve">Πέραν των υλοποιούμενων, </w:t>
      </w:r>
      <w:r>
        <w:rPr>
          <w:rFonts w:ascii="TimesNewRomanPS-BoldItalicMT" w:hAnsi="TimesNewRomanPS-BoldItalicMT" w:cs="TimesNewRomanPS-BoldItalicMT"/>
          <w:bCs/>
          <w:i/>
          <w:iCs/>
          <w:sz w:val="24"/>
          <w:szCs w:val="24"/>
        </w:rPr>
        <w:t xml:space="preserve">γίνεται </w:t>
      </w:r>
      <w:r w:rsidRPr="00C615F4">
        <w:rPr>
          <w:rFonts w:ascii="TimesNewRomanPS-BoldItalicMT" w:hAnsi="TimesNewRomanPS-BoldItalicMT" w:cs="TimesNewRomanPS-BoldItalicMT"/>
          <w:bCs/>
          <w:i/>
          <w:iCs/>
          <w:sz w:val="24"/>
          <w:szCs w:val="24"/>
        </w:rPr>
        <w:t xml:space="preserve">αναζήτηση "ώριμων" δράσεων </w:t>
      </w:r>
      <w:r>
        <w:rPr>
          <w:rFonts w:ascii="TimesNewRomanPS-BoldItalicMT" w:hAnsi="TimesNewRomanPS-BoldItalicMT" w:cs="TimesNewRomanPS-BoldItalicMT"/>
          <w:bCs/>
          <w:i/>
          <w:iCs/>
          <w:sz w:val="24"/>
          <w:szCs w:val="24"/>
        </w:rPr>
        <w:t xml:space="preserve">καταρχήν </w:t>
      </w:r>
      <w:r w:rsidRPr="00C615F4">
        <w:rPr>
          <w:rFonts w:ascii="TimesNewRomanPS-BoldItalicMT" w:hAnsi="TimesNewRomanPS-BoldItalicMT" w:cs="TimesNewRomanPS-BoldItalicMT"/>
          <w:bCs/>
          <w:i/>
          <w:iCs/>
          <w:sz w:val="24"/>
          <w:szCs w:val="24"/>
        </w:rPr>
        <w:t>σε φορείς ΕΚΤΟΣ Αυτοδιοίκησης</w:t>
      </w:r>
      <w:r>
        <w:rPr>
          <w:rStyle w:val="a5"/>
          <w:rFonts w:ascii="TimesNewRomanPS-BoldItalicMT" w:hAnsi="TimesNewRomanPS-BoldItalicMT" w:cs="TimesNewRomanPS-BoldItalicMT"/>
          <w:bCs/>
          <w:i/>
          <w:iCs/>
          <w:sz w:val="24"/>
          <w:szCs w:val="24"/>
        </w:rPr>
        <w:footnoteReference w:id="10"/>
      </w:r>
      <w:r>
        <w:rPr>
          <w:rFonts w:ascii="TimesNewRomanPS-BoldItalicMT" w:hAnsi="TimesNewRomanPS-BoldItalicMT" w:cs="TimesNewRomanPS-BoldItalicMT"/>
          <w:bCs/>
          <w:i/>
          <w:iCs/>
          <w:sz w:val="24"/>
          <w:szCs w:val="24"/>
        </w:rPr>
        <w:t>.</w:t>
      </w:r>
    </w:p>
    <w:p w14:paraId="33D09174" w14:textId="77777777" w:rsidR="002C1600" w:rsidRPr="00C615F4" w:rsidRDefault="002C1600" w:rsidP="002C1600">
      <w:pPr>
        <w:pStyle w:val="a3"/>
        <w:numPr>
          <w:ilvl w:val="0"/>
          <w:numId w:val="15"/>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RSO2.2. Προώ</w:t>
      </w:r>
      <w:r w:rsidRPr="00C615F4">
        <w:rPr>
          <w:rFonts w:ascii="Times New Roman" w:eastAsia="Malgun Gothic Semilight" w:hAnsi="Times New Roman" w:cs="Times New Roman"/>
          <w:color w:val="00B0F0"/>
          <w:sz w:val="24"/>
          <w:szCs w:val="24"/>
        </w:rPr>
        <w:t>θηση</w:t>
      </w:r>
      <w:r w:rsidRPr="00C615F4">
        <w:rPr>
          <w:rFonts w:ascii="Times New Roman" w:eastAsia="TimesNewRomanPSMT" w:hAnsi="Times New Roman" w:cs="Times New Roman"/>
          <w:color w:val="00B0F0"/>
          <w:sz w:val="24"/>
          <w:szCs w:val="24"/>
        </w:rPr>
        <w:t xml:space="preserve"> των ανανεώ</w:t>
      </w:r>
      <w:r w:rsidRPr="00C615F4">
        <w:rPr>
          <w:rFonts w:ascii="Times New Roman" w:eastAsia="Malgun Gothic Semilight" w:hAnsi="Times New Roman" w:cs="Times New Roman"/>
          <w:color w:val="00B0F0"/>
          <w:sz w:val="24"/>
          <w:szCs w:val="24"/>
        </w:rPr>
        <w:t>σιμων</w:t>
      </w:r>
      <w:r w:rsidRPr="00C615F4">
        <w:rPr>
          <w:rFonts w:ascii="Times New Roman" w:eastAsia="TimesNewRomanPSMT" w:hAnsi="Times New Roman" w:cs="Times New Roman"/>
          <w:color w:val="00B0F0"/>
          <w:sz w:val="24"/>
          <w:szCs w:val="24"/>
        </w:rPr>
        <w:t xml:space="preserve"> πηγώ</w:t>
      </w:r>
      <w:r w:rsidRPr="00C615F4">
        <w:rPr>
          <w:rFonts w:ascii="Times New Roman" w:eastAsia="Malgun Gothic Semilight" w:hAnsi="Times New Roman" w:cs="Times New Roman"/>
          <w:color w:val="00B0F0"/>
          <w:sz w:val="24"/>
          <w:szCs w:val="24"/>
        </w:rPr>
        <w:t>ν</w:t>
      </w:r>
      <w:r w:rsidRPr="00C615F4">
        <w:rPr>
          <w:rFonts w:ascii="Times New Roman" w:eastAsia="TimesNewRomanPSMT" w:hAnsi="Times New Roman" w:cs="Times New Roman"/>
          <w:color w:val="00B0F0"/>
          <w:sz w:val="24"/>
          <w:szCs w:val="24"/>
        </w:rPr>
        <w:t xml:space="preserve"> ενέ</w:t>
      </w:r>
      <w:r w:rsidRPr="00C615F4">
        <w:rPr>
          <w:rFonts w:ascii="Times New Roman" w:eastAsia="Malgun Gothic Semilight" w:hAnsi="Times New Roman" w:cs="Times New Roman"/>
          <w:color w:val="00B0F0"/>
          <w:sz w:val="24"/>
          <w:szCs w:val="24"/>
        </w:rPr>
        <w:t>ργεια</w:t>
      </w:r>
      <w:r w:rsidRPr="00C615F4">
        <w:rPr>
          <w:rFonts w:ascii="Times New Roman" w:eastAsia="TimesNewRomanPSMT" w:hAnsi="Times New Roman" w:cs="Times New Roman"/>
          <w:color w:val="00B0F0"/>
          <w:sz w:val="24"/>
          <w:szCs w:val="24"/>
        </w:rPr>
        <w:t>ς σύ</w:t>
      </w:r>
      <w:r w:rsidRPr="00C615F4">
        <w:rPr>
          <w:rFonts w:ascii="Times New Roman" w:eastAsia="Malgun Gothic Semilight" w:hAnsi="Times New Roman" w:cs="Times New Roman"/>
          <w:color w:val="00B0F0"/>
          <w:sz w:val="24"/>
          <w:szCs w:val="24"/>
        </w:rPr>
        <w:t>μφωνα</w:t>
      </w:r>
      <w:r w:rsidRPr="00C615F4">
        <w:rPr>
          <w:rFonts w:ascii="Times New Roman" w:eastAsia="TimesNewRomanPSMT" w:hAnsi="Times New Roman" w:cs="Times New Roman"/>
          <w:color w:val="00B0F0"/>
          <w:sz w:val="24"/>
          <w:szCs w:val="24"/>
        </w:rPr>
        <w:t xml:space="preserve"> με την οδηγί</w:t>
      </w:r>
      <w:r w:rsidRPr="00C615F4">
        <w:rPr>
          <w:rFonts w:ascii="Times New Roman" w:eastAsia="Malgun Gothic Semilight" w:hAnsi="Times New Roman" w:cs="Times New Roman"/>
          <w:color w:val="00B0F0"/>
          <w:sz w:val="24"/>
          <w:szCs w:val="24"/>
        </w:rPr>
        <w:t>α</w:t>
      </w:r>
      <w:r w:rsidRPr="00C615F4">
        <w:rPr>
          <w:rFonts w:ascii="Times New Roman" w:eastAsia="TimesNewRomanPSMT" w:hAnsi="Times New Roman" w:cs="Times New Roman"/>
          <w:color w:val="00B0F0"/>
          <w:sz w:val="24"/>
          <w:szCs w:val="24"/>
        </w:rPr>
        <w:t xml:space="preserve"> για τις ανανεώ</w:t>
      </w:r>
      <w:r w:rsidRPr="00C615F4">
        <w:rPr>
          <w:rFonts w:ascii="Times New Roman" w:eastAsia="Malgun Gothic Semilight" w:hAnsi="Times New Roman" w:cs="Times New Roman"/>
          <w:color w:val="00B0F0"/>
          <w:sz w:val="24"/>
          <w:szCs w:val="24"/>
        </w:rPr>
        <w:t>σιμε</w:t>
      </w:r>
      <w:r w:rsidRPr="00C615F4">
        <w:rPr>
          <w:rFonts w:ascii="Times New Roman" w:eastAsia="TimesNewRomanPSMT" w:hAnsi="Times New Roman" w:cs="Times New Roman"/>
          <w:color w:val="00B0F0"/>
          <w:sz w:val="24"/>
          <w:szCs w:val="24"/>
        </w:rPr>
        <w:t>ς πηγές ενέ</w:t>
      </w:r>
      <w:r w:rsidRPr="00C615F4">
        <w:rPr>
          <w:rFonts w:ascii="Times New Roman" w:eastAsia="Malgun Gothic Semilight" w:hAnsi="Times New Roman" w:cs="Times New Roman"/>
          <w:color w:val="00B0F0"/>
          <w:sz w:val="24"/>
          <w:szCs w:val="24"/>
        </w:rPr>
        <w:t>ργεια</w:t>
      </w:r>
      <w:r w:rsidRPr="00C615F4">
        <w:rPr>
          <w:rFonts w:ascii="Times New Roman" w:eastAsia="TimesNewRomanPSMT" w:hAnsi="Times New Roman" w:cs="Times New Roman"/>
          <w:color w:val="00B0F0"/>
          <w:sz w:val="24"/>
          <w:szCs w:val="24"/>
        </w:rPr>
        <w:t>ς (ΕΕ) 2018/2001[1] συμπεριλαμβανομέ</w:t>
      </w:r>
      <w:r w:rsidRPr="00C615F4">
        <w:rPr>
          <w:rFonts w:ascii="Times New Roman" w:eastAsia="Malgun Gothic Semilight" w:hAnsi="Times New Roman" w:cs="Times New Roman"/>
          <w:color w:val="00B0F0"/>
          <w:sz w:val="24"/>
          <w:szCs w:val="24"/>
        </w:rPr>
        <w:t>νων</w:t>
      </w:r>
      <w:r w:rsidRPr="00C615F4">
        <w:rPr>
          <w:rFonts w:ascii="Times New Roman" w:eastAsia="TimesNewRomanPSMT" w:hAnsi="Times New Roman" w:cs="Times New Roman"/>
          <w:color w:val="00B0F0"/>
          <w:sz w:val="24"/>
          <w:szCs w:val="24"/>
        </w:rPr>
        <w:t xml:space="preserve"> των κριτηρί</w:t>
      </w:r>
      <w:r w:rsidRPr="00C615F4">
        <w:rPr>
          <w:rFonts w:ascii="Times New Roman" w:eastAsia="Malgun Gothic Semilight" w:hAnsi="Times New Roman" w:cs="Times New Roman"/>
          <w:color w:val="00B0F0"/>
          <w:sz w:val="24"/>
          <w:szCs w:val="24"/>
        </w:rPr>
        <w:t>ων</w:t>
      </w:r>
      <w:r w:rsidRPr="00C615F4">
        <w:rPr>
          <w:rFonts w:ascii="Times New Roman" w:eastAsia="TimesNewRomanPSMT" w:hAnsi="Times New Roman" w:cs="Times New Roman"/>
          <w:color w:val="00B0F0"/>
          <w:sz w:val="24"/>
          <w:szCs w:val="24"/>
        </w:rPr>
        <w:t xml:space="preserve"> βιωσιμό</w:t>
      </w:r>
      <w:r w:rsidRPr="00C615F4">
        <w:rPr>
          <w:rFonts w:ascii="Times New Roman" w:eastAsia="Malgun Gothic Semilight" w:hAnsi="Times New Roman" w:cs="Times New Roman"/>
          <w:color w:val="00B0F0"/>
          <w:sz w:val="24"/>
          <w:szCs w:val="24"/>
        </w:rPr>
        <w:t>τητα</w:t>
      </w:r>
      <w:r w:rsidRPr="00C615F4">
        <w:rPr>
          <w:rFonts w:ascii="Times New Roman" w:eastAsia="TimesNewRomanPSMT" w:hAnsi="Times New Roman" w:cs="Times New Roman"/>
          <w:color w:val="00B0F0"/>
          <w:sz w:val="24"/>
          <w:szCs w:val="24"/>
        </w:rPr>
        <w:t>ς που καθορί</w:t>
      </w:r>
      <w:r w:rsidRPr="00C615F4">
        <w:rPr>
          <w:rFonts w:ascii="Times New Roman" w:eastAsia="Malgun Gothic Semilight" w:hAnsi="Times New Roman" w:cs="Times New Roman"/>
          <w:color w:val="00B0F0"/>
          <w:sz w:val="24"/>
          <w:szCs w:val="24"/>
        </w:rPr>
        <w:t>ζονται</w:t>
      </w:r>
      <w:r w:rsidRPr="00C615F4">
        <w:rPr>
          <w:rFonts w:ascii="Times New Roman" w:eastAsia="TimesNewRomanPSMT" w:hAnsi="Times New Roman" w:cs="Times New Roman"/>
          <w:color w:val="00B0F0"/>
          <w:sz w:val="24"/>
          <w:szCs w:val="24"/>
        </w:rPr>
        <w:t xml:space="preserve"> σ᾿ αυτή</w:t>
      </w:r>
      <w:r w:rsidRPr="00C615F4">
        <w:rPr>
          <w:rFonts w:ascii="Times New Roman" w:eastAsia="Malgun Gothic Semilight" w:hAnsi="Times New Roman" w:cs="Times New Roman"/>
          <w:color w:val="00B0F0"/>
          <w:sz w:val="24"/>
          <w:szCs w:val="24"/>
        </w:rPr>
        <w:t>ν</w:t>
      </w:r>
      <w:r w:rsidRPr="00C615F4">
        <w:rPr>
          <w:rFonts w:ascii="Times New Roman" w:eastAsia="TimesNewRomanPSMT" w:hAnsi="Times New Roman" w:cs="Times New Roman"/>
          <w:color w:val="00B0F0"/>
          <w:sz w:val="24"/>
          <w:szCs w:val="24"/>
        </w:rPr>
        <w:t xml:space="preserve">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1</w:t>
      </w:r>
      <w:r w:rsidRPr="00C615F4">
        <w:rPr>
          <w:rFonts w:ascii="Times New Roman" w:eastAsia="TimesNewRomanPSMT" w:hAnsi="Times New Roman" w:cs="Times New Roman"/>
          <w:color w:val="00B0F0"/>
          <w:sz w:val="24"/>
          <w:szCs w:val="24"/>
        </w:rPr>
        <w:t>,</w:t>
      </w:r>
      <w:r>
        <w:rPr>
          <w:rFonts w:ascii="Times New Roman" w:eastAsia="TimesNewRomanPSMT" w:hAnsi="Times New Roman" w:cs="Times New Roman"/>
          <w:color w:val="00B0F0"/>
          <w:sz w:val="24"/>
          <w:szCs w:val="24"/>
        </w:rPr>
        <w:t>0</w:t>
      </w:r>
      <w:r w:rsidRPr="00C615F4">
        <w:rPr>
          <w:rFonts w:ascii="Times New Roman" w:eastAsia="TimesNewRomanPSMT" w:hAnsi="Times New Roman" w:cs="Times New Roman"/>
          <w:color w:val="00B0F0"/>
          <w:sz w:val="24"/>
          <w:szCs w:val="24"/>
        </w:rPr>
        <w:t>εκ.</w:t>
      </w:r>
    </w:p>
    <w:p w14:paraId="6368D8DE" w14:textId="77777777" w:rsidR="002C1600" w:rsidRPr="00C615F4" w:rsidRDefault="002C1600" w:rsidP="002C1600">
      <w:pPr>
        <w:pStyle w:val="a3"/>
        <w:numPr>
          <w:ilvl w:val="0"/>
          <w:numId w:val="21"/>
        </w:numPr>
        <w:autoSpaceDE w:val="0"/>
        <w:autoSpaceDN w:val="0"/>
        <w:adjustRightInd w:val="0"/>
        <w:spacing w:after="0" w:line="240" w:lineRule="auto"/>
        <w:rPr>
          <w:rFonts w:ascii="Times New Roman" w:eastAsia="TimesNewRomanPSMT" w:hAnsi="Times New Roman" w:cs="Times New Roman"/>
          <w:color w:val="00B0F0"/>
          <w:sz w:val="24"/>
          <w:szCs w:val="24"/>
        </w:rPr>
      </w:pPr>
      <w:r>
        <w:rPr>
          <w:rFonts w:ascii="TimesNewRomanPS-BoldItalicMT" w:hAnsi="TimesNewRomanPS-BoldItalicMT" w:cs="TimesNewRomanPS-BoldItalicMT"/>
          <w:bCs/>
          <w:i/>
          <w:iCs/>
          <w:sz w:val="24"/>
          <w:szCs w:val="24"/>
        </w:rPr>
        <w:t xml:space="preserve">Αφορά σε Ενεργειακές Κοινότητες. </w:t>
      </w:r>
      <w:r w:rsidRPr="00C615F4">
        <w:rPr>
          <w:rFonts w:ascii="TimesNewRomanPS-BoldItalicMT" w:hAnsi="TimesNewRomanPS-BoldItalicMT" w:cs="TimesNewRomanPS-BoldItalicMT"/>
          <w:bCs/>
          <w:i/>
          <w:iCs/>
          <w:sz w:val="24"/>
          <w:szCs w:val="24"/>
        </w:rPr>
        <w:t xml:space="preserve">Επανεξέταση </w:t>
      </w:r>
      <w:r>
        <w:rPr>
          <w:rFonts w:ascii="TimesNewRomanPS-BoldItalicMT" w:hAnsi="TimesNewRomanPS-BoldItalicMT" w:cs="TimesNewRomanPS-BoldItalicMT"/>
          <w:bCs/>
          <w:i/>
          <w:iCs/>
          <w:sz w:val="24"/>
          <w:szCs w:val="24"/>
        </w:rPr>
        <w:t xml:space="preserve">δράσης </w:t>
      </w:r>
      <w:r w:rsidRPr="00C615F4">
        <w:rPr>
          <w:rFonts w:ascii="TimesNewRomanPS-BoldItalicMT" w:hAnsi="TimesNewRomanPS-BoldItalicMT" w:cs="TimesNewRomanPS-BoldItalicMT"/>
          <w:bCs/>
          <w:i/>
          <w:iCs/>
          <w:sz w:val="24"/>
          <w:szCs w:val="24"/>
        </w:rPr>
        <w:t>στο πλαίσιο της αναθεώρησης</w:t>
      </w:r>
    </w:p>
    <w:p w14:paraId="4854B2A9" w14:textId="77777777" w:rsidR="002C1600" w:rsidRDefault="002C1600" w:rsidP="002C1600">
      <w:pPr>
        <w:pStyle w:val="a3"/>
        <w:numPr>
          <w:ilvl w:val="0"/>
          <w:numId w:val="15"/>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RSO2.4. Προώ</w:t>
      </w:r>
      <w:r w:rsidRPr="00C615F4">
        <w:rPr>
          <w:rFonts w:ascii="Times New Roman" w:eastAsia="Malgun Gothic Semilight" w:hAnsi="Times New Roman" w:cs="Times New Roman"/>
          <w:color w:val="00B0F0"/>
          <w:sz w:val="24"/>
          <w:szCs w:val="24"/>
        </w:rPr>
        <w:t>θηση</w:t>
      </w:r>
      <w:r w:rsidRPr="00C615F4">
        <w:rPr>
          <w:rFonts w:ascii="Times New Roman" w:eastAsia="TimesNewRomanPSMT" w:hAnsi="Times New Roman" w:cs="Times New Roman"/>
          <w:color w:val="00B0F0"/>
          <w:sz w:val="24"/>
          <w:szCs w:val="24"/>
        </w:rPr>
        <w:t xml:space="preserve"> της προσαρμογής στην κλιματική αλλαγή και της πρό</w:t>
      </w:r>
      <w:r w:rsidRPr="00C615F4">
        <w:rPr>
          <w:rFonts w:ascii="Times New Roman" w:eastAsia="Malgun Gothic Semilight" w:hAnsi="Times New Roman" w:cs="Times New Roman"/>
          <w:color w:val="00B0F0"/>
          <w:sz w:val="24"/>
          <w:szCs w:val="24"/>
        </w:rPr>
        <w:t>ληψη</w:t>
      </w:r>
      <w:r w:rsidRPr="00C615F4">
        <w:rPr>
          <w:rFonts w:ascii="Times New Roman" w:eastAsia="TimesNewRomanPSMT" w:hAnsi="Times New Roman" w:cs="Times New Roman"/>
          <w:color w:val="00B0F0"/>
          <w:sz w:val="24"/>
          <w:szCs w:val="24"/>
        </w:rPr>
        <w:t>ς του κινδύ</w:t>
      </w:r>
      <w:r w:rsidRPr="00C615F4">
        <w:rPr>
          <w:rFonts w:ascii="Times New Roman" w:eastAsia="Malgun Gothic Semilight" w:hAnsi="Times New Roman" w:cs="Times New Roman"/>
          <w:color w:val="00B0F0"/>
          <w:sz w:val="24"/>
          <w:szCs w:val="24"/>
        </w:rPr>
        <w:t>νου</w:t>
      </w:r>
      <w:r w:rsidRPr="00C615F4">
        <w:rPr>
          <w:rFonts w:ascii="Times New Roman" w:eastAsia="TimesNewRomanPSMT" w:hAnsi="Times New Roman" w:cs="Times New Roman"/>
          <w:color w:val="00B0F0"/>
          <w:sz w:val="24"/>
          <w:szCs w:val="24"/>
        </w:rPr>
        <w:t xml:space="preserve"> καταστροφώ</w:t>
      </w:r>
      <w:r w:rsidRPr="00C615F4">
        <w:rPr>
          <w:rFonts w:ascii="Times New Roman" w:eastAsia="Malgun Gothic Semilight" w:hAnsi="Times New Roman" w:cs="Times New Roman"/>
          <w:color w:val="00B0F0"/>
          <w:sz w:val="24"/>
          <w:szCs w:val="24"/>
        </w:rPr>
        <w:t>ν</w:t>
      </w:r>
      <w:r w:rsidRPr="00C615F4">
        <w:rPr>
          <w:rFonts w:ascii="Times New Roman" w:eastAsia="TimesNewRomanPSMT" w:hAnsi="Times New Roman" w:cs="Times New Roman"/>
          <w:color w:val="00B0F0"/>
          <w:sz w:val="24"/>
          <w:szCs w:val="24"/>
        </w:rPr>
        <w:t>, της ανθεκτικό</w:t>
      </w:r>
      <w:r w:rsidRPr="00C615F4">
        <w:rPr>
          <w:rFonts w:ascii="Times New Roman" w:eastAsia="Malgun Gothic Semilight" w:hAnsi="Times New Roman" w:cs="Times New Roman"/>
          <w:color w:val="00B0F0"/>
          <w:sz w:val="24"/>
          <w:szCs w:val="24"/>
        </w:rPr>
        <w:t>τητα</w:t>
      </w:r>
      <w:r w:rsidRPr="00C615F4">
        <w:rPr>
          <w:rFonts w:ascii="Times New Roman" w:eastAsia="TimesNewRomanPSMT" w:hAnsi="Times New Roman" w:cs="Times New Roman"/>
          <w:color w:val="00B0F0"/>
          <w:sz w:val="24"/>
          <w:szCs w:val="24"/>
        </w:rPr>
        <w:t>ς, λαμβά</w:t>
      </w:r>
      <w:r w:rsidRPr="00C615F4">
        <w:rPr>
          <w:rFonts w:ascii="Times New Roman" w:eastAsia="Malgun Gothic Semilight" w:hAnsi="Times New Roman" w:cs="Times New Roman"/>
          <w:color w:val="00B0F0"/>
          <w:sz w:val="24"/>
          <w:szCs w:val="24"/>
        </w:rPr>
        <w:t>νοντα</w:t>
      </w:r>
      <w:r w:rsidRPr="00C615F4">
        <w:rPr>
          <w:rFonts w:ascii="Times New Roman" w:eastAsia="TimesNewRomanPSMT" w:hAnsi="Times New Roman" w:cs="Times New Roman"/>
          <w:color w:val="00B0F0"/>
          <w:sz w:val="24"/>
          <w:szCs w:val="24"/>
        </w:rPr>
        <w:t>ς υπό</w:t>
      </w:r>
      <w:r w:rsidRPr="00C615F4">
        <w:rPr>
          <w:rFonts w:ascii="Times New Roman" w:eastAsia="Malgun Gothic Semilight" w:hAnsi="Times New Roman" w:cs="Times New Roman"/>
          <w:color w:val="00B0F0"/>
          <w:sz w:val="24"/>
          <w:szCs w:val="24"/>
        </w:rPr>
        <w:t>ψη</w:t>
      </w:r>
      <w:r>
        <w:rPr>
          <w:rFonts w:ascii="Times New Roman" w:eastAsia="TimesNewRomanPSMT" w:hAnsi="Times New Roman" w:cs="Times New Roman"/>
          <w:color w:val="00B0F0"/>
          <w:sz w:val="24"/>
          <w:szCs w:val="24"/>
        </w:rPr>
        <w:t xml:space="preserve"> </w:t>
      </w:r>
      <w:r w:rsidRPr="00C615F4">
        <w:rPr>
          <w:rFonts w:ascii="Times New Roman" w:eastAsia="TimesNewRomanPSMT" w:hAnsi="Times New Roman" w:cs="Times New Roman"/>
          <w:color w:val="00B0F0"/>
          <w:sz w:val="24"/>
          <w:szCs w:val="24"/>
        </w:rPr>
        <w:t>προσεγγί</w:t>
      </w:r>
      <w:r w:rsidRPr="00C615F4">
        <w:rPr>
          <w:rFonts w:ascii="Times New Roman" w:eastAsia="Malgun Gothic Semilight" w:hAnsi="Times New Roman" w:cs="Times New Roman"/>
          <w:color w:val="00B0F0"/>
          <w:sz w:val="24"/>
          <w:szCs w:val="24"/>
        </w:rPr>
        <w:t>σει</w:t>
      </w:r>
      <w:r w:rsidRPr="00C615F4">
        <w:rPr>
          <w:rFonts w:ascii="Times New Roman" w:eastAsia="TimesNewRomanPSMT" w:hAnsi="Times New Roman" w:cs="Times New Roman"/>
          <w:color w:val="00B0F0"/>
          <w:sz w:val="24"/>
          <w:szCs w:val="24"/>
        </w:rPr>
        <w:t>ς που βασί</w:t>
      </w:r>
      <w:r w:rsidRPr="00C615F4">
        <w:rPr>
          <w:rFonts w:ascii="Times New Roman" w:eastAsia="Malgun Gothic Semilight" w:hAnsi="Times New Roman" w:cs="Times New Roman"/>
          <w:color w:val="00B0F0"/>
          <w:sz w:val="24"/>
          <w:szCs w:val="24"/>
        </w:rPr>
        <w:t>ζονται</w:t>
      </w:r>
      <w:r w:rsidRPr="00C615F4">
        <w:rPr>
          <w:rFonts w:ascii="Times New Roman" w:eastAsia="TimesNewRomanPSMT" w:hAnsi="Times New Roman" w:cs="Times New Roman"/>
          <w:color w:val="00B0F0"/>
          <w:sz w:val="24"/>
          <w:szCs w:val="24"/>
        </w:rPr>
        <w:t xml:space="preserve"> στο οικοσύ</w:t>
      </w:r>
      <w:r w:rsidRPr="00C615F4">
        <w:rPr>
          <w:rFonts w:ascii="Times New Roman" w:eastAsia="Malgun Gothic Semilight" w:hAnsi="Times New Roman" w:cs="Times New Roman"/>
          <w:color w:val="00B0F0"/>
          <w:sz w:val="24"/>
          <w:szCs w:val="24"/>
        </w:rPr>
        <w:t>στημα</w:t>
      </w:r>
      <w:r w:rsidRPr="00C615F4">
        <w:rPr>
          <w:rFonts w:ascii="Times New Roman" w:eastAsia="TimesNewRomanPSMT" w:hAnsi="Times New Roman" w:cs="Times New Roman"/>
          <w:color w:val="00B0F0"/>
          <w:sz w:val="24"/>
          <w:szCs w:val="24"/>
        </w:rPr>
        <w:t xml:space="preserve">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22</w:t>
      </w:r>
      <w:r w:rsidRPr="00C615F4">
        <w:rPr>
          <w:rFonts w:ascii="Times New Roman" w:eastAsia="TimesNewRomanPSMT" w:hAnsi="Times New Roman" w:cs="Times New Roman"/>
          <w:color w:val="00B0F0"/>
          <w:sz w:val="24"/>
          <w:szCs w:val="24"/>
        </w:rPr>
        <w:t>,</w:t>
      </w:r>
      <w:r>
        <w:rPr>
          <w:rFonts w:ascii="Times New Roman" w:eastAsia="TimesNewRomanPSMT" w:hAnsi="Times New Roman" w:cs="Times New Roman"/>
          <w:color w:val="00B0F0"/>
          <w:sz w:val="24"/>
          <w:szCs w:val="24"/>
        </w:rPr>
        <w:t>8</w:t>
      </w:r>
      <w:r w:rsidRPr="00C615F4">
        <w:rPr>
          <w:rFonts w:ascii="Times New Roman" w:eastAsia="TimesNewRomanPSMT" w:hAnsi="Times New Roman" w:cs="Times New Roman"/>
          <w:color w:val="00B0F0"/>
          <w:sz w:val="24"/>
          <w:szCs w:val="24"/>
        </w:rPr>
        <w:t>εκ.</w:t>
      </w:r>
    </w:p>
    <w:p w14:paraId="7456DA74"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 πλαίσιο </w:t>
      </w:r>
      <w:r w:rsidRPr="0074516B">
        <w:rPr>
          <w:rFonts w:ascii="TimesNewRomanPS-BoldItalicMT" w:hAnsi="TimesNewRomanPS-BoldItalicMT" w:cs="TimesNewRomanPS-BoldItalicMT"/>
          <w:bCs/>
          <w:i/>
          <w:iCs/>
          <w:sz w:val="24"/>
          <w:szCs w:val="24"/>
        </w:rPr>
        <w:t xml:space="preserve">κινδύνων </w:t>
      </w:r>
      <w:r w:rsidRPr="00271A67">
        <w:rPr>
          <w:rFonts w:ascii="TimesNewRomanPS-BoldItalicMT" w:hAnsi="TimesNewRomanPS-BoldItalicMT" w:cs="TimesNewRomanPS-BoldItalicMT"/>
          <w:bCs/>
          <w:i/>
          <w:iCs/>
          <w:sz w:val="24"/>
          <w:szCs w:val="24"/>
          <w:u w:val="single"/>
        </w:rPr>
        <w:t>που συνδέονται με το κλίμα</w:t>
      </w:r>
      <w:r>
        <w:rPr>
          <w:rFonts w:ascii="TimesNewRomanPS-BoldItalicMT" w:hAnsi="TimesNewRomanPS-BoldItalicMT" w:cs="TimesNewRomanPS-BoldItalicMT"/>
          <w:bCs/>
          <w:i/>
          <w:iCs/>
          <w:sz w:val="24"/>
          <w:szCs w:val="24"/>
        </w:rPr>
        <w:t>:</w:t>
      </w:r>
    </w:p>
    <w:p w14:paraId="430784E8"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Όσον αφορά σε </w:t>
      </w:r>
      <w:r w:rsidRPr="000A57DA">
        <w:rPr>
          <w:rFonts w:ascii="TimesNewRomanPS-BoldItalicMT" w:hAnsi="TimesNewRomanPS-BoldItalicMT" w:cs="TimesNewRomanPS-BoldItalicMT"/>
          <w:bCs/>
          <w:i/>
          <w:iCs/>
          <w:sz w:val="24"/>
          <w:szCs w:val="24"/>
        </w:rPr>
        <w:t>παρεμβάσ</w:t>
      </w:r>
      <w:r>
        <w:rPr>
          <w:rFonts w:ascii="TimesNewRomanPS-BoldItalicMT" w:hAnsi="TimesNewRomanPS-BoldItalicMT" w:cs="TimesNewRomanPS-BoldItalicMT"/>
          <w:bCs/>
          <w:i/>
          <w:iCs/>
          <w:sz w:val="24"/>
          <w:szCs w:val="24"/>
        </w:rPr>
        <w:t>εις</w:t>
      </w:r>
      <w:r w:rsidRPr="000A57DA">
        <w:rPr>
          <w:rFonts w:ascii="TimesNewRomanPS-BoldItalicMT" w:hAnsi="TimesNewRomanPS-BoldItalicMT" w:cs="TimesNewRomanPS-BoldItalicMT"/>
          <w:bCs/>
          <w:i/>
          <w:iCs/>
          <w:sz w:val="24"/>
          <w:szCs w:val="24"/>
        </w:rPr>
        <w:t xml:space="preserve"> τοπικής κλίμακας αντιπλημμυρικών </w:t>
      </w:r>
      <w:r>
        <w:rPr>
          <w:rFonts w:ascii="TimesNewRomanPS-BoldItalicMT" w:hAnsi="TimesNewRomanPS-BoldItalicMT" w:cs="TimesNewRomanPS-BoldItalicMT"/>
          <w:bCs/>
          <w:i/>
          <w:iCs/>
          <w:sz w:val="24"/>
          <w:szCs w:val="24"/>
        </w:rPr>
        <w:t xml:space="preserve">κ.ά. </w:t>
      </w:r>
      <w:r w:rsidRPr="000A57DA">
        <w:rPr>
          <w:rFonts w:ascii="TimesNewRomanPS-BoldItalicMT" w:hAnsi="TimesNewRomanPS-BoldItalicMT" w:cs="TimesNewRomanPS-BoldItalicMT"/>
          <w:bCs/>
          <w:i/>
          <w:iCs/>
          <w:sz w:val="24"/>
          <w:szCs w:val="24"/>
        </w:rPr>
        <w:t>έργων</w:t>
      </w:r>
      <w:r>
        <w:rPr>
          <w:rFonts w:ascii="TimesNewRomanPS-BoldItalicMT" w:hAnsi="TimesNewRomanPS-BoldItalicMT" w:cs="TimesNewRomanPS-BoldItalicMT"/>
          <w:bCs/>
          <w:i/>
          <w:iCs/>
          <w:sz w:val="24"/>
          <w:szCs w:val="24"/>
        </w:rPr>
        <w:t xml:space="preserve"> 7,7 εκ., στο πλαίσ</w:t>
      </w:r>
      <w:r w:rsidRPr="000A57DA">
        <w:rPr>
          <w:rFonts w:ascii="TimesNewRomanPS-BoldItalicMT" w:hAnsi="TimesNewRomanPS-BoldItalicMT" w:cs="TimesNewRomanPS-BoldItalicMT"/>
          <w:bCs/>
          <w:i/>
          <w:iCs/>
          <w:sz w:val="24"/>
          <w:szCs w:val="24"/>
        </w:rPr>
        <w:t xml:space="preserve">ιο της αναθεώρησης </w:t>
      </w:r>
      <w:r>
        <w:rPr>
          <w:rFonts w:ascii="TimesNewRomanPS-BoldItalicMT" w:hAnsi="TimesNewRomanPS-BoldItalicMT" w:cs="TimesNewRomanPS-BoldItalicMT"/>
          <w:bCs/>
          <w:i/>
          <w:iCs/>
          <w:sz w:val="24"/>
          <w:szCs w:val="24"/>
        </w:rPr>
        <w:t>προωθείται η</w:t>
      </w:r>
      <w:r w:rsidRPr="000A57DA">
        <w:rPr>
          <w:rFonts w:ascii="TimesNewRomanPS-BoldItalicMT" w:hAnsi="TimesNewRomanPS-BoldItalicMT" w:cs="TimesNewRomanPS-BoldItalicMT"/>
          <w:bCs/>
          <w:i/>
          <w:iCs/>
          <w:sz w:val="24"/>
          <w:szCs w:val="24"/>
        </w:rPr>
        <w:t xml:space="preserve"> ενίσχυση π/υ για αντιμετώπιση </w:t>
      </w:r>
      <w:r>
        <w:rPr>
          <w:rFonts w:ascii="TimesNewRomanPS-BoldItalicMT" w:hAnsi="TimesNewRomanPS-BoldItalicMT" w:cs="TimesNewRomanPS-BoldItalicMT"/>
          <w:bCs/>
          <w:i/>
          <w:iCs/>
          <w:sz w:val="24"/>
          <w:szCs w:val="24"/>
        </w:rPr>
        <w:t xml:space="preserve">(και) της </w:t>
      </w:r>
      <w:r w:rsidRPr="000A57DA">
        <w:rPr>
          <w:rFonts w:ascii="TimesNewRomanPS-BoldItalicMT" w:hAnsi="TimesNewRomanPS-BoldItalicMT" w:cs="TimesNewRomanPS-BoldItalicMT"/>
          <w:bCs/>
          <w:i/>
          <w:iCs/>
          <w:sz w:val="24"/>
          <w:szCs w:val="24"/>
        </w:rPr>
        <w:t>διάβρωσης ακτών</w:t>
      </w:r>
      <w:r>
        <w:rPr>
          <w:rFonts w:ascii="TimesNewRomanPS-BoldItalicMT" w:hAnsi="TimesNewRomanPS-BoldItalicMT" w:cs="TimesNewRomanPS-BoldItalicMT"/>
          <w:bCs/>
          <w:i/>
          <w:iCs/>
          <w:sz w:val="24"/>
          <w:szCs w:val="24"/>
        </w:rPr>
        <w:t>.</w:t>
      </w:r>
    </w:p>
    <w:p w14:paraId="1282A05C"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Όσον δε αφορά σε </w:t>
      </w:r>
      <w:r w:rsidRPr="000A57DA">
        <w:rPr>
          <w:rFonts w:ascii="TimesNewRomanPS-BoldItalicMT" w:hAnsi="TimesNewRomanPS-BoldItalicMT" w:cs="TimesNewRomanPS-BoldItalicMT"/>
          <w:bCs/>
          <w:i/>
          <w:iCs/>
          <w:sz w:val="24"/>
          <w:szCs w:val="24"/>
        </w:rPr>
        <w:t>παρεμβάσ</w:t>
      </w:r>
      <w:r>
        <w:rPr>
          <w:rFonts w:ascii="TimesNewRomanPS-BoldItalicMT" w:hAnsi="TimesNewRomanPS-BoldItalicMT" w:cs="TimesNewRomanPS-BoldItalicMT"/>
          <w:bCs/>
          <w:i/>
          <w:iCs/>
          <w:sz w:val="24"/>
          <w:szCs w:val="24"/>
        </w:rPr>
        <w:t>εις</w:t>
      </w:r>
      <w:r w:rsidRPr="000A57DA">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 xml:space="preserve">για συστήματα </w:t>
      </w:r>
      <w:r w:rsidRPr="0074516B">
        <w:rPr>
          <w:rFonts w:ascii="TimesNewRomanPS-BoldItalicMT" w:hAnsi="TimesNewRomanPS-BoldItalicMT" w:cs="TimesNewRomanPS-BoldItalicMT"/>
          <w:bCs/>
          <w:i/>
          <w:iCs/>
          <w:sz w:val="24"/>
          <w:szCs w:val="24"/>
        </w:rPr>
        <w:t xml:space="preserve">παρακολούθησης &amp; διαχείρισης κινδύνων </w:t>
      </w:r>
      <w:r>
        <w:rPr>
          <w:rFonts w:ascii="TimesNewRomanPS-BoldItalicMT" w:hAnsi="TimesNewRomanPS-BoldItalicMT" w:cs="TimesNewRomanPS-BoldItalicMT"/>
          <w:bCs/>
          <w:i/>
          <w:iCs/>
          <w:sz w:val="24"/>
          <w:szCs w:val="24"/>
        </w:rPr>
        <w:t xml:space="preserve">5,1 εκ.) έχει ενταχθεί μία πράξη </w:t>
      </w:r>
      <w:r>
        <w:rPr>
          <w:rFonts w:ascii="TimesNewRomanPS-BoldItalicMT" w:hAnsi="TimesNewRomanPS-BoldItalicMT" w:cs="TimesNewRomanPS-BoldItalicMT"/>
          <w:bCs/>
          <w:i/>
          <w:iCs/>
          <w:sz w:val="24"/>
          <w:szCs w:val="24"/>
          <w:lang w:val="en-US"/>
        </w:rPr>
        <w:t>phasing</w:t>
      </w:r>
      <w:r w:rsidRPr="0074516B">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Π/Υ 0,41εκ. (εξοπλισμού) και έχει εκδοθεί Πρόσκληση για ‘</w:t>
      </w:r>
      <w:r w:rsidRPr="0074516B">
        <w:rPr>
          <w:rFonts w:ascii="TimesNewRomanPS-BoldItalicMT" w:hAnsi="TimesNewRomanPS-BoldItalicMT" w:cs="TimesNewRomanPS-BoldItalicMT"/>
          <w:bCs/>
          <w:i/>
          <w:iCs/>
          <w:sz w:val="24"/>
          <w:szCs w:val="24"/>
        </w:rPr>
        <w:t>Τοπικό Σχέδιο Προσαρμογής στην Κλιματική Αλλαγή κ.ά. κινδύνους με εστίαση στην Παλιά Πόλη της Κέρκυρας στο πλαίσιο της ΟΣΒΑΑΚ</w:t>
      </w:r>
      <w:r>
        <w:rPr>
          <w:rFonts w:ascii="TimesNewRomanPS-BoldItalicMT" w:hAnsi="TimesNewRomanPS-BoldItalicMT" w:cs="TimesNewRomanPS-BoldItalicMT"/>
          <w:bCs/>
          <w:i/>
          <w:iCs/>
          <w:sz w:val="24"/>
          <w:szCs w:val="24"/>
        </w:rPr>
        <w:t xml:space="preserve">’, εκτιμώμενου Π/Υ ~3,1 εκ., που </w:t>
      </w:r>
      <w:r w:rsidRPr="0074516B">
        <w:rPr>
          <w:rFonts w:ascii="TimesNewRomanPS-BoldItalicMT" w:hAnsi="TimesNewRomanPS-BoldItalicMT" w:cs="TimesNewRomanPS-BoldItalicMT"/>
          <w:bCs/>
          <w:i/>
          <w:iCs/>
          <w:sz w:val="24"/>
          <w:szCs w:val="24"/>
        </w:rPr>
        <w:t>βρίσκεται σε προχωρημένο στάδιο ωρίμανσης</w:t>
      </w:r>
      <w:r>
        <w:rPr>
          <w:rFonts w:ascii="TimesNewRomanPS-BoldItalicMT" w:hAnsi="TimesNewRomanPS-BoldItalicMT" w:cs="TimesNewRomanPS-BoldItalicMT"/>
          <w:bCs/>
          <w:i/>
          <w:iCs/>
          <w:sz w:val="24"/>
          <w:szCs w:val="24"/>
        </w:rPr>
        <w:t xml:space="preserve"> για υποβολή.</w:t>
      </w:r>
    </w:p>
    <w:p w14:paraId="384EA85D" w14:textId="77777777" w:rsidR="002C1600" w:rsidRPr="0074516B"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 πλαίσιο </w:t>
      </w:r>
      <w:r w:rsidRPr="0074516B">
        <w:rPr>
          <w:rFonts w:ascii="TimesNewRomanPS-BoldItalicMT" w:hAnsi="TimesNewRomanPS-BoldItalicMT" w:cs="TimesNewRomanPS-BoldItalicMT"/>
          <w:bCs/>
          <w:i/>
          <w:iCs/>
          <w:sz w:val="24"/>
          <w:szCs w:val="24"/>
        </w:rPr>
        <w:t xml:space="preserve">κινδύνων </w:t>
      </w:r>
      <w:r w:rsidRPr="00271A67">
        <w:rPr>
          <w:rFonts w:ascii="TimesNewRomanPS-BoldItalicMT" w:hAnsi="TimesNewRomanPS-BoldItalicMT" w:cs="TimesNewRomanPS-BoldItalicMT"/>
          <w:bCs/>
          <w:i/>
          <w:iCs/>
          <w:sz w:val="24"/>
          <w:szCs w:val="24"/>
          <w:u w:val="single"/>
        </w:rPr>
        <w:t>μη σχετιζόμενων</w:t>
      </w:r>
      <w:r>
        <w:rPr>
          <w:rFonts w:ascii="TimesNewRomanPS-BoldItalicMT" w:hAnsi="TimesNewRomanPS-BoldItalicMT" w:cs="TimesNewRomanPS-BoldItalicMT"/>
          <w:bCs/>
          <w:i/>
          <w:iCs/>
          <w:sz w:val="24"/>
          <w:szCs w:val="24"/>
          <w:u w:val="single"/>
        </w:rPr>
        <w:t xml:space="preserve"> με το κλίμα,</w:t>
      </w:r>
      <w:r w:rsidRPr="0074516B">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έχει μεταφερθεί μία πράξη Π/Υ 0,8εκ. (</w:t>
      </w:r>
      <w:r w:rsidRPr="0074516B">
        <w:rPr>
          <w:rFonts w:ascii="TimesNewRomanPS-BoldItalicMT" w:hAnsi="TimesNewRomanPS-BoldItalicMT" w:cs="TimesNewRomanPS-BoldItalicMT"/>
          <w:bCs/>
          <w:i/>
          <w:iCs/>
          <w:sz w:val="24"/>
          <w:szCs w:val="24"/>
        </w:rPr>
        <w:t>Περιπολικ</w:t>
      </w:r>
      <w:r>
        <w:rPr>
          <w:rFonts w:ascii="TimesNewRomanPS-BoldItalicMT" w:hAnsi="TimesNewRomanPS-BoldItalicMT" w:cs="TimesNewRomanPS-BoldItalicMT"/>
          <w:bCs/>
          <w:i/>
          <w:iCs/>
          <w:sz w:val="24"/>
          <w:szCs w:val="24"/>
        </w:rPr>
        <w:t>ό</w:t>
      </w:r>
      <w:r w:rsidRPr="0074516B">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σ</w:t>
      </w:r>
      <w:r w:rsidRPr="0074516B">
        <w:rPr>
          <w:rFonts w:ascii="TimesNewRomanPS-BoldItalicMT" w:hAnsi="TimesNewRomanPS-BoldItalicMT" w:cs="TimesNewRomanPS-BoldItalicMT"/>
          <w:bCs/>
          <w:i/>
          <w:iCs/>
          <w:sz w:val="24"/>
          <w:szCs w:val="24"/>
        </w:rPr>
        <w:t xml:space="preserve">κάφος και </w:t>
      </w:r>
      <w:r>
        <w:rPr>
          <w:rFonts w:ascii="TimesNewRomanPS-BoldItalicMT" w:hAnsi="TimesNewRomanPS-BoldItalicMT" w:cs="TimesNewRomanPS-BoldItalicMT"/>
          <w:bCs/>
          <w:i/>
          <w:iCs/>
          <w:sz w:val="24"/>
          <w:szCs w:val="24"/>
        </w:rPr>
        <w:t>ο</w:t>
      </w:r>
      <w:r w:rsidRPr="0074516B">
        <w:rPr>
          <w:rFonts w:ascii="TimesNewRomanPS-BoldItalicMT" w:hAnsi="TimesNewRomanPS-BoldItalicMT" w:cs="TimesNewRomanPS-BoldItalicMT"/>
          <w:bCs/>
          <w:i/>
          <w:iCs/>
          <w:sz w:val="24"/>
          <w:szCs w:val="24"/>
        </w:rPr>
        <w:t>χήματ</w:t>
      </w:r>
      <w:r>
        <w:rPr>
          <w:rFonts w:ascii="TimesNewRomanPS-BoldItalicMT" w:hAnsi="TimesNewRomanPS-BoldItalicMT" w:cs="TimesNewRomanPS-BoldItalicMT"/>
          <w:bCs/>
          <w:i/>
          <w:iCs/>
          <w:sz w:val="24"/>
          <w:szCs w:val="24"/>
        </w:rPr>
        <w:t>α</w:t>
      </w:r>
      <w:r w:rsidRPr="0074516B">
        <w:rPr>
          <w:rFonts w:ascii="TimesNewRomanPS-BoldItalicMT" w:hAnsi="TimesNewRomanPS-BoldItalicMT" w:cs="TimesNewRomanPS-BoldItalicMT"/>
          <w:bCs/>
          <w:i/>
          <w:iCs/>
          <w:sz w:val="24"/>
          <w:szCs w:val="24"/>
        </w:rPr>
        <w:t xml:space="preserve"> για Λιμενικ</w:t>
      </w:r>
      <w:r>
        <w:rPr>
          <w:rFonts w:ascii="TimesNewRomanPS-BoldItalicMT" w:hAnsi="TimesNewRomanPS-BoldItalicMT" w:cs="TimesNewRomanPS-BoldItalicMT"/>
          <w:bCs/>
          <w:i/>
          <w:iCs/>
          <w:sz w:val="24"/>
          <w:szCs w:val="24"/>
        </w:rPr>
        <w:t>ό</w:t>
      </w:r>
      <w:r w:rsidRPr="0074516B">
        <w:rPr>
          <w:rFonts w:ascii="TimesNewRomanPS-BoldItalicMT" w:hAnsi="TimesNewRomanPS-BoldItalicMT" w:cs="TimesNewRomanPS-BoldItalicMT"/>
          <w:bCs/>
          <w:i/>
          <w:iCs/>
          <w:sz w:val="24"/>
          <w:szCs w:val="24"/>
        </w:rPr>
        <w:t xml:space="preserve"> Σώμα</w:t>
      </w:r>
      <w:r>
        <w:rPr>
          <w:rFonts w:ascii="TimesNewRomanPS-BoldItalicMT" w:hAnsi="TimesNewRomanPS-BoldItalicMT" w:cs="TimesNewRomanPS-BoldItalicMT"/>
          <w:bCs/>
          <w:i/>
          <w:iCs/>
          <w:sz w:val="24"/>
          <w:szCs w:val="24"/>
        </w:rPr>
        <w:t xml:space="preserve"> και</w:t>
      </w:r>
      <w:r w:rsidRPr="0074516B">
        <w:rPr>
          <w:rFonts w:ascii="TimesNewRomanPS-BoldItalicMT" w:hAnsi="TimesNewRomanPS-BoldItalicMT" w:cs="TimesNewRomanPS-BoldItalicMT"/>
          <w:bCs/>
          <w:i/>
          <w:iCs/>
          <w:sz w:val="24"/>
          <w:szCs w:val="24"/>
        </w:rPr>
        <w:t xml:space="preserve"> Ελληνική Ακτοφυλακή</w:t>
      </w:r>
      <w:r>
        <w:rPr>
          <w:rFonts w:ascii="TimesNewRomanPS-BoldItalicMT" w:hAnsi="TimesNewRomanPS-BoldItalicMT" w:cs="TimesNewRomanPS-BoldItalicMT"/>
          <w:bCs/>
          <w:i/>
          <w:iCs/>
          <w:sz w:val="24"/>
          <w:szCs w:val="24"/>
        </w:rPr>
        <w:t>) και έχει εξειδικευτεί με έτοιμο σχέδιο Πρόσκλησης (από 08/2024) η δράση Στρατηγικής Σημασίας ‘</w:t>
      </w:r>
      <w:r w:rsidRPr="0074516B">
        <w:rPr>
          <w:rFonts w:ascii="TimesNewRomanPS-BoldItalicMT" w:hAnsi="TimesNewRomanPS-BoldItalicMT" w:cs="TimesNewRomanPS-BoldItalicMT"/>
          <w:bCs/>
          <w:i/>
          <w:iCs/>
          <w:sz w:val="24"/>
          <w:szCs w:val="24"/>
        </w:rPr>
        <w:t>Εκτίμηση επικινδυνότητας και δράσεις πρόληψης κινδύνων από φυσικές και ανθρωπογενείς καταστροφές στο θαλάσσιο χώρο της Π.Ι.Ν.</w:t>
      </w:r>
      <w:r>
        <w:rPr>
          <w:rFonts w:ascii="TimesNewRomanPS-BoldItalicMT" w:hAnsi="TimesNewRomanPS-BoldItalicMT" w:cs="TimesNewRomanPS-BoldItalicMT"/>
          <w:bCs/>
          <w:i/>
          <w:iCs/>
          <w:sz w:val="24"/>
          <w:szCs w:val="24"/>
        </w:rPr>
        <w:t>’ Π/Υ 7,5 εκ.</w:t>
      </w:r>
    </w:p>
    <w:p w14:paraId="3C9DC171" w14:textId="77777777" w:rsidR="002C1600" w:rsidRDefault="002C1600" w:rsidP="002C1600">
      <w:pPr>
        <w:pStyle w:val="a3"/>
        <w:numPr>
          <w:ilvl w:val="0"/>
          <w:numId w:val="15"/>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RSO2.5. Προαγωγή της πρό</w:t>
      </w:r>
      <w:r w:rsidRPr="00C615F4">
        <w:rPr>
          <w:rFonts w:ascii="Times New Roman" w:eastAsia="Malgun Gothic Semilight" w:hAnsi="Times New Roman" w:cs="Times New Roman"/>
          <w:color w:val="00B0F0"/>
          <w:sz w:val="24"/>
          <w:szCs w:val="24"/>
        </w:rPr>
        <w:t>σβαση</w:t>
      </w:r>
      <w:r w:rsidRPr="00C615F4">
        <w:rPr>
          <w:rFonts w:ascii="Times New Roman" w:eastAsia="TimesNewRomanPSMT" w:hAnsi="Times New Roman" w:cs="Times New Roman"/>
          <w:color w:val="00B0F0"/>
          <w:sz w:val="24"/>
          <w:szCs w:val="24"/>
        </w:rPr>
        <w:t>ς στην ύ</w:t>
      </w:r>
      <w:r w:rsidRPr="00C615F4">
        <w:rPr>
          <w:rFonts w:ascii="Times New Roman" w:eastAsia="Malgun Gothic Semilight" w:hAnsi="Times New Roman" w:cs="Times New Roman"/>
          <w:color w:val="00B0F0"/>
          <w:sz w:val="24"/>
          <w:szCs w:val="24"/>
        </w:rPr>
        <w:t>δρευση</w:t>
      </w:r>
      <w:r w:rsidRPr="00C615F4">
        <w:rPr>
          <w:rFonts w:ascii="Times New Roman" w:eastAsia="TimesNewRomanPSMT" w:hAnsi="Times New Roman" w:cs="Times New Roman"/>
          <w:color w:val="00B0F0"/>
          <w:sz w:val="24"/>
          <w:szCs w:val="24"/>
        </w:rPr>
        <w:t xml:space="preserve"> και της βιώ</w:t>
      </w:r>
      <w:r w:rsidRPr="00C615F4">
        <w:rPr>
          <w:rFonts w:ascii="Times New Roman" w:eastAsia="Malgun Gothic Semilight" w:hAnsi="Times New Roman" w:cs="Times New Roman"/>
          <w:color w:val="00B0F0"/>
          <w:sz w:val="24"/>
          <w:szCs w:val="24"/>
        </w:rPr>
        <w:t>σιμη</w:t>
      </w:r>
      <w:r w:rsidRPr="00C615F4">
        <w:rPr>
          <w:rFonts w:ascii="Times New Roman" w:eastAsia="TimesNewRomanPSMT" w:hAnsi="Times New Roman" w:cs="Times New Roman"/>
          <w:color w:val="00B0F0"/>
          <w:sz w:val="24"/>
          <w:szCs w:val="24"/>
        </w:rPr>
        <w:t>ς διαχεί</w:t>
      </w:r>
      <w:r w:rsidRPr="00C615F4">
        <w:rPr>
          <w:rFonts w:ascii="Times New Roman" w:eastAsia="Malgun Gothic Semilight" w:hAnsi="Times New Roman" w:cs="Times New Roman"/>
          <w:color w:val="00B0F0"/>
          <w:sz w:val="24"/>
          <w:szCs w:val="24"/>
        </w:rPr>
        <w:t>ριση</w:t>
      </w:r>
      <w:r w:rsidRPr="00C615F4">
        <w:rPr>
          <w:rFonts w:ascii="Times New Roman" w:eastAsia="TimesNewRomanPSMT" w:hAnsi="Times New Roman" w:cs="Times New Roman"/>
          <w:color w:val="00B0F0"/>
          <w:sz w:val="24"/>
          <w:szCs w:val="24"/>
        </w:rPr>
        <w:t>ς του νερού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16,1</w:t>
      </w:r>
      <w:r w:rsidRPr="00C615F4">
        <w:rPr>
          <w:rFonts w:ascii="Times New Roman" w:eastAsia="TimesNewRomanPSMT" w:hAnsi="Times New Roman" w:cs="Times New Roman"/>
          <w:color w:val="00B0F0"/>
          <w:sz w:val="24"/>
          <w:szCs w:val="24"/>
        </w:rPr>
        <w:t>εκ.</w:t>
      </w:r>
    </w:p>
    <w:p w14:paraId="0B12D4BC"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Στον τομέα της ύδρευσης (10,1 εκ.) έχουν μεταφερθεί και υλοποιούνται 6 πράξεις και ενταχθεί άλλες 2 πράξεις </w:t>
      </w:r>
      <w:r>
        <w:rPr>
          <w:rFonts w:ascii="TimesNewRomanPS-BoldItalicMT" w:hAnsi="TimesNewRomanPS-BoldItalicMT" w:cs="TimesNewRomanPS-BoldItalicMT"/>
          <w:bCs/>
          <w:i/>
          <w:iCs/>
          <w:sz w:val="24"/>
          <w:szCs w:val="24"/>
          <w:lang w:val="en-US"/>
        </w:rPr>
        <w:t>phasing</w:t>
      </w:r>
      <w:r w:rsidRPr="00302516">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 xml:space="preserve">με συνολικό π/υ 7,36 εκ. </w:t>
      </w:r>
      <w:r w:rsidRPr="00302516">
        <w:rPr>
          <w:rFonts w:ascii="TimesNewRomanPS-BoldItalicMT" w:hAnsi="TimesNewRomanPS-BoldItalicMT" w:cs="TimesNewRomanPS-BoldItalicMT"/>
          <w:bCs/>
          <w:i/>
          <w:iCs/>
          <w:sz w:val="24"/>
          <w:szCs w:val="24"/>
        </w:rPr>
        <w:t xml:space="preserve">Για νέα έργα, </w:t>
      </w:r>
      <w:r>
        <w:rPr>
          <w:rFonts w:ascii="TimesNewRomanPS-BoldItalicMT" w:hAnsi="TimesNewRomanPS-BoldItalicMT" w:cs="TimesNewRomanPS-BoldItalicMT"/>
          <w:bCs/>
          <w:i/>
          <w:iCs/>
          <w:sz w:val="24"/>
          <w:szCs w:val="24"/>
        </w:rPr>
        <w:t>εξετάζεται</w:t>
      </w:r>
      <w:r w:rsidRPr="00302516">
        <w:rPr>
          <w:rFonts w:ascii="TimesNewRomanPS-BoldItalicMT" w:hAnsi="TimesNewRomanPS-BoldItalicMT" w:cs="TimesNewRomanPS-BoldItalicMT"/>
          <w:bCs/>
          <w:i/>
          <w:iCs/>
          <w:sz w:val="24"/>
          <w:szCs w:val="24"/>
        </w:rPr>
        <w:t xml:space="preserve"> η δυνατότητα χρήσης</w:t>
      </w:r>
      <w:r>
        <w:rPr>
          <w:rFonts w:ascii="TimesNewRomanPS-BoldItalicMT" w:hAnsi="TimesNewRomanPS-BoldItalicMT" w:cs="TimesNewRomanPS-BoldItalicMT"/>
          <w:bCs/>
          <w:i/>
          <w:iCs/>
          <w:sz w:val="24"/>
          <w:szCs w:val="24"/>
        </w:rPr>
        <w:t xml:space="preserve"> των </w:t>
      </w:r>
      <w:r w:rsidRPr="00302516">
        <w:rPr>
          <w:rFonts w:ascii="TimesNewRomanPS-BoldItalicMT" w:hAnsi="TimesNewRomanPS-BoldItalicMT" w:cs="TimesNewRomanPS-BoldItalicMT"/>
          <w:bCs/>
          <w:i/>
          <w:iCs/>
          <w:sz w:val="24"/>
          <w:szCs w:val="24"/>
        </w:rPr>
        <w:t xml:space="preserve"> μεταβατικών κριτηρίων ολιστικής προσέγγισης</w:t>
      </w:r>
      <w:r>
        <w:rPr>
          <w:rFonts w:ascii="TimesNewRomanPS-BoldItalicMT" w:hAnsi="TimesNewRomanPS-BoldItalicMT" w:cs="TimesNewRomanPS-BoldItalicMT"/>
          <w:bCs/>
          <w:i/>
          <w:iCs/>
          <w:sz w:val="24"/>
          <w:szCs w:val="24"/>
        </w:rPr>
        <w:t>.</w:t>
      </w:r>
    </w:p>
    <w:p w14:paraId="6C77EB1D"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τομέα της Παρακολούθησης Υδάτων (1,0 εκ.) έχει ενταχθεί μία πράξη με π/υ 0,4 εκ.</w:t>
      </w:r>
    </w:p>
    <w:p w14:paraId="4F83A7ED" w14:textId="77777777" w:rsidR="002C1600" w:rsidRPr="00E02033"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Στον δε τομέα των λυμάτων (5,0εκ.) έχει εξειδικευτεί δράση που αφορά </w:t>
      </w:r>
      <w:r w:rsidRPr="00E02033">
        <w:rPr>
          <w:rFonts w:ascii="TimesNewRomanPS-BoldItalicMT" w:hAnsi="TimesNewRomanPS-BoldItalicMT" w:cs="TimesNewRomanPS-BoldItalicMT"/>
          <w:bCs/>
          <w:i/>
          <w:iCs/>
          <w:sz w:val="24"/>
          <w:szCs w:val="24"/>
        </w:rPr>
        <w:t>στο έργο της Ιθάκης (α</w:t>
      </w:r>
      <w:r>
        <w:rPr>
          <w:rFonts w:ascii="TimesNewRomanPS-BoldItalicMT" w:hAnsi="TimesNewRomanPS-BoldItalicMT" w:cs="TimesNewRomanPS-BoldItalicMT"/>
          <w:bCs/>
          <w:i/>
          <w:iCs/>
          <w:sz w:val="24"/>
          <w:szCs w:val="24"/>
        </w:rPr>
        <w:t>’</w:t>
      </w:r>
      <w:r w:rsidRPr="00E02033">
        <w:rPr>
          <w:rFonts w:ascii="TimesNewRomanPS-BoldItalicMT" w:hAnsi="TimesNewRomanPS-BoldItalicMT" w:cs="TimesNewRomanPS-BoldItalicMT"/>
          <w:bCs/>
          <w:i/>
          <w:iCs/>
          <w:sz w:val="24"/>
          <w:szCs w:val="24"/>
        </w:rPr>
        <w:t xml:space="preserve"> &amp; β</w:t>
      </w:r>
      <w:r>
        <w:rPr>
          <w:rFonts w:ascii="TimesNewRomanPS-BoldItalicMT" w:hAnsi="TimesNewRomanPS-BoldItalicMT" w:cs="TimesNewRomanPS-BoldItalicMT"/>
          <w:bCs/>
          <w:i/>
          <w:iCs/>
          <w:sz w:val="24"/>
          <w:szCs w:val="24"/>
        </w:rPr>
        <w:t>’</w:t>
      </w:r>
      <w:r w:rsidRPr="00E02033">
        <w:rPr>
          <w:rFonts w:ascii="TimesNewRomanPS-BoldItalicMT" w:hAnsi="TimesNewRomanPS-BoldItalicMT" w:cs="TimesNewRomanPS-BoldItalicMT"/>
          <w:bCs/>
          <w:i/>
          <w:iCs/>
          <w:sz w:val="24"/>
          <w:szCs w:val="24"/>
        </w:rPr>
        <w:t xml:space="preserve"> φάση</w:t>
      </w:r>
      <w:r>
        <w:rPr>
          <w:rFonts w:ascii="TimesNewRomanPS-BoldItalicMT" w:hAnsi="TimesNewRomanPS-BoldItalicMT" w:cs="TimesNewRomanPS-BoldItalicMT"/>
          <w:bCs/>
          <w:i/>
          <w:iCs/>
          <w:sz w:val="24"/>
          <w:szCs w:val="24"/>
        </w:rPr>
        <w:t xml:space="preserve"> με Π/Υ ~19,0 εκ.</w:t>
      </w:r>
      <w:r w:rsidRPr="00E02033">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Η έ</w:t>
      </w:r>
      <w:r w:rsidRPr="00E02033">
        <w:rPr>
          <w:rFonts w:ascii="TimesNewRomanPS-BoldItalicMT" w:hAnsi="TimesNewRomanPS-BoldItalicMT" w:cs="TimesNewRomanPS-BoldItalicMT"/>
          <w:bCs/>
          <w:i/>
          <w:iCs/>
          <w:sz w:val="24"/>
          <w:szCs w:val="24"/>
        </w:rPr>
        <w:t xml:space="preserve">γκριση Κριτηρίων Αξιολόγησης (περιλαμβανομένων μεταβατικών κριτηρίων ολιστικής προσέγγισης) </w:t>
      </w:r>
      <w:r>
        <w:rPr>
          <w:rFonts w:ascii="TimesNewRomanPS-BoldItalicMT" w:hAnsi="TimesNewRomanPS-BoldItalicMT" w:cs="TimesNewRomanPS-BoldItalicMT"/>
          <w:bCs/>
          <w:i/>
          <w:iCs/>
          <w:sz w:val="24"/>
          <w:szCs w:val="24"/>
        </w:rPr>
        <w:t xml:space="preserve">προτείνεται για έγκριση </w:t>
      </w:r>
      <w:r w:rsidRPr="00E02033">
        <w:rPr>
          <w:rFonts w:ascii="TimesNewRomanPS-BoldItalicMT" w:hAnsi="TimesNewRomanPS-BoldItalicMT" w:cs="TimesNewRomanPS-BoldItalicMT"/>
          <w:bCs/>
          <w:i/>
          <w:iCs/>
          <w:sz w:val="24"/>
          <w:szCs w:val="24"/>
        </w:rPr>
        <w:t xml:space="preserve">στην </w:t>
      </w:r>
      <w:r>
        <w:rPr>
          <w:rFonts w:ascii="TimesNewRomanPS-BoldItalicMT" w:hAnsi="TimesNewRomanPS-BoldItalicMT" w:cs="TimesNewRomanPS-BoldItalicMT"/>
          <w:bCs/>
          <w:i/>
          <w:iCs/>
          <w:sz w:val="24"/>
          <w:szCs w:val="24"/>
        </w:rPr>
        <w:t>παρούσα 4</w:t>
      </w:r>
      <w:r w:rsidRPr="00E02033">
        <w:rPr>
          <w:rFonts w:ascii="TimesNewRomanPS-BoldItalicMT" w:hAnsi="TimesNewRomanPS-BoldItalicMT" w:cs="TimesNewRomanPS-BoldItalicMT"/>
          <w:bCs/>
          <w:i/>
          <w:iCs/>
          <w:sz w:val="24"/>
          <w:szCs w:val="24"/>
          <w:vertAlign w:val="superscript"/>
        </w:rPr>
        <w:t>η</w:t>
      </w:r>
      <w:r>
        <w:rPr>
          <w:rFonts w:ascii="TimesNewRomanPS-BoldItalicMT" w:hAnsi="TimesNewRomanPS-BoldItalicMT" w:cs="TimesNewRomanPS-BoldItalicMT"/>
          <w:bCs/>
          <w:i/>
          <w:iCs/>
          <w:sz w:val="24"/>
          <w:szCs w:val="24"/>
        </w:rPr>
        <w:t xml:space="preserve"> συνεδρίαση της</w:t>
      </w:r>
      <w:r w:rsidRPr="00E02033">
        <w:rPr>
          <w:rFonts w:ascii="TimesNewRomanPS-BoldItalicMT" w:hAnsi="TimesNewRomanPS-BoldItalicMT" w:cs="TimesNewRomanPS-BoldItalicMT"/>
          <w:bCs/>
          <w:i/>
          <w:iCs/>
          <w:sz w:val="24"/>
          <w:szCs w:val="24"/>
        </w:rPr>
        <w:t xml:space="preserve"> </w:t>
      </w:r>
      <w:proofErr w:type="spellStart"/>
      <w:r w:rsidRPr="00E02033">
        <w:rPr>
          <w:rFonts w:ascii="TimesNewRomanPS-BoldItalicMT" w:hAnsi="TimesNewRomanPS-BoldItalicMT" w:cs="TimesNewRomanPS-BoldItalicMT"/>
          <w:bCs/>
          <w:i/>
          <w:iCs/>
          <w:sz w:val="24"/>
          <w:szCs w:val="24"/>
        </w:rPr>
        <w:t>ΕπΠα</w:t>
      </w:r>
      <w:proofErr w:type="spellEnd"/>
      <w:r>
        <w:rPr>
          <w:rFonts w:ascii="TimesNewRomanPS-BoldItalicMT" w:hAnsi="TimesNewRomanPS-BoldItalicMT" w:cs="TimesNewRomanPS-BoldItalicMT"/>
          <w:bCs/>
          <w:i/>
          <w:iCs/>
          <w:sz w:val="24"/>
          <w:szCs w:val="24"/>
        </w:rPr>
        <w:t>.</w:t>
      </w:r>
    </w:p>
    <w:p w14:paraId="08CE1AA0" w14:textId="77777777" w:rsidR="002C1600" w:rsidRPr="00C615F4" w:rsidRDefault="002C1600" w:rsidP="002C1600">
      <w:pPr>
        <w:pStyle w:val="a3"/>
        <w:numPr>
          <w:ilvl w:val="0"/>
          <w:numId w:val="15"/>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RSO2.6. Προαγωγή της μετά</w:t>
      </w:r>
      <w:r w:rsidRPr="00C615F4">
        <w:rPr>
          <w:rFonts w:ascii="Times New Roman" w:eastAsia="Malgun Gothic Semilight" w:hAnsi="Times New Roman" w:cs="Times New Roman"/>
          <w:color w:val="00B0F0"/>
          <w:sz w:val="24"/>
          <w:szCs w:val="24"/>
        </w:rPr>
        <w:t>βαση</w:t>
      </w:r>
      <w:r w:rsidRPr="00C615F4">
        <w:rPr>
          <w:rFonts w:ascii="Times New Roman" w:eastAsia="TimesNewRomanPSMT" w:hAnsi="Times New Roman" w:cs="Times New Roman"/>
          <w:color w:val="00B0F0"/>
          <w:sz w:val="24"/>
          <w:szCs w:val="24"/>
        </w:rPr>
        <w:t>ς σε κυκλική οικονομί</w:t>
      </w:r>
      <w:r w:rsidRPr="00C615F4">
        <w:rPr>
          <w:rFonts w:ascii="Times New Roman" w:eastAsia="Malgun Gothic Semilight" w:hAnsi="Times New Roman" w:cs="Times New Roman"/>
          <w:color w:val="00B0F0"/>
          <w:sz w:val="24"/>
          <w:szCs w:val="24"/>
        </w:rPr>
        <w:t>α</w:t>
      </w:r>
      <w:r w:rsidRPr="00C615F4">
        <w:rPr>
          <w:rFonts w:ascii="Times New Roman" w:eastAsia="TimesNewRomanPSMT" w:hAnsi="Times New Roman" w:cs="Times New Roman"/>
          <w:color w:val="00B0F0"/>
          <w:sz w:val="24"/>
          <w:szCs w:val="24"/>
        </w:rPr>
        <w:t xml:space="preserve"> και σε αποδοτική ως προς τους πό</w:t>
      </w:r>
      <w:r w:rsidRPr="00C615F4">
        <w:rPr>
          <w:rFonts w:ascii="Times New Roman" w:eastAsia="Malgun Gothic Semilight" w:hAnsi="Times New Roman" w:cs="Times New Roman"/>
          <w:color w:val="00B0F0"/>
          <w:sz w:val="24"/>
          <w:szCs w:val="24"/>
        </w:rPr>
        <w:t>ρου</w:t>
      </w:r>
      <w:r w:rsidRPr="00C615F4">
        <w:rPr>
          <w:rFonts w:ascii="Times New Roman" w:eastAsia="TimesNewRomanPSMT" w:hAnsi="Times New Roman" w:cs="Times New Roman"/>
          <w:color w:val="00B0F0"/>
          <w:sz w:val="24"/>
          <w:szCs w:val="24"/>
        </w:rPr>
        <w:t>ς οικονομί</w:t>
      </w:r>
      <w:r w:rsidRPr="00C615F4">
        <w:rPr>
          <w:rFonts w:ascii="Times New Roman" w:eastAsia="Malgun Gothic Semilight" w:hAnsi="Times New Roman" w:cs="Times New Roman"/>
          <w:color w:val="00B0F0"/>
          <w:sz w:val="24"/>
          <w:szCs w:val="24"/>
        </w:rPr>
        <w:t>α</w:t>
      </w:r>
      <w:r w:rsidRPr="00C615F4">
        <w:rPr>
          <w:rFonts w:ascii="Times New Roman" w:eastAsia="TimesNewRomanPSMT" w:hAnsi="Times New Roman" w:cs="Times New Roman"/>
          <w:color w:val="00B0F0"/>
          <w:sz w:val="24"/>
          <w:szCs w:val="24"/>
        </w:rPr>
        <w:t xml:space="preserve">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2,0</w:t>
      </w:r>
      <w:r w:rsidRPr="00C615F4">
        <w:rPr>
          <w:rFonts w:ascii="Times New Roman" w:eastAsia="TimesNewRomanPSMT" w:hAnsi="Times New Roman" w:cs="Times New Roman"/>
          <w:color w:val="00B0F0"/>
          <w:sz w:val="24"/>
          <w:szCs w:val="24"/>
        </w:rPr>
        <w:t>εκ.</w:t>
      </w:r>
    </w:p>
    <w:p w14:paraId="65E01256" w14:textId="77777777" w:rsidR="002C1600" w:rsidRPr="00416DC8"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416DC8">
        <w:rPr>
          <w:rFonts w:ascii="TimesNewRomanPS-BoldItalicMT" w:hAnsi="TimesNewRomanPS-BoldItalicMT" w:cs="TimesNewRomanPS-BoldItalicMT"/>
          <w:bCs/>
          <w:i/>
          <w:iCs/>
          <w:sz w:val="24"/>
          <w:szCs w:val="24"/>
        </w:rPr>
        <w:t xml:space="preserve">Σε συνεννόηση με το Τομεακό Πρόγραμμα, εξετάζεται η χρηματοδότηση από </w:t>
      </w:r>
      <w:proofErr w:type="spellStart"/>
      <w:r w:rsidRPr="00416DC8">
        <w:rPr>
          <w:rFonts w:ascii="TimesNewRomanPS-BoldItalicMT" w:hAnsi="TimesNewRomanPS-BoldItalicMT" w:cs="TimesNewRomanPS-BoldItalicMT"/>
          <w:bCs/>
          <w:i/>
          <w:iCs/>
          <w:sz w:val="24"/>
          <w:szCs w:val="24"/>
        </w:rPr>
        <w:t>ΠεΠ</w:t>
      </w:r>
      <w:proofErr w:type="spellEnd"/>
      <w:r w:rsidRPr="00416DC8">
        <w:rPr>
          <w:rFonts w:ascii="TimesNewRomanPS-BoldItalicMT" w:hAnsi="TimesNewRomanPS-BoldItalicMT" w:cs="TimesNewRomanPS-BoldItalicMT"/>
          <w:bCs/>
          <w:i/>
          <w:iCs/>
          <w:sz w:val="24"/>
          <w:szCs w:val="24"/>
        </w:rPr>
        <w:t xml:space="preserve"> των Πράσινων Σημείων του Τ.Σ. (5 μεταφερόμενα έργα)</w:t>
      </w:r>
      <w:r>
        <w:rPr>
          <w:rFonts w:ascii="TimesNewRomanPS-BoldItalicMT" w:hAnsi="TimesNewRomanPS-BoldItalicMT" w:cs="TimesNewRomanPS-BoldItalicMT"/>
          <w:bCs/>
          <w:i/>
          <w:iCs/>
          <w:sz w:val="24"/>
          <w:szCs w:val="24"/>
        </w:rPr>
        <w:t>, παράλληλα με την εξέλιξη της εκπόνησης του Επενδυτικού ΠΕΣΔΑ</w:t>
      </w:r>
    </w:p>
    <w:p w14:paraId="602C5F82" w14:textId="77777777" w:rsidR="002C1600" w:rsidRPr="00416DC8" w:rsidRDefault="002C1600" w:rsidP="002C1600">
      <w:pPr>
        <w:pStyle w:val="a3"/>
        <w:numPr>
          <w:ilvl w:val="0"/>
          <w:numId w:val="15"/>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C615F4">
        <w:rPr>
          <w:rFonts w:ascii="Times New Roman" w:eastAsia="TimesNewRomanPSMT" w:hAnsi="Times New Roman" w:cs="Times New Roman"/>
          <w:color w:val="00B0F0"/>
          <w:sz w:val="24"/>
          <w:szCs w:val="24"/>
        </w:rPr>
        <w:t>RSO2.7. Ενί</w:t>
      </w:r>
      <w:r w:rsidRPr="00416DC8">
        <w:rPr>
          <w:rFonts w:ascii="Times New Roman" w:eastAsia="TimesNewRomanPSMT" w:hAnsi="Times New Roman" w:cs="Times New Roman"/>
          <w:color w:val="00B0F0"/>
          <w:sz w:val="24"/>
          <w:szCs w:val="24"/>
        </w:rPr>
        <w:t>σχυση</w:t>
      </w:r>
      <w:r w:rsidRPr="00C615F4">
        <w:rPr>
          <w:rFonts w:ascii="Times New Roman" w:eastAsia="TimesNewRomanPSMT" w:hAnsi="Times New Roman" w:cs="Times New Roman"/>
          <w:color w:val="00B0F0"/>
          <w:sz w:val="24"/>
          <w:szCs w:val="24"/>
        </w:rPr>
        <w:t xml:space="preserve"> της προστασί</w:t>
      </w:r>
      <w:r w:rsidRPr="00416DC8">
        <w:rPr>
          <w:rFonts w:ascii="Times New Roman" w:eastAsia="TimesNewRomanPSMT" w:hAnsi="Times New Roman" w:cs="Times New Roman"/>
          <w:color w:val="00B0F0"/>
          <w:sz w:val="24"/>
          <w:szCs w:val="24"/>
        </w:rPr>
        <w:t>α</w:t>
      </w:r>
      <w:r w:rsidRPr="00C615F4">
        <w:rPr>
          <w:rFonts w:ascii="Times New Roman" w:eastAsia="TimesNewRomanPSMT" w:hAnsi="Times New Roman" w:cs="Times New Roman"/>
          <w:color w:val="00B0F0"/>
          <w:sz w:val="24"/>
          <w:szCs w:val="24"/>
        </w:rPr>
        <w:t>ς και της διατή</w:t>
      </w:r>
      <w:r w:rsidRPr="00416DC8">
        <w:rPr>
          <w:rFonts w:ascii="Times New Roman" w:eastAsia="TimesNewRomanPSMT" w:hAnsi="Times New Roman" w:cs="Times New Roman"/>
          <w:color w:val="00B0F0"/>
          <w:sz w:val="24"/>
          <w:szCs w:val="24"/>
        </w:rPr>
        <w:t>ρηση</w:t>
      </w:r>
      <w:r w:rsidRPr="00C615F4">
        <w:rPr>
          <w:rFonts w:ascii="Times New Roman" w:eastAsia="TimesNewRomanPSMT" w:hAnsi="Times New Roman" w:cs="Times New Roman"/>
          <w:color w:val="00B0F0"/>
          <w:sz w:val="24"/>
          <w:szCs w:val="24"/>
        </w:rPr>
        <w:t>ς της φύ</w:t>
      </w:r>
      <w:r w:rsidRPr="00416DC8">
        <w:rPr>
          <w:rFonts w:ascii="Times New Roman" w:eastAsia="TimesNewRomanPSMT" w:hAnsi="Times New Roman" w:cs="Times New Roman"/>
          <w:color w:val="00B0F0"/>
          <w:sz w:val="24"/>
          <w:szCs w:val="24"/>
        </w:rPr>
        <w:t>ση</w:t>
      </w:r>
      <w:r w:rsidRPr="00C615F4">
        <w:rPr>
          <w:rFonts w:ascii="Times New Roman" w:eastAsia="TimesNewRomanPSMT" w:hAnsi="Times New Roman" w:cs="Times New Roman"/>
          <w:color w:val="00B0F0"/>
          <w:sz w:val="24"/>
          <w:szCs w:val="24"/>
        </w:rPr>
        <w:t>ς, της βιοποικιλό</w:t>
      </w:r>
      <w:r w:rsidRPr="00416DC8">
        <w:rPr>
          <w:rFonts w:ascii="Times New Roman" w:eastAsia="TimesNewRomanPSMT" w:hAnsi="Times New Roman" w:cs="Times New Roman"/>
          <w:color w:val="00B0F0"/>
          <w:sz w:val="24"/>
          <w:szCs w:val="24"/>
        </w:rPr>
        <w:t>τητα</w:t>
      </w:r>
      <w:r w:rsidRPr="00C615F4">
        <w:rPr>
          <w:rFonts w:ascii="Times New Roman" w:eastAsia="TimesNewRomanPSMT" w:hAnsi="Times New Roman" w:cs="Times New Roman"/>
          <w:color w:val="00B0F0"/>
          <w:sz w:val="24"/>
          <w:szCs w:val="24"/>
        </w:rPr>
        <w:t>ς και των πρά</w:t>
      </w:r>
      <w:r w:rsidRPr="00416DC8">
        <w:rPr>
          <w:rFonts w:ascii="Times New Roman" w:eastAsia="TimesNewRomanPSMT" w:hAnsi="Times New Roman" w:cs="Times New Roman"/>
          <w:color w:val="00B0F0"/>
          <w:sz w:val="24"/>
          <w:szCs w:val="24"/>
        </w:rPr>
        <w:t>σινων</w:t>
      </w:r>
      <w:r w:rsidRPr="00C615F4">
        <w:rPr>
          <w:rFonts w:ascii="Times New Roman" w:eastAsia="TimesNewRomanPSMT" w:hAnsi="Times New Roman" w:cs="Times New Roman"/>
          <w:color w:val="00B0F0"/>
          <w:sz w:val="24"/>
          <w:szCs w:val="24"/>
        </w:rPr>
        <w:t xml:space="preserve"> υποδομώ</w:t>
      </w:r>
      <w:r w:rsidRPr="00416DC8">
        <w:rPr>
          <w:rFonts w:ascii="Times New Roman" w:eastAsia="TimesNewRomanPSMT" w:hAnsi="Times New Roman" w:cs="Times New Roman"/>
          <w:color w:val="00B0F0"/>
          <w:sz w:val="24"/>
          <w:szCs w:val="24"/>
        </w:rPr>
        <w:t>ν</w:t>
      </w:r>
      <w:r w:rsidRPr="00C615F4">
        <w:rPr>
          <w:rFonts w:ascii="Times New Roman" w:eastAsia="TimesNewRomanPSMT" w:hAnsi="Times New Roman" w:cs="Times New Roman"/>
          <w:color w:val="00B0F0"/>
          <w:sz w:val="24"/>
          <w:szCs w:val="24"/>
        </w:rPr>
        <w:t>, μεταξύ ά</w:t>
      </w:r>
      <w:r w:rsidRPr="00416DC8">
        <w:rPr>
          <w:rFonts w:ascii="Times New Roman" w:eastAsia="TimesNewRomanPSMT" w:hAnsi="Times New Roman" w:cs="Times New Roman"/>
          <w:color w:val="00B0F0"/>
          <w:sz w:val="24"/>
          <w:szCs w:val="24"/>
        </w:rPr>
        <w:t xml:space="preserve">λλων </w:t>
      </w:r>
      <w:r w:rsidRPr="00C615F4">
        <w:rPr>
          <w:rFonts w:ascii="Times New Roman" w:eastAsia="TimesNewRomanPSMT" w:hAnsi="Times New Roman" w:cs="Times New Roman"/>
          <w:color w:val="00B0F0"/>
          <w:sz w:val="24"/>
          <w:szCs w:val="24"/>
        </w:rPr>
        <w:t>σε αστικές περιοχές, και μεί</w:t>
      </w:r>
      <w:r w:rsidRPr="00416DC8">
        <w:rPr>
          <w:rFonts w:ascii="Times New Roman" w:eastAsia="TimesNewRomanPSMT" w:hAnsi="Times New Roman" w:cs="Times New Roman"/>
          <w:color w:val="00B0F0"/>
          <w:sz w:val="24"/>
          <w:szCs w:val="24"/>
        </w:rPr>
        <w:t>ωση</w:t>
      </w:r>
      <w:r w:rsidRPr="00C615F4">
        <w:rPr>
          <w:rFonts w:ascii="Times New Roman" w:eastAsia="TimesNewRomanPSMT" w:hAnsi="Times New Roman" w:cs="Times New Roman"/>
          <w:color w:val="00B0F0"/>
          <w:sz w:val="24"/>
          <w:szCs w:val="24"/>
        </w:rPr>
        <w:t xml:space="preserve"> ό</w:t>
      </w:r>
      <w:r w:rsidRPr="00416DC8">
        <w:rPr>
          <w:rFonts w:ascii="Times New Roman" w:eastAsia="TimesNewRomanPSMT" w:hAnsi="Times New Roman" w:cs="Times New Roman"/>
          <w:color w:val="00B0F0"/>
          <w:sz w:val="24"/>
          <w:szCs w:val="24"/>
        </w:rPr>
        <w:t>λων</w:t>
      </w:r>
      <w:r w:rsidRPr="00C615F4">
        <w:rPr>
          <w:rFonts w:ascii="Times New Roman" w:eastAsia="TimesNewRomanPSMT" w:hAnsi="Times New Roman" w:cs="Times New Roman"/>
          <w:color w:val="00B0F0"/>
          <w:sz w:val="24"/>
          <w:szCs w:val="24"/>
        </w:rPr>
        <w:t xml:space="preserve"> των μορφώ</w:t>
      </w:r>
      <w:r w:rsidRPr="00416DC8">
        <w:rPr>
          <w:rFonts w:ascii="Times New Roman" w:eastAsia="TimesNewRomanPSMT" w:hAnsi="Times New Roman" w:cs="Times New Roman"/>
          <w:color w:val="00B0F0"/>
          <w:sz w:val="24"/>
          <w:szCs w:val="24"/>
        </w:rPr>
        <w:t>ν</w:t>
      </w:r>
      <w:r w:rsidRPr="00C615F4">
        <w:rPr>
          <w:rFonts w:ascii="Times New Roman" w:eastAsia="TimesNewRomanPSMT" w:hAnsi="Times New Roman" w:cs="Times New Roman"/>
          <w:color w:val="00B0F0"/>
          <w:sz w:val="24"/>
          <w:szCs w:val="24"/>
        </w:rPr>
        <w:t xml:space="preserve"> ρύ</w:t>
      </w:r>
      <w:r w:rsidRPr="00416DC8">
        <w:rPr>
          <w:rFonts w:ascii="Times New Roman" w:eastAsia="TimesNewRomanPSMT" w:hAnsi="Times New Roman" w:cs="Times New Roman"/>
          <w:color w:val="00B0F0"/>
          <w:sz w:val="24"/>
          <w:szCs w:val="24"/>
        </w:rPr>
        <w:t>πανση</w:t>
      </w:r>
      <w:r w:rsidRPr="00C615F4">
        <w:rPr>
          <w:rFonts w:ascii="Times New Roman" w:eastAsia="TimesNewRomanPSMT" w:hAnsi="Times New Roman" w:cs="Times New Roman"/>
          <w:color w:val="00B0F0"/>
          <w:sz w:val="24"/>
          <w:szCs w:val="24"/>
        </w:rPr>
        <w:t>ς (</w:t>
      </w:r>
      <w:r w:rsidRPr="00416DC8">
        <w:rPr>
          <w:rFonts w:ascii="Times New Roman" w:eastAsia="TimesNewRomanPSMT" w:hAnsi="Times New Roman" w:cs="Times New Roman"/>
          <w:color w:val="00B0F0"/>
          <w:sz w:val="24"/>
          <w:szCs w:val="24"/>
        </w:rPr>
        <w:t xml:space="preserve">ΕΤΠΑ)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2,2</w:t>
      </w:r>
      <w:r w:rsidRPr="00C615F4">
        <w:rPr>
          <w:rFonts w:ascii="Times New Roman" w:eastAsia="TimesNewRomanPSMT" w:hAnsi="Times New Roman" w:cs="Times New Roman"/>
          <w:color w:val="00B0F0"/>
          <w:sz w:val="24"/>
          <w:szCs w:val="24"/>
        </w:rPr>
        <w:t>εκ.</w:t>
      </w:r>
    </w:p>
    <w:p w14:paraId="2158D825" w14:textId="77777777" w:rsidR="002C1600" w:rsidRPr="00416DC8"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183359">
        <w:rPr>
          <w:rFonts w:ascii="TimesNewRomanPS-BoldItalicMT" w:hAnsi="TimesNewRomanPS-BoldItalicMT" w:cs="TimesNewRomanPS-BoldItalicMT"/>
          <w:bCs/>
          <w:i/>
          <w:iCs/>
          <w:sz w:val="24"/>
          <w:szCs w:val="24"/>
        </w:rPr>
        <w:t>Έχει εξειδικευτεί η δράση ‘</w:t>
      </w:r>
      <w:r w:rsidRPr="00416DC8">
        <w:rPr>
          <w:rFonts w:ascii="TimesNewRomanPS-BoldItalicMT" w:hAnsi="TimesNewRomanPS-BoldItalicMT" w:cs="TimesNewRomanPS-BoldItalicMT"/>
          <w:bCs/>
          <w:i/>
          <w:iCs/>
          <w:sz w:val="24"/>
          <w:szCs w:val="24"/>
        </w:rPr>
        <w:t>2.(</w:t>
      </w:r>
      <w:proofErr w:type="spellStart"/>
      <w:r w:rsidRPr="00416DC8">
        <w:rPr>
          <w:rFonts w:ascii="TimesNewRomanPS-BoldItalicMT" w:hAnsi="TimesNewRomanPS-BoldItalicMT" w:cs="TimesNewRomanPS-BoldItalicMT"/>
          <w:bCs/>
          <w:i/>
          <w:iCs/>
          <w:sz w:val="24"/>
          <w:szCs w:val="24"/>
        </w:rPr>
        <w:t>vii</w:t>
      </w:r>
      <w:proofErr w:type="spellEnd"/>
      <w:r w:rsidRPr="00416DC8">
        <w:rPr>
          <w:rFonts w:ascii="TimesNewRomanPS-BoldItalicMT" w:hAnsi="TimesNewRomanPS-BoldItalicMT" w:cs="TimesNewRomanPS-BoldItalicMT"/>
          <w:bCs/>
          <w:i/>
          <w:iCs/>
          <w:sz w:val="24"/>
          <w:szCs w:val="24"/>
        </w:rPr>
        <w:t xml:space="preserve">).1.1: Ανάδειξη και προστασία αισθητικού δάσους, κήπων και βιοποικιλότητας του </w:t>
      </w:r>
      <w:proofErr w:type="spellStart"/>
      <w:r w:rsidRPr="00416DC8">
        <w:rPr>
          <w:rFonts w:ascii="TimesNewRomanPS-BoldItalicMT" w:hAnsi="TimesNewRomanPS-BoldItalicMT" w:cs="TimesNewRomanPS-BoldItalicMT"/>
          <w:bCs/>
          <w:i/>
          <w:iCs/>
          <w:sz w:val="24"/>
          <w:szCs w:val="24"/>
        </w:rPr>
        <w:t>Mon</w:t>
      </w:r>
      <w:proofErr w:type="spellEnd"/>
      <w:r w:rsidRPr="00416DC8">
        <w:rPr>
          <w:rFonts w:ascii="TimesNewRomanPS-BoldItalicMT" w:hAnsi="TimesNewRomanPS-BoldItalicMT" w:cs="TimesNewRomanPS-BoldItalicMT"/>
          <w:bCs/>
          <w:i/>
          <w:iCs/>
          <w:sz w:val="24"/>
          <w:szCs w:val="24"/>
        </w:rPr>
        <w:t xml:space="preserve"> </w:t>
      </w:r>
      <w:proofErr w:type="spellStart"/>
      <w:r w:rsidRPr="00416DC8">
        <w:rPr>
          <w:rFonts w:ascii="TimesNewRomanPS-BoldItalicMT" w:hAnsi="TimesNewRomanPS-BoldItalicMT" w:cs="TimesNewRomanPS-BoldItalicMT"/>
          <w:bCs/>
          <w:i/>
          <w:iCs/>
          <w:sz w:val="24"/>
          <w:szCs w:val="24"/>
        </w:rPr>
        <w:t>Repos</w:t>
      </w:r>
      <w:proofErr w:type="spellEnd"/>
      <w:r w:rsidRPr="00416DC8">
        <w:rPr>
          <w:rFonts w:ascii="TimesNewRomanPS-BoldItalicMT" w:hAnsi="TimesNewRomanPS-BoldItalicMT" w:cs="TimesNewRomanPS-BoldItalicMT"/>
          <w:bCs/>
          <w:i/>
          <w:iCs/>
          <w:sz w:val="24"/>
          <w:szCs w:val="24"/>
        </w:rPr>
        <w:t xml:space="preserve"> στο πλαίσιο της ΟΣΒΑΑΚ</w:t>
      </w:r>
      <w:r>
        <w:rPr>
          <w:rFonts w:ascii="TimesNewRomanPS-BoldItalicMT" w:hAnsi="TimesNewRomanPS-BoldItalicMT" w:cs="TimesNewRomanPS-BoldItalicMT"/>
          <w:bCs/>
          <w:i/>
          <w:iCs/>
          <w:sz w:val="24"/>
          <w:szCs w:val="24"/>
        </w:rPr>
        <w:t>’</w:t>
      </w:r>
      <w:r w:rsidRPr="00416DC8">
        <w:rPr>
          <w:rFonts w:ascii="TimesNewRomanPS-BoldItalicMT" w:hAnsi="TimesNewRomanPS-BoldItalicMT" w:cs="TimesNewRomanPS-BoldItalicMT"/>
          <w:bCs/>
          <w:i/>
          <w:iCs/>
          <w:sz w:val="24"/>
          <w:szCs w:val="24"/>
        </w:rPr>
        <w:t xml:space="preserve">  </w:t>
      </w:r>
      <w:r w:rsidRPr="00183359">
        <w:rPr>
          <w:rFonts w:ascii="TimesNewRomanPS-BoldItalicMT" w:hAnsi="TimesNewRomanPS-BoldItalicMT" w:cs="TimesNewRomanPS-BoldItalicMT"/>
          <w:bCs/>
          <w:i/>
          <w:iCs/>
          <w:sz w:val="24"/>
          <w:szCs w:val="24"/>
        </w:rPr>
        <w:t>με Π/Υ 1,</w:t>
      </w:r>
      <w:r>
        <w:rPr>
          <w:rFonts w:ascii="TimesNewRomanPS-BoldItalicMT" w:hAnsi="TimesNewRomanPS-BoldItalicMT" w:cs="TimesNewRomanPS-BoldItalicMT"/>
          <w:bCs/>
          <w:i/>
          <w:iCs/>
          <w:sz w:val="24"/>
          <w:szCs w:val="24"/>
        </w:rPr>
        <w:t>0</w:t>
      </w:r>
      <w:r w:rsidRPr="00183359">
        <w:rPr>
          <w:rFonts w:ascii="TimesNewRomanPS-BoldItalicMT" w:hAnsi="TimesNewRomanPS-BoldItalicMT" w:cs="TimesNewRomanPS-BoldItalicMT"/>
          <w:bCs/>
          <w:i/>
          <w:iCs/>
          <w:sz w:val="24"/>
          <w:szCs w:val="24"/>
        </w:rPr>
        <w:t xml:space="preserve"> εκ. και έχει εκδοθεί η σχετική Πρόσκληση.</w:t>
      </w:r>
    </w:p>
    <w:p w14:paraId="6868B5B7"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sz w:val="24"/>
          <w:szCs w:val="24"/>
        </w:rPr>
      </w:pPr>
    </w:p>
    <w:p w14:paraId="1410291D"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4B060C22"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r w:rsidRPr="00FD3A13">
        <w:rPr>
          <w:rFonts w:ascii="Times New Roman" w:eastAsia="TimesNewRomanPSMT" w:hAnsi="Times New Roman" w:cs="Times New Roman"/>
          <w:b/>
          <w:sz w:val="24"/>
          <w:szCs w:val="24"/>
        </w:rPr>
        <w:t>Προτεραιότητα: 2A. Προώθηση της βιώσιμης αστικής κινητικότητας</w:t>
      </w:r>
    </w:p>
    <w:p w14:paraId="420C62F2"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sz w:val="24"/>
          <w:szCs w:val="24"/>
        </w:rPr>
      </w:pPr>
      <w:r w:rsidRPr="00FD3A13">
        <w:rPr>
          <w:rFonts w:ascii="Times New Roman" w:eastAsia="TimesNewRomanPSMT" w:hAnsi="Times New Roman" w:cs="Times New Roman"/>
          <w:b/>
          <w:sz w:val="24"/>
          <w:szCs w:val="24"/>
        </w:rPr>
        <w:t xml:space="preserve"> </w:t>
      </w:r>
    </w:p>
    <w:tbl>
      <w:tblPr>
        <w:tblpPr w:leftFromText="180" w:rightFromText="180" w:vertAnchor="text" w:tblpY="1"/>
        <w:tblOverlap w:val="never"/>
        <w:tblW w:w="54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
        <w:gridCol w:w="2216"/>
        <w:gridCol w:w="6245"/>
      </w:tblGrid>
      <w:tr w:rsidR="002C1600" w:rsidRPr="0023448F" w14:paraId="2284A4A8" w14:textId="77777777" w:rsidTr="00463EEE">
        <w:trPr>
          <w:tblHeader/>
        </w:trPr>
        <w:tc>
          <w:tcPr>
            <w:tcW w:w="338" w:type="pct"/>
            <w:shd w:val="clear" w:color="auto" w:fill="auto"/>
          </w:tcPr>
          <w:p w14:paraId="703CBBA6" w14:textId="77777777" w:rsidR="002C1600" w:rsidRPr="0023448F" w:rsidRDefault="002C1600" w:rsidP="00463EEE">
            <w:pPr>
              <w:rPr>
                <w:rFonts w:ascii="Verdana" w:hAnsi="Verdana"/>
                <w:sz w:val="20"/>
                <w:szCs w:val="20"/>
              </w:rPr>
            </w:pPr>
            <w:r w:rsidRPr="0023448F">
              <w:rPr>
                <w:rFonts w:ascii="Verdana" w:hAnsi="Verdana"/>
                <w:noProof/>
                <w:sz w:val="20"/>
                <w:szCs w:val="20"/>
              </w:rPr>
              <w:t>Α/Α</w:t>
            </w:r>
          </w:p>
        </w:tc>
        <w:tc>
          <w:tcPr>
            <w:tcW w:w="1221" w:type="pct"/>
            <w:shd w:val="clear" w:color="auto" w:fill="auto"/>
          </w:tcPr>
          <w:p w14:paraId="64F7B20F" w14:textId="77777777" w:rsidR="002C1600" w:rsidRPr="0023448F" w:rsidRDefault="002C1600" w:rsidP="00463EEE">
            <w:pPr>
              <w:rPr>
                <w:rFonts w:ascii="Verdana" w:hAnsi="Verdana"/>
                <w:sz w:val="20"/>
                <w:szCs w:val="20"/>
              </w:rPr>
            </w:pPr>
            <w:r>
              <w:rPr>
                <w:rFonts w:ascii="Verdana" w:hAnsi="Verdana"/>
                <w:noProof/>
                <w:sz w:val="20"/>
                <w:szCs w:val="20"/>
              </w:rPr>
              <w:t>Π</w:t>
            </w:r>
            <w:r w:rsidRPr="0023448F">
              <w:rPr>
                <w:rFonts w:ascii="Verdana" w:hAnsi="Verdana"/>
                <w:noProof/>
                <w:sz w:val="20"/>
                <w:szCs w:val="20"/>
              </w:rPr>
              <w:t>ροτεραιότητα</w:t>
            </w:r>
          </w:p>
        </w:tc>
        <w:tc>
          <w:tcPr>
            <w:tcW w:w="3441" w:type="pct"/>
            <w:shd w:val="clear" w:color="auto" w:fill="auto"/>
          </w:tcPr>
          <w:p w14:paraId="0D76D2E0"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Βασικές πληροφορίες για την </w:t>
            </w:r>
            <w:r>
              <w:rPr>
                <w:rFonts w:ascii="Verdana" w:hAnsi="Verdana"/>
                <w:noProof/>
                <w:sz w:val="20"/>
                <w:szCs w:val="20"/>
              </w:rPr>
              <w:t>ενεργοποίηση</w:t>
            </w:r>
            <w:r w:rsidRPr="0023448F">
              <w:rPr>
                <w:rFonts w:ascii="Verdana" w:hAnsi="Verdana"/>
                <w:noProof/>
                <w:sz w:val="20"/>
                <w:szCs w:val="20"/>
              </w:rPr>
              <w:t xml:space="preserve"> </w:t>
            </w:r>
            <w:r>
              <w:rPr>
                <w:rFonts w:ascii="Verdana" w:hAnsi="Verdana"/>
                <w:noProof/>
                <w:sz w:val="20"/>
                <w:szCs w:val="20"/>
              </w:rPr>
              <w:t>της Π</w:t>
            </w:r>
            <w:r w:rsidRPr="0023448F">
              <w:rPr>
                <w:rFonts w:ascii="Verdana" w:hAnsi="Verdana"/>
                <w:noProof/>
                <w:sz w:val="20"/>
                <w:szCs w:val="20"/>
              </w:rPr>
              <w:t>ροτεραιότητας</w:t>
            </w:r>
          </w:p>
        </w:tc>
      </w:tr>
      <w:tr w:rsidR="002C1600" w:rsidRPr="0023448F" w14:paraId="0A7DBD32" w14:textId="77777777" w:rsidTr="00463EEE">
        <w:trPr>
          <w:trHeight w:val="4118"/>
        </w:trPr>
        <w:tc>
          <w:tcPr>
            <w:tcW w:w="338" w:type="pct"/>
            <w:shd w:val="clear" w:color="auto" w:fill="auto"/>
          </w:tcPr>
          <w:p w14:paraId="55AD8D3B" w14:textId="77777777" w:rsidR="002C1600" w:rsidRPr="0023448F" w:rsidRDefault="002C1600" w:rsidP="00463EEE">
            <w:pPr>
              <w:rPr>
                <w:rFonts w:ascii="Verdana" w:hAnsi="Verdana"/>
                <w:sz w:val="20"/>
                <w:szCs w:val="20"/>
              </w:rPr>
            </w:pPr>
            <w:r>
              <w:rPr>
                <w:rFonts w:ascii="Verdana" w:hAnsi="Verdana"/>
                <w:sz w:val="20"/>
                <w:szCs w:val="20"/>
              </w:rPr>
              <w:t>2Α</w:t>
            </w:r>
          </w:p>
        </w:tc>
        <w:tc>
          <w:tcPr>
            <w:tcW w:w="1221" w:type="pct"/>
            <w:shd w:val="clear" w:color="auto" w:fill="auto"/>
          </w:tcPr>
          <w:p w14:paraId="7E100638" w14:textId="77777777" w:rsidR="002C1600" w:rsidRPr="0023448F" w:rsidRDefault="002C1600" w:rsidP="00463EEE">
            <w:pPr>
              <w:rPr>
                <w:rFonts w:ascii="Verdana" w:hAnsi="Verdana"/>
                <w:sz w:val="20"/>
                <w:szCs w:val="20"/>
              </w:rPr>
            </w:pPr>
            <w:r w:rsidRPr="00FD3A13">
              <w:rPr>
                <w:rFonts w:ascii="Times New Roman" w:eastAsia="TimesNewRomanPSMT" w:hAnsi="Times New Roman" w:cs="Times New Roman"/>
                <w:b/>
                <w:sz w:val="24"/>
                <w:szCs w:val="24"/>
              </w:rPr>
              <w:t>Προώθηση της βιώσιμης αστικής κινητικότητας</w:t>
            </w:r>
          </w:p>
        </w:tc>
        <w:tc>
          <w:tcPr>
            <w:tcW w:w="3441" w:type="pct"/>
            <w:shd w:val="clear" w:color="auto" w:fill="auto"/>
          </w:tcPr>
          <w:p w14:paraId="47CB80DD" w14:textId="77777777" w:rsidR="002C1600" w:rsidRPr="0023448F" w:rsidRDefault="002C1600" w:rsidP="00463EEE">
            <w:pPr>
              <w:rPr>
                <w:rFonts w:ascii="Verdana" w:hAnsi="Verdana"/>
                <w:noProof/>
                <w:sz w:val="20"/>
                <w:szCs w:val="20"/>
              </w:rPr>
            </w:pPr>
            <w:r w:rsidRPr="0023448F">
              <w:rPr>
                <w:rFonts w:ascii="Verdana" w:hAnsi="Verdana"/>
                <w:noProof/>
                <w:sz w:val="20"/>
                <w:szCs w:val="20"/>
              </w:rPr>
              <w:t xml:space="preserve">Οι πόροι (συγχρηματοδοτούμενη Δημόσια Δαπάνη) του Α.Π. ανέρχονται σε: </w:t>
            </w:r>
            <w:r>
              <w:rPr>
                <w:rFonts w:ascii="Verdana" w:hAnsi="Verdana"/>
                <w:noProof/>
                <w:sz w:val="20"/>
                <w:szCs w:val="20"/>
              </w:rPr>
              <w:t>4.000.000,0</w:t>
            </w:r>
            <w:r w:rsidRPr="0023448F">
              <w:rPr>
                <w:rFonts w:ascii="Verdana" w:hAnsi="Verdana"/>
                <w:noProof/>
                <w:sz w:val="20"/>
                <w:szCs w:val="20"/>
              </w:rPr>
              <w:t>€</w:t>
            </w:r>
          </w:p>
          <w:p w14:paraId="651B7520"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Έως </w:t>
            </w:r>
            <w:r>
              <w:rPr>
                <w:rFonts w:ascii="Verdana" w:hAnsi="Verdana"/>
                <w:noProof/>
                <w:sz w:val="20"/>
                <w:szCs w:val="20"/>
              </w:rPr>
              <w:t>20/5/2025</w:t>
            </w:r>
            <w:r w:rsidRPr="0023448F">
              <w:rPr>
                <w:rFonts w:ascii="Verdana" w:hAnsi="Verdana"/>
                <w:noProof/>
                <w:sz w:val="20"/>
                <w:szCs w:val="20"/>
              </w:rPr>
              <w:t xml:space="preserve"> έχει εγκριθεί η εξειδίκευση </w:t>
            </w:r>
            <w:r>
              <w:rPr>
                <w:rFonts w:ascii="Verdana" w:hAnsi="Verdana"/>
                <w:noProof/>
                <w:sz w:val="20"/>
                <w:szCs w:val="20"/>
              </w:rPr>
              <w:t>0,0</w:t>
            </w:r>
            <w:r w:rsidRPr="001A3F29">
              <w:rPr>
                <w:rFonts w:ascii="Verdana" w:hAnsi="Verdana"/>
                <w:noProof/>
                <w:sz w:val="20"/>
                <w:szCs w:val="20"/>
              </w:rPr>
              <w:t>€</w:t>
            </w:r>
            <w:r w:rsidRPr="0023448F">
              <w:rPr>
                <w:rFonts w:ascii="Verdana" w:hAnsi="Verdana"/>
                <w:noProof/>
                <w:sz w:val="20"/>
                <w:szCs w:val="20"/>
              </w:rPr>
              <w:t xml:space="preserve"> (</w:t>
            </w:r>
            <w:r>
              <w:rPr>
                <w:rFonts w:ascii="Verdana" w:hAnsi="Verdana"/>
                <w:noProof/>
                <w:sz w:val="20"/>
                <w:szCs w:val="20"/>
              </w:rPr>
              <w:t>0,0%.)</w:t>
            </w:r>
          </w:p>
          <w:p w14:paraId="69693A78" w14:textId="77777777" w:rsidR="002C1600" w:rsidRDefault="002C1600" w:rsidP="00463EEE">
            <w:pPr>
              <w:rPr>
                <w:rFonts w:ascii="Verdana" w:hAnsi="Verdana"/>
                <w:noProof/>
                <w:sz w:val="20"/>
                <w:szCs w:val="20"/>
              </w:rPr>
            </w:pPr>
            <w:r>
              <w:rPr>
                <w:rFonts w:ascii="Verdana" w:hAnsi="Verdana"/>
                <w:noProof/>
                <w:sz w:val="20"/>
                <w:szCs w:val="20"/>
              </w:rPr>
              <w:t>Δεν έχουν εκδοθεί Προσκλήσεις, δεν έχουν συναφθεί νομικές δεσμεύσεις και δεν έχουν πραγματοποιηθεί πληρωμές</w:t>
            </w:r>
          </w:p>
          <w:p w14:paraId="04F4F260" w14:textId="77777777" w:rsidR="002C1600" w:rsidRPr="0023448F" w:rsidRDefault="002C1600" w:rsidP="00463EEE">
            <w:pPr>
              <w:jc w:val="both"/>
              <w:rPr>
                <w:rFonts w:ascii="Verdana" w:hAnsi="Verdana"/>
                <w:sz w:val="20"/>
                <w:szCs w:val="20"/>
              </w:rPr>
            </w:pPr>
            <w:r w:rsidRPr="0023448F">
              <w:rPr>
                <w:rFonts w:ascii="Verdana" w:hAnsi="Verdana"/>
                <w:sz w:val="20"/>
                <w:szCs w:val="20"/>
              </w:rPr>
              <w:t>Από την υλοποίηση των δράσεων του Α.Π. αναμένεται να υπάρξει:</w:t>
            </w:r>
          </w:p>
          <w:p w14:paraId="44030C1D"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Pr>
                <w:rFonts w:ascii="Verdana" w:hAnsi="Verdana"/>
                <w:sz w:val="20"/>
                <w:szCs w:val="20"/>
              </w:rPr>
              <w:t>Τ</w:t>
            </w:r>
            <w:r w:rsidRPr="00B562CB">
              <w:rPr>
                <w:rFonts w:ascii="Verdana" w:hAnsi="Verdana"/>
                <w:sz w:val="20"/>
                <w:szCs w:val="20"/>
              </w:rPr>
              <w:t>ροχαίο υλικ</w:t>
            </w:r>
            <w:r>
              <w:rPr>
                <w:rFonts w:ascii="Verdana" w:hAnsi="Verdana"/>
                <w:sz w:val="20"/>
                <w:szCs w:val="20"/>
              </w:rPr>
              <w:t>ό «πράσινων» αστικών μεταφορών, με ικανότητα εξυπηρέτησης</w:t>
            </w:r>
            <w:r w:rsidRPr="0023448F">
              <w:rPr>
                <w:rFonts w:ascii="Verdana" w:hAnsi="Verdana"/>
                <w:sz w:val="20"/>
                <w:szCs w:val="20"/>
              </w:rPr>
              <w:t>:</w:t>
            </w:r>
            <w:r>
              <w:rPr>
                <w:rFonts w:ascii="Verdana" w:hAnsi="Verdana"/>
                <w:sz w:val="20"/>
                <w:szCs w:val="20"/>
              </w:rPr>
              <w:t xml:space="preserve"> </w:t>
            </w:r>
            <w:r>
              <w:rPr>
                <w:rFonts w:ascii="Verdana" w:hAnsi="Verdana"/>
                <w:b/>
                <w:sz w:val="20"/>
                <w:szCs w:val="20"/>
              </w:rPr>
              <w:t>600 επιβατών</w:t>
            </w:r>
          </w:p>
          <w:p w14:paraId="43F49A10"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Pr>
                <w:rFonts w:ascii="Verdana" w:hAnsi="Verdana"/>
                <w:sz w:val="20"/>
                <w:szCs w:val="20"/>
              </w:rPr>
              <w:t>Σ</w:t>
            </w:r>
            <w:r w:rsidRPr="001A3F29">
              <w:rPr>
                <w:rFonts w:ascii="Verdana" w:hAnsi="Verdana"/>
                <w:sz w:val="20"/>
                <w:szCs w:val="20"/>
              </w:rPr>
              <w:t>υστήματα παρακολούθησης</w:t>
            </w:r>
            <w:r>
              <w:rPr>
                <w:rFonts w:ascii="Verdana" w:hAnsi="Verdana"/>
                <w:sz w:val="20"/>
                <w:szCs w:val="20"/>
              </w:rPr>
              <w:t xml:space="preserve"> –</w:t>
            </w:r>
            <w:r w:rsidRPr="001A3F29">
              <w:rPr>
                <w:rFonts w:ascii="Verdana" w:hAnsi="Verdana"/>
                <w:sz w:val="20"/>
                <w:szCs w:val="20"/>
              </w:rPr>
              <w:t xml:space="preserve"> </w:t>
            </w:r>
            <w:r>
              <w:rPr>
                <w:rFonts w:ascii="Verdana" w:hAnsi="Verdana"/>
                <w:sz w:val="20"/>
                <w:szCs w:val="20"/>
              </w:rPr>
              <w:t>διαχείρισης αστικής κύκλοφορίας</w:t>
            </w:r>
            <w:r w:rsidRPr="0023448F">
              <w:rPr>
                <w:rFonts w:ascii="Verdana" w:hAnsi="Verdana"/>
                <w:sz w:val="20"/>
                <w:szCs w:val="20"/>
              </w:rPr>
              <w:t>:</w:t>
            </w:r>
            <w:r>
              <w:rPr>
                <w:rFonts w:ascii="Verdana" w:hAnsi="Verdana"/>
                <w:sz w:val="20"/>
                <w:szCs w:val="20"/>
              </w:rPr>
              <w:t>4</w:t>
            </w:r>
            <w:r w:rsidRPr="00CA7D1A">
              <w:rPr>
                <w:rFonts w:ascii="Verdana" w:hAnsi="Verdana"/>
                <w:b/>
                <w:sz w:val="20"/>
                <w:szCs w:val="20"/>
              </w:rPr>
              <w:t xml:space="preserve"> </w:t>
            </w:r>
            <w:r>
              <w:rPr>
                <w:rFonts w:ascii="Verdana" w:hAnsi="Verdana"/>
                <w:b/>
                <w:sz w:val="20"/>
                <w:szCs w:val="20"/>
              </w:rPr>
              <w:t>συστήματα</w:t>
            </w:r>
          </w:p>
          <w:p w14:paraId="19C73660" w14:textId="77777777" w:rsidR="002C1600" w:rsidRPr="0023448F" w:rsidRDefault="002C1600" w:rsidP="00463EEE">
            <w:pPr>
              <w:pStyle w:val="a3"/>
              <w:jc w:val="both"/>
              <w:rPr>
                <w:rFonts w:ascii="Verdana" w:hAnsi="Verdana"/>
                <w:sz w:val="20"/>
                <w:szCs w:val="20"/>
              </w:rPr>
            </w:pPr>
          </w:p>
        </w:tc>
      </w:tr>
    </w:tbl>
    <w:p w14:paraId="14CFE31C"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sz w:val="24"/>
          <w:szCs w:val="24"/>
        </w:rPr>
      </w:pPr>
    </w:p>
    <w:p w14:paraId="064868A4" w14:textId="77777777" w:rsidR="002C1600" w:rsidRPr="008B77E1" w:rsidRDefault="002C1600" w:rsidP="002C1600">
      <w:pPr>
        <w:pStyle w:val="a3"/>
        <w:numPr>
          <w:ilvl w:val="0"/>
          <w:numId w:val="16"/>
        </w:numPr>
        <w:autoSpaceDE w:val="0"/>
        <w:autoSpaceDN w:val="0"/>
        <w:adjustRightInd w:val="0"/>
        <w:spacing w:after="0" w:line="240" w:lineRule="auto"/>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RSO2.8.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 της βιώ</w:t>
      </w:r>
      <w:r w:rsidRPr="008B77E1">
        <w:rPr>
          <w:rFonts w:ascii="Times New Roman" w:eastAsia="Malgun Gothic Semilight" w:hAnsi="Times New Roman" w:cs="Times New Roman"/>
          <w:color w:val="00B0F0"/>
          <w:sz w:val="24"/>
          <w:szCs w:val="24"/>
        </w:rPr>
        <w:t>σιμη</w:t>
      </w:r>
      <w:r w:rsidRPr="008B77E1">
        <w:rPr>
          <w:rFonts w:ascii="Times New Roman" w:eastAsia="TimesNewRomanPSMT" w:hAnsi="Times New Roman" w:cs="Times New Roman"/>
          <w:color w:val="00B0F0"/>
          <w:sz w:val="24"/>
          <w:szCs w:val="24"/>
        </w:rPr>
        <w:t xml:space="preserve">ς, </w:t>
      </w:r>
      <w:proofErr w:type="spellStart"/>
      <w:r w:rsidRPr="008B77E1">
        <w:rPr>
          <w:rFonts w:ascii="Times New Roman" w:eastAsia="TimesNewRomanPSMT" w:hAnsi="Times New Roman" w:cs="Times New Roman"/>
          <w:color w:val="00B0F0"/>
          <w:sz w:val="24"/>
          <w:szCs w:val="24"/>
        </w:rPr>
        <w:t>πολυτροπικής</w:t>
      </w:r>
      <w:proofErr w:type="spellEnd"/>
      <w:r w:rsidRPr="008B77E1">
        <w:rPr>
          <w:rFonts w:ascii="Times New Roman" w:eastAsia="TimesNewRomanPSMT" w:hAnsi="Times New Roman" w:cs="Times New Roman"/>
          <w:color w:val="00B0F0"/>
          <w:sz w:val="24"/>
          <w:szCs w:val="24"/>
        </w:rPr>
        <w:t xml:space="preserve"> αστικής κινητικό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ως μέ</w:t>
      </w:r>
      <w:r w:rsidRPr="008B77E1">
        <w:rPr>
          <w:rFonts w:ascii="Times New Roman" w:eastAsia="Malgun Gothic Semilight" w:hAnsi="Times New Roman" w:cs="Times New Roman"/>
          <w:color w:val="00B0F0"/>
          <w:sz w:val="24"/>
          <w:szCs w:val="24"/>
        </w:rPr>
        <w:t>ρο</w:t>
      </w:r>
      <w:r w:rsidRPr="008B77E1">
        <w:rPr>
          <w:rFonts w:ascii="Times New Roman" w:eastAsia="TimesNewRomanPSMT" w:hAnsi="Times New Roman" w:cs="Times New Roman"/>
          <w:color w:val="00B0F0"/>
          <w:sz w:val="24"/>
          <w:szCs w:val="24"/>
        </w:rPr>
        <w:t>ς της μετά</w:t>
      </w:r>
      <w:r w:rsidRPr="008B77E1">
        <w:rPr>
          <w:rFonts w:ascii="Times New Roman" w:eastAsia="Malgun Gothic Semilight" w:hAnsi="Times New Roman" w:cs="Times New Roman"/>
          <w:color w:val="00B0F0"/>
          <w:sz w:val="24"/>
          <w:szCs w:val="24"/>
        </w:rPr>
        <w:t>βαση</w:t>
      </w:r>
      <w:r w:rsidRPr="008B77E1">
        <w:rPr>
          <w:rFonts w:ascii="Times New Roman" w:eastAsia="TimesNewRomanPSMT" w:hAnsi="Times New Roman" w:cs="Times New Roman"/>
          <w:color w:val="00B0F0"/>
          <w:sz w:val="24"/>
          <w:szCs w:val="24"/>
        </w:rPr>
        <w:t>ς σε οικονομί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 xml:space="preserve"> καθαρώ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μηδενικώ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εκπομπώ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διοξειδί</w:t>
      </w:r>
      <w:r w:rsidRPr="008B77E1">
        <w:rPr>
          <w:rFonts w:ascii="Times New Roman" w:eastAsia="Malgun Gothic Semilight" w:hAnsi="Times New Roman" w:cs="Times New Roman"/>
          <w:color w:val="00B0F0"/>
          <w:sz w:val="24"/>
          <w:szCs w:val="24"/>
        </w:rPr>
        <w:t>ου</w:t>
      </w:r>
      <w:r w:rsidRPr="008B77E1">
        <w:rPr>
          <w:rFonts w:ascii="Times New Roman" w:eastAsia="TimesNewRomanPSMT" w:hAnsi="Times New Roman" w:cs="Times New Roman"/>
          <w:color w:val="00B0F0"/>
          <w:sz w:val="24"/>
          <w:szCs w:val="24"/>
        </w:rPr>
        <w:t xml:space="preserve"> του ά</w:t>
      </w:r>
      <w:r w:rsidRPr="008B77E1">
        <w:rPr>
          <w:rFonts w:ascii="Times New Roman" w:eastAsia="Malgun Gothic Semilight" w:hAnsi="Times New Roman" w:cs="Times New Roman"/>
          <w:color w:val="00B0F0"/>
          <w:sz w:val="24"/>
          <w:szCs w:val="24"/>
        </w:rPr>
        <w:t>νθρακα</w:t>
      </w:r>
      <w:r w:rsidRPr="008B77E1">
        <w:rPr>
          <w:rFonts w:ascii="Times New Roman" w:eastAsia="TimesNewRomanPSMT" w:hAnsi="Times New Roman" w:cs="Times New Roman"/>
          <w:color w:val="00B0F0"/>
          <w:sz w:val="24"/>
          <w:szCs w:val="24"/>
        </w:rPr>
        <w:t xml:space="preserve">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4,0</w:t>
      </w:r>
      <w:r w:rsidRPr="00C615F4">
        <w:rPr>
          <w:rFonts w:ascii="Times New Roman" w:eastAsia="TimesNewRomanPSMT" w:hAnsi="Times New Roman" w:cs="Times New Roman"/>
          <w:color w:val="00B0F0"/>
          <w:sz w:val="24"/>
          <w:szCs w:val="24"/>
        </w:rPr>
        <w:t>εκ.</w:t>
      </w:r>
      <w:r>
        <w:rPr>
          <w:rFonts w:ascii="Times New Roman" w:eastAsia="TimesNewRomanPSMT" w:hAnsi="Times New Roman" w:cs="Times New Roman"/>
          <w:color w:val="00B0F0"/>
          <w:sz w:val="24"/>
          <w:szCs w:val="24"/>
        </w:rPr>
        <w:t xml:space="preserve"> </w:t>
      </w:r>
    </w:p>
    <w:p w14:paraId="22E30949"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397DBD">
        <w:rPr>
          <w:rFonts w:ascii="TimesNewRomanPS-BoldItalicMT" w:hAnsi="TimesNewRomanPS-BoldItalicMT" w:cs="TimesNewRomanPS-BoldItalicMT"/>
          <w:bCs/>
          <w:i/>
          <w:iCs/>
          <w:sz w:val="24"/>
          <w:szCs w:val="24"/>
        </w:rPr>
        <w:t>Αναμονή έγκρισης ΣΒΑΑΚ από Υπουργείο.</w:t>
      </w:r>
      <w:r>
        <w:rPr>
          <w:rFonts w:ascii="TimesNewRomanPS-BoldItalicMT" w:hAnsi="TimesNewRomanPS-BoldItalicMT" w:cs="TimesNewRomanPS-BoldItalicMT"/>
          <w:bCs/>
          <w:i/>
          <w:iCs/>
          <w:sz w:val="24"/>
          <w:szCs w:val="24"/>
        </w:rPr>
        <w:t xml:space="preserve"> Οι προβλεπόμενες Δράσεις («πράσινα οχήματα» αστικής συγκοινωνίας και ψηφιακά συστήματα διαχείρισης αστικής κυκλοφορίας) δεν έχουν ενεργοποιηθεί</w:t>
      </w:r>
    </w:p>
    <w:p w14:paraId="7AE807B6" w14:textId="77777777" w:rsidR="002C1600" w:rsidRPr="00397DBD"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14:paraId="327CDB49"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7AF55742"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312173B7"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6B610D51"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0548D477"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560B8C68"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14164DF2"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36B9006D"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72522252"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53FBA3FE"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77CF1904"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5EFFB52C"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5D88DABC" w14:textId="77777777" w:rsidR="00FB6F8F" w:rsidRDefault="00FB6F8F" w:rsidP="002C1600">
      <w:pPr>
        <w:autoSpaceDE w:val="0"/>
        <w:autoSpaceDN w:val="0"/>
        <w:adjustRightInd w:val="0"/>
        <w:spacing w:after="0" w:line="240" w:lineRule="auto"/>
        <w:rPr>
          <w:rFonts w:ascii="Times New Roman" w:eastAsia="TimesNewRomanPSMT" w:hAnsi="Times New Roman" w:cs="Times New Roman"/>
          <w:b/>
          <w:sz w:val="24"/>
          <w:szCs w:val="24"/>
        </w:rPr>
      </w:pPr>
    </w:p>
    <w:p w14:paraId="3427B000" w14:textId="77777777" w:rsidR="00FB6F8F" w:rsidRDefault="00FB6F8F" w:rsidP="002C1600">
      <w:pPr>
        <w:autoSpaceDE w:val="0"/>
        <w:autoSpaceDN w:val="0"/>
        <w:adjustRightInd w:val="0"/>
        <w:spacing w:after="0" w:line="240" w:lineRule="auto"/>
        <w:rPr>
          <w:rFonts w:ascii="Times New Roman" w:eastAsia="TimesNewRomanPSMT" w:hAnsi="Times New Roman" w:cs="Times New Roman"/>
          <w:b/>
          <w:sz w:val="24"/>
          <w:szCs w:val="24"/>
        </w:rPr>
      </w:pPr>
    </w:p>
    <w:p w14:paraId="680744B0" w14:textId="77777777" w:rsidR="00FB6F8F" w:rsidRDefault="00FB6F8F" w:rsidP="002C1600">
      <w:pPr>
        <w:autoSpaceDE w:val="0"/>
        <w:autoSpaceDN w:val="0"/>
        <w:adjustRightInd w:val="0"/>
        <w:spacing w:after="0" w:line="240" w:lineRule="auto"/>
        <w:rPr>
          <w:rFonts w:ascii="Times New Roman" w:eastAsia="TimesNewRomanPSMT" w:hAnsi="Times New Roman" w:cs="Times New Roman"/>
          <w:b/>
          <w:sz w:val="24"/>
          <w:szCs w:val="24"/>
        </w:rPr>
      </w:pPr>
    </w:p>
    <w:p w14:paraId="1549949E" w14:textId="77777777" w:rsidR="00FB6F8F" w:rsidRDefault="00FB6F8F" w:rsidP="002C1600">
      <w:pPr>
        <w:autoSpaceDE w:val="0"/>
        <w:autoSpaceDN w:val="0"/>
        <w:adjustRightInd w:val="0"/>
        <w:spacing w:after="0" w:line="240" w:lineRule="auto"/>
        <w:rPr>
          <w:rFonts w:ascii="Times New Roman" w:eastAsia="TimesNewRomanPSMT" w:hAnsi="Times New Roman" w:cs="Times New Roman"/>
          <w:b/>
          <w:sz w:val="24"/>
          <w:szCs w:val="24"/>
        </w:rPr>
      </w:pPr>
    </w:p>
    <w:p w14:paraId="12D6499B"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r w:rsidRPr="00FD3A13">
        <w:rPr>
          <w:rFonts w:ascii="Times New Roman" w:eastAsia="TimesNewRomanPSMT" w:hAnsi="Times New Roman" w:cs="Times New Roman"/>
          <w:b/>
          <w:sz w:val="24"/>
          <w:szCs w:val="24"/>
        </w:rPr>
        <w:t>Προτεραιό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 3. 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υποδομώ</w:t>
      </w:r>
      <w:r w:rsidRPr="00FD3A13">
        <w:rPr>
          <w:rFonts w:ascii="Times New Roman" w:eastAsia="Malgun Gothic Semilight" w:hAnsi="Times New Roman" w:cs="Times New Roman"/>
          <w:b/>
          <w:sz w:val="24"/>
          <w:szCs w:val="24"/>
        </w:rPr>
        <w:t>ν</w:t>
      </w:r>
      <w:r w:rsidRPr="00FD3A13">
        <w:rPr>
          <w:rFonts w:ascii="Times New Roman" w:eastAsia="TimesNewRomanPSMT" w:hAnsi="Times New Roman" w:cs="Times New Roman"/>
          <w:b/>
          <w:sz w:val="24"/>
          <w:szCs w:val="24"/>
        </w:rPr>
        <w:t xml:space="preserve"> μεταφορών</w:t>
      </w:r>
    </w:p>
    <w:p w14:paraId="41D27302" w14:textId="77777777" w:rsidR="002C1600"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tbl>
      <w:tblPr>
        <w:tblpPr w:leftFromText="180" w:rightFromText="180" w:vertAnchor="text" w:tblpY="1"/>
        <w:tblOverlap w:val="never"/>
        <w:tblW w:w="54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
        <w:gridCol w:w="2216"/>
        <w:gridCol w:w="6245"/>
      </w:tblGrid>
      <w:tr w:rsidR="002C1600" w:rsidRPr="0023448F" w14:paraId="32D569E7" w14:textId="77777777" w:rsidTr="00463EEE">
        <w:trPr>
          <w:tblHeader/>
        </w:trPr>
        <w:tc>
          <w:tcPr>
            <w:tcW w:w="338" w:type="pct"/>
            <w:shd w:val="clear" w:color="auto" w:fill="auto"/>
          </w:tcPr>
          <w:p w14:paraId="4192FA4E" w14:textId="77777777" w:rsidR="002C1600" w:rsidRPr="0023448F" w:rsidRDefault="002C1600" w:rsidP="00463EEE">
            <w:pPr>
              <w:rPr>
                <w:rFonts w:ascii="Verdana" w:hAnsi="Verdana"/>
                <w:sz w:val="20"/>
                <w:szCs w:val="20"/>
              </w:rPr>
            </w:pPr>
            <w:r w:rsidRPr="0023448F">
              <w:rPr>
                <w:rFonts w:ascii="Verdana" w:hAnsi="Verdana"/>
                <w:noProof/>
                <w:sz w:val="20"/>
                <w:szCs w:val="20"/>
              </w:rPr>
              <w:t>Α/Α</w:t>
            </w:r>
          </w:p>
        </w:tc>
        <w:tc>
          <w:tcPr>
            <w:tcW w:w="1221" w:type="pct"/>
            <w:shd w:val="clear" w:color="auto" w:fill="auto"/>
          </w:tcPr>
          <w:p w14:paraId="3E994F5D" w14:textId="77777777" w:rsidR="002C1600" w:rsidRPr="0023448F" w:rsidRDefault="002C1600" w:rsidP="00463EEE">
            <w:pPr>
              <w:rPr>
                <w:rFonts w:ascii="Verdana" w:hAnsi="Verdana"/>
                <w:sz w:val="20"/>
                <w:szCs w:val="20"/>
              </w:rPr>
            </w:pPr>
            <w:r>
              <w:rPr>
                <w:rFonts w:ascii="Verdana" w:hAnsi="Verdana"/>
                <w:noProof/>
                <w:sz w:val="20"/>
                <w:szCs w:val="20"/>
              </w:rPr>
              <w:t>Π</w:t>
            </w:r>
            <w:r w:rsidRPr="0023448F">
              <w:rPr>
                <w:rFonts w:ascii="Verdana" w:hAnsi="Verdana"/>
                <w:noProof/>
                <w:sz w:val="20"/>
                <w:szCs w:val="20"/>
              </w:rPr>
              <w:t>ροτεραιότητα</w:t>
            </w:r>
          </w:p>
        </w:tc>
        <w:tc>
          <w:tcPr>
            <w:tcW w:w="3441" w:type="pct"/>
            <w:shd w:val="clear" w:color="auto" w:fill="auto"/>
          </w:tcPr>
          <w:p w14:paraId="1A867223"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Βασικές πληροφορίες για την </w:t>
            </w:r>
            <w:r>
              <w:rPr>
                <w:rFonts w:ascii="Verdana" w:hAnsi="Verdana"/>
                <w:noProof/>
                <w:sz w:val="20"/>
                <w:szCs w:val="20"/>
              </w:rPr>
              <w:t>ενεργοποίηση</w:t>
            </w:r>
            <w:r w:rsidRPr="0023448F">
              <w:rPr>
                <w:rFonts w:ascii="Verdana" w:hAnsi="Verdana"/>
                <w:noProof/>
                <w:sz w:val="20"/>
                <w:szCs w:val="20"/>
              </w:rPr>
              <w:t xml:space="preserve"> </w:t>
            </w:r>
            <w:r>
              <w:rPr>
                <w:rFonts w:ascii="Verdana" w:hAnsi="Verdana"/>
                <w:noProof/>
                <w:sz w:val="20"/>
                <w:szCs w:val="20"/>
              </w:rPr>
              <w:t>της Π</w:t>
            </w:r>
            <w:r w:rsidRPr="0023448F">
              <w:rPr>
                <w:rFonts w:ascii="Verdana" w:hAnsi="Verdana"/>
                <w:noProof/>
                <w:sz w:val="20"/>
                <w:szCs w:val="20"/>
              </w:rPr>
              <w:t>ροτεραιότητας</w:t>
            </w:r>
          </w:p>
        </w:tc>
      </w:tr>
      <w:tr w:rsidR="002C1600" w:rsidRPr="0023448F" w14:paraId="30939A13" w14:textId="77777777" w:rsidTr="00463EEE">
        <w:trPr>
          <w:trHeight w:val="6246"/>
        </w:trPr>
        <w:tc>
          <w:tcPr>
            <w:tcW w:w="338" w:type="pct"/>
            <w:shd w:val="clear" w:color="auto" w:fill="auto"/>
          </w:tcPr>
          <w:p w14:paraId="404C9DCE" w14:textId="77777777" w:rsidR="002C1600" w:rsidRPr="0023448F" w:rsidRDefault="002C1600" w:rsidP="00463EEE">
            <w:pPr>
              <w:rPr>
                <w:rFonts w:ascii="Verdana" w:hAnsi="Verdana"/>
                <w:sz w:val="20"/>
                <w:szCs w:val="20"/>
              </w:rPr>
            </w:pPr>
            <w:r>
              <w:rPr>
                <w:rFonts w:ascii="Verdana" w:hAnsi="Verdana"/>
                <w:sz w:val="20"/>
                <w:szCs w:val="20"/>
              </w:rPr>
              <w:t>3</w:t>
            </w:r>
          </w:p>
        </w:tc>
        <w:tc>
          <w:tcPr>
            <w:tcW w:w="1221" w:type="pct"/>
            <w:shd w:val="clear" w:color="auto" w:fill="auto"/>
          </w:tcPr>
          <w:p w14:paraId="564ECE56" w14:textId="77777777" w:rsidR="002C1600" w:rsidRPr="0023448F" w:rsidRDefault="002C1600" w:rsidP="00463EEE">
            <w:pPr>
              <w:rPr>
                <w:rFonts w:ascii="Verdana" w:hAnsi="Verdana"/>
                <w:sz w:val="20"/>
                <w:szCs w:val="20"/>
              </w:rPr>
            </w:pPr>
            <w:r w:rsidRPr="00FD3A13">
              <w:rPr>
                <w:rFonts w:ascii="Times New Roman" w:eastAsia="TimesNewRomanPSMT" w:hAnsi="Times New Roman" w:cs="Times New Roman"/>
                <w:b/>
                <w:sz w:val="24"/>
                <w:szCs w:val="24"/>
              </w:rPr>
              <w:t>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υποδομώ</w:t>
            </w:r>
            <w:r w:rsidRPr="00FD3A13">
              <w:rPr>
                <w:rFonts w:ascii="Times New Roman" w:eastAsia="Malgun Gothic Semilight" w:hAnsi="Times New Roman" w:cs="Times New Roman"/>
                <w:b/>
                <w:sz w:val="24"/>
                <w:szCs w:val="24"/>
              </w:rPr>
              <w:t>ν</w:t>
            </w:r>
            <w:r w:rsidRPr="00FD3A13">
              <w:rPr>
                <w:rFonts w:ascii="Times New Roman" w:eastAsia="TimesNewRomanPSMT" w:hAnsi="Times New Roman" w:cs="Times New Roman"/>
                <w:b/>
                <w:sz w:val="24"/>
                <w:szCs w:val="24"/>
              </w:rPr>
              <w:t xml:space="preserve"> μεταφορών</w:t>
            </w:r>
          </w:p>
        </w:tc>
        <w:tc>
          <w:tcPr>
            <w:tcW w:w="3441" w:type="pct"/>
            <w:shd w:val="clear" w:color="auto" w:fill="auto"/>
          </w:tcPr>
          <w:p w14:paraId="284EA5AA" w14:textId="77777777" w:rsidR="002C1600" w:rsidRPr="0023448F" w:rsidRDefault="002C1600" w:rsidP="00463EEE">
            <w:pPr>
              <w:rPr>
                <w:rFonts w:ascii="Verdana" w:hAnsi="Verdana"/>
                <w:noProof/>
                <w:sz w:val="20"/>
                <w:szCs w:val="20"/>
              </w:rPr>
            </w:pPr>
            <w:r w:rsidRPr="0023448F">
              <w:rPr>
                <w:rFonts w:ascii="Verdana" w:hAnsi="Verdana"/>
                <w:noProof/>
                <w:sz w:val="20"/>
                <w:szCs w:val="20"/>
              </w:rPr>
              <w:t xml:space="preserve">Οι πόροι (συγχρηματοδοτούμενη Δημόσια Δαπάνη) του Α.Π. ανέρχονται σε: </w:t>
            </w:r>
            <w:r>
              <w:rPr>
                <w:rFonts w:ascii="Verdana" w:hAnsi="Verdana"/>
                <w:noProof/>
                <w:sz w:val="20"/>
                <w:szCs w:val="20"/>
              </w:rPr>
              <w:t>26.069.623,0</w:t>
            </w:r>
            <w:r w:rsidRPr="0023448F">
              <w:rPr>
                <w:rFonts w:ascii="Verdana" w:hAnsi="Verdana"/>
                <w:noProof/>
                <w:sz w:val="20"/>
                <w:szCs w:val="20"/>
              </w:rPr>
              <w:t>€</w:t>
            </w:r>
          </w:p>
          <w:p w14:paraId="6C363E3A"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Έως </w:t>
            </w:r>
            <w:r>
              <w:rPr>
                <w:rFonts w:ascii="Verdana" w:hAnsi="Verdana"/>
                <w:noProof/>
                <w:sz w:val="20"/>
                <w:szCs w:val="20"/>
              </w:rPr>
              <w:t>20/5/2025</w:t>
            </w:r>
            <w:r w:rsidRPr="0023448F">
              <w:rPr>
                <w:rFonts w:ascii="Verdana" w:hAnsi="Verdana"/>
                <w:noProof/>
                <w:sz w:val="20"/>
                <w:szCs w:val="20"/>
              </w:rPr>
              <w:t xml:space="preserve"> έχει εγκριθεί η εξειδίκευση </w:t>
            </w:r>
            <w:r>
              <w:rPr>
                <w:rFonts w:ascii="Verdana" w:hAnsi="Verdana"/>
                <w:noProof/>
                <w:sz w:val="20"/>
                <w:szCs w:val="20"/>
              </w:rPr>
              <w:t>25.500.000</w:t>
            </w:r>
            <w:r w:rsidRPr="001A3F29">
              <w:rPr>
                <w:rFonts w:ascii="Verdana" w:hAnsi="Verdana"/>
                <w:noProof/>
                <w:sz w:val="20"/>
                <w:szCs w:val="20"/>
              </w:rPr>
              <w:t>,0€</w:t>
            </w:r>
            <w:r w:rsidRPr="0023448F">
              <w:rPr>
                <w:rFonts w:ascii="Verdana" w:hAnsi="Verdana"/>
                <w:noProof/>
                <w:sz w:val="20"/>
                <w:szCs w:val="20"/>
              </w:rPr>
              <w:t xml:space="preserve"> (</w:t>
            </w:r>
            <w:r>
              <w:rPr>
                <w:rFonts w:ascii="Verdana" w:hAnsi="Verdana"/>
                <w:noProof/>
                <w:sz w:val="20"/>
                <w:szCs w:val="20"/>
              </w:rPr>
              <w:t>~97,7%.)</w:t>
            </w:r>
          </w:p>
          <w:p w14:paraId="77FE1E3E" w14:textId="77777777" w:rsidR="002C1600" w:rsidRPr="0023448F" w:rsidRDefault="002C1600" w:rsidP="00463EEE">
            <w:pPr>
              <w:rPr>
                <w:rFonts w:ascii="Verdana" w:hAnsi="Verdana"/>
                <w:noProof/>
                <w:sz w:val="20"/>
                <w:szCs w:val="20"/>
              </w:rPr>
            </w:pPr>
            <w:r w:rsidRPr="0023448F">
              <w:rPr>
                <w:rFonts w:ascii="Verdana" w:hAnsi="Verdana"/>
                <w:noProof/>
                <w:sz w:val="20"/>
                <w:szCs w:val="20"/>
              </w:rPr>
              <w:t>Επίσης, συνολικά:</w:t>
            </w:r>
          </w:p>
          <w:p w14:paraId="6ADB355E"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εκδοθεί </w:t>
            </w:r>
            <w:r>
              <w:rPr>
                <w:rFonts w:ascii="Verdana" w:hAnsi="Verdana"/>
                <w:noProof/>
                <w:sz w:val="20"/>
                <w:szCs w:val="20"/>
              </w:rPr>
              <w:t>2</w:t>
            </w:r>
            <w:r w:rsidRPr="0023448F">
              <w:rPr>
                <w:rFonts w:ascii="Verdana" w:hAnsi="Verdana"/>
                <w:noProof/>
                <w:sz w:val="20"/>
                <w:szCs w:val="20"/>
              </w:rPr>
              <w:t xml:space="preserve"> Προσκλήσεις συνολικού Π/Υ </w:t>
            </w:r>
            <w:r>
              <w:rPr>
                <w:rFonts w:ascii="Verdana" w:hAnsi="Verdana"/>
                <w:noProof/>
                <w:sz w:val="20"/>
                <w:szCs w:val="20"/>
              </w:rPr>
              <w:t>19.500.000,0</w:t>
            </w:r>
            <w:r w:rsidRPr="0023448F">
              <w:rPr>
                <w:rFonts w:ascii="Verdana" w:hAnsi="Verdana"/>
                <w:noProof/>
                <w:sz w:val="20"/>
                <w:szCs w:val="20"/>
              </w:rPr>
              <w:t xml:space="preserve">€ (Δ.Δ.) </w:t>
            </w:r>
          </w:p>
          <w:p w14:paraId="769B594C"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ενταχθεί </w:t>
            </w:r>
            <w:r>
              <w:rPr>
                <w:rFonts w:ascii="Verdana" w:hAnsi="Verdana"/>
                <w:noProof/>
                <w:sz w:val="20"/>
                <w:szCs w:val="20"/>
              </w:rPr>
              <w:t>4</w:t>
            </w:r>
            <w:r w:rsidRPr="0023448F">
              <w:rPr>
                <w:rFonts w:ascii="Verdana" w:hAnsi="Verdana"/>
                <w:noProof/>
                <w:sz w:val="20"/>
                <w:szCs w:val="20"/>
              </w:rPr>
              <w:t xml:space="preserve"> πράξεις </w:t>
            </w:r>
            <w:r>
              <w:rPr>
                <w:rFonts w:ascii="Verdana" w:hAnsi="Verdana"/>
                <w:noProof/>
                <w:sz w:val="20"/>
                <w:szCs w:val="20"/>
              </w:rPr>
              <w:t>(εκ των οποίων οι 3 «μεταφερόμενες» ή «</w:t>
            </w:r>
            <w:r>
              <w:rPr>
                <w:rFonts w:ascii="Verdana" w:hAnsi="Verdana"/>
                <w:noProof/>
                <w:sz w:val="20"/>
                <w:szCs w:val="20"/>
                <w:lang w:val="en-GB"/>
              </w:rPr>
              <w:t>phasing</w:t>
            </w:r>
            <w:r>
              <w:rPr>
                <w:rFonts w:ascii="Verdana" w:hAnsi="Verdana"/>
                <w:noProof/>
                <w:sz w:val="20"/>
                <w:szCs w:val="20"/>
              </w:rPr>
              <w:t xml:space="preserve">») </w:t>
            </w:r>
            <w:r w:rsidRPr="0023448F">
              <w:rPr>
                <w:rFonts w:ascii="Verdana" w:hAnsi="Verdana"/>
                <w:noProof/>
                <w:sz w:val="20"/>
                <w:szCs w:val="20"/>
              </w:rPr>
              <w:t>συνολικής Δ.Δ</w:t>
            </w:r>
            <w:r w:rsidRPr="00EE2416">
              <w:rPr>
                <w:rFonts w:ascii="Verdana" w:hAnsi="Verdana"/>
                <w:noProof/>
                <w:sz w:val="20"/>
                <w:szCs w:val="20"/>
              </w:rPr>
              <w:t xml:space="preserve">. </w:t>
            </w:r>
            <w:r>
              <w:rPr>
                <w:rFonts w:ascii="Verdana" w:hAnsi="Verdana"/>
                <w:noProof/>
                <w:sz w:val="20"/>
                <w:szCs w:val="20"/>
              </w:rPr>
              <w:t>43.974.013,7</w:t>
            </w:r>
            <w:r w:rsidRPr="0023448F">
              <w:rPr>
                <w:rFonts w:ascii="Verdana" w:hAnsi="Verdana"/>
                <w:noProof/>
                <w:sz w:val="20"/>
                <w:szCs w:val="20"/>
              </w:rPr>
              <w:t xml:space="preserve">€ </w:t>
            </w:r>
            <w:r>
              <w:rPr>
                <w:rFonts w:ascii="Verdana" w:hAnsi="Verdana"/>
                <w:noProof/>
                <w:sz w:val="20"/>
                <w:szCs w:val="20"/>
              </w:rPr>
              <w:t>(168,7%)</w:t>
            </w:r>
          </w:p>
          <w:p w14:paraId="40BDA614"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Νομικές Δεσμεύσεις ανέρχονται σε </w:t>
            </w:r>
            <w:r>
              <w:rPr>
                <w:rFonts w:ascii="Verdana" w:hAnsi="Verdana"/>
                <w:noProof/>
                <w:sz w:val="20"/>
                <w:szCs w:val="20"/>
              </w:rPr>
              <w:t>44.640,0</w:t>
            </w:r>
            <w:r w:rsidRPr="0023448F">
              <w:rPr>
                <w:rFonts w:ascii="Verdana" w:hAnsi="Verdana"/>
                <w:noProof/>
                <w:sz w:val="20"/>
                <w:szCs w:val="20"/>
              </w:rPr>
              <w:t>€ (Δ.Δ.) και</w:t>
            </w:r>
          </w:p>
          <w:p w14:paraId="469935A4" w14:textId="77777777" w:rsidR="002C1600"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Πληρωμές ανέρχονται σε </w:t>
            </w:r>
            <w:r>
              <w:rPr>
                <w:rFonts w:ascii="Verdana" w:hAnsi="Verdana"/>
                <w:noProof/>
                <w:sz w:val="20"/>
                <w:szCs w:val="20"/>
              </w:rPr>
              <w:t>24.629,0</w:t>
            </w:r>
            <w:r w:rsidRPr="0023448F">
              <w:rPr>
                <w:rFonts w:ascii="Verdana" w:hAnsi="Verdana"/>
                <w:noProof/>
                <w:sz w:val="20"/>
                <w:szCs w:val="20"/>
              </w:rPr>
              <w:t xml:space="preserve">€ (Δ.Δ.). </w:t>
            </w:r>
          </w:p>
          <w:p w14:paraId="7EABAF63" w14:textId="77777777" w:rsidR="002C1600" w:rsidRPr="0023448F" w:rsidRDefault="002C1600" w:rsidP="00463EEE">
            <w:pPr>
              <w:rPr>
                <w:rFonts w:ascii="Verdana" w:hAnsi="Verdana"/>
                <w:sz w:val="20"/>
                <w:szCs w:val="20"/>
              </w:rPr>
            </w:pPr>
            <w:r>
              <w:rPr>
                <w:rFonts w:ascii="Verdana" w:hAnsi="Verdana"/>
                <w:noProof/>
                <w:sz w:val="20"/>
                <w:szCs w:val="20"/>
              </w:rPr>
              <w:t>Σημειώνεται ότι με την α.π.</w:t>
            </w:r>
            <w:r w:rsidRPr="00C548CE">
              <w:rPr>
                <w:rFonts w:ascii="MyriadPro-Regular" w:hAnsi="MyriadPro-Regular" w:cs="MyriadPro-Regular"/>
                <w:sz w:val="20"/>
                <w:szCs w:val="20"/>
              </w:rPr>
              <w:t xml:space="preserve"> </w:t>
            </w:r>
            <w:r w:rsidRPr="00C548CE">
              <w:rPr>
                <w:rFonts w:ascii="Verdana" w:hAnsi="Verdana"/>
                <w:noProof/>
                <w:sz w:val="20"/>
                <w:szCs w:val="20"/>
              </w:rPr>
              <w:t>61713 ΕΞ 2025</w:t>
            </w:r>
            <w:r>
              <w:rPr>
                <w:rFonts w:ascii="Verdana" w:hAnsi="Verdana"/>
                <w:noProof/>
                <w:sz w:val="20"/>
                <w:szCs w:val="20"/>
              </w:rPr>
              <w:t xml:space="preserve">/8-4-2025 απόφαση Υπ.Ανάπτυξης &amp; Επενδύσεων εγκρίθηκε </w:t>
            </w:r>
            <w:r w:rsidRPr="005467D6">
              <w:rPr>
                <w:rFonts w:ascii="Verdana" w:hAnsi="Verdana"/>
                <w:b/>
                <w:bCs/>
                <w:noProof/>
                <w:sz w:val="20"/>
                <w:szCs w:val="20"/>
              </w:rPr>
              <w:t xml:space="preserve">υπερδέσμευση </w:t>
            </w:r>
            <w:r>
              <w:rPr>
                <w:rFonts w:ascii="Verdana" w:hAnsi="Verdana"/>
                <w:noProof/>
                <w:sz w:val="20"/>
                <w:szCs w:val="20"/>
              </w:rPr>
              <w:t>των πόρων της Π. στο 185,4%</w:t>
            </w:r>
          </w:p>
          <w:p w14:paraId="1B746EDD" w14:textId="77777777" w:rsidR="002C1600" w:rsidRPr="0023448F" w:rsidRDefault="002C1600" w:rsidP="00463EEE">
            <w:pPr>
              <w:jc w:val="both"/>
              <w:rPr>
                <w:rFonts w:ascii="Verdana" w:hAnsi="Verdana"/>
                <w:sz w:val="20"/>
                <w:szCs w:val="20"/>
              </w:rPr>
            </w:pPr>
            <w:r w:rsidRPr="0023448F">
              <w:rPr>
                <w:rFonts w:ascii="Verdana" w:hAnsi="Verdana"/>
                <w:sz w:val="20"/>
                <w:szCs w:val="20"/>
              </w:rPr>
              <w:t>Από την υλοποίηση των δράσεων του Α.Π. αναμένεται να υπάρξει:</w:t>
            </w:r>
          </w:p>
          <w:p w14:paraId="5CCDDE8A"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sidRPr="00C548CE">
              <w:rPr>
                <w:rFonts w:ascii="Verdana" w:hAnsi="Verdana"/>
                <w:sz w:val="20"/>
                <w:szCs w:val="20"/>
              </w:rPr>
              <w:t>Μήκος νέων ή αναβαθμισμένων οδών Μ</w:t>
            </w:r>
            <w:r w:rsidRPr="0023448F">
              <w:rPr>
                <w:rFonts w:ascii="Verdana" w:hAnsi="Verdana"/>
                <w:sz w:val="20"/>
                <w:szCs w:val="20"/>
              </w:rPr>
              <w:t>:</w:t>
            </w:r>
            <w:r w:rsidRPr="00CA7D1A">
              <w:rPr>
                <w:rFonts w:ascii="Verdana" w:hAnsi="Verdana"/>
                <w:b/>
                <w:sz w:val="20"/>
                <w:szCs w:val="20"/>
              </w:rPr>
              <w:t>~</w:t>
            </w:r>
            <w:r>
              <w:rPr>
                <w:rFonts w:ascii="Verdana" w:hAnsi="Verdana"/>
                <w:b/>
                <w:sz w:val="20"/>
                <w:szCs w:val="20"/>
              </w:rPr>
              <w:t>23,8 χιλ.μ2</w:t>
            </w:r>
            <w:r>
              <w:rPr>
                <w:rStyle w:val="a5"/>
                <w:rFonts w:ascii="Verdana" w:hAnsi="Verdana"/>
                <w:b/>
                <w:sz w:val="20"/>
                <w:szCs w:val="20"/>
              </w:rPr>
              <w:footnoteReference w:id="11"/>
            </w:r>
          </w:p>
          <w:p w14:paraId="60DF2E32"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Pr>
                <w:rFonts w:ascii="Verdana" w:hAnsi="Verdana"/>
                <w:sz w:val="20"/>
                <w:szCs w:val="20"/>
              </w:rPr>
              <w:t>«Πράσινα» λιμάνια</w:t>
            </w:r>
            <w:r w:rsidRPr="0023448F">
              <w:rPr>
                <w:rFonts w:ascii="Verdana" w:hAnsi="Verdana"/>
                <w:sz w:val="20"/>
                <w:szCs w:val="20"/>
              </w:rPr>
              <w:t>:</w:t>
            </w:r>
            <w:r>
              <w:rPr>
                <w:rFonts w:ascii="Verdana" w:hAnsi="Verdana"/>
                <w:b/>
                <w:sz w:val="20"/>
                <w:szCs w:val="20"/>
              </w:rPr>
              <w:t>1 λιμάνι</w:t>
            </w:r>
          </w:p>
          <w:p w14:paraId="6CFC1ABD" w14:textId="77777777" w:rsidR="002C1600" w:rsidRPr="0023448F" w:rsidRDefault="002C1600" w:rsidP="00463EEE">
            <w:pPr>
              <w:pStyle w:val="a3"/>
              <w:jc w:val="both"/>
              <w:rPr>
                <w:rFonts w:ascii="Verdana" w:hAnsi="Verdana"/>
                <w:sz w:val="20"/>
                <w:szCs w:val="20"/>
              </w:rPr>
            </w:pPr>
          </w:p>
          <w:p w14:paraId="1E9AB80D" w14:textId="77777777" w:rsidR="002C1600" w:rsidRPr="0023448F" w:rsidRDefault="002C1600" w:rsidP="00463EEE">
            <w:pPr>
              <w:jc w:val="both"/>
              <w:rPr>
                <w:rFonts w:ascii="Verdana" w:hAnsi="Verdana"/>
                <w:sz w:val="20"/>
                <w:szCs w:val="20"/>
              </w:rPr>
            </w:pPr>
          </w:p>
        </w:tc>
      </w:tr>
    </w:tbl>
    <w:p w14:paraId="298A8C17" w14:textId="77777777" w:rsidR="002C1600" w:rsidRPr="00FD3A13" w:rsidRDefault="002C1600" w:rsidP="002C1600">
      <w:pPr>
        <w:autoSpaceDE w:val="0"/>
        <w:autoSpaceDN w:val="0"/>
        <w:adjustRightInd w:val="0"/>
        <w:spacing w:after="0" w:line="240" w:lineRule="auto"/>
        <w:rPr>
          <w:rFonts w:ascii="Times New Roman" w:eastAsia="TimesNewRomanPSMT" w:hAnsi="Times New Roman" w:cs="Times New Roman"/>
          <w:b/>
          <w:sz w:val="24"/>
          <w:szCs w:val="24"/>
        </w:rPr>
      </w:pPr>
    </w:p>
    <w:p w14:paraId="432D293E" w14:textId="77777777" w:rsidR="002C1600" w:rsidRPr="008B77E1" w:rsidRDefault="002C1600" w:rsidP="002C1600">
      <w:pPr>
        <w:pStyle w:val="a3"/>
        <w:numPr>
          <w:ilvl w:val="0"/>
          <w:numId w:val="17"/>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RSO3.2. Ανά</w:t>
      </w:r>
      <w:r w:rsidRPr="008B77E1">
        <w:rPr>
          <w:rFonts w:ascii="Times New Roman" w:eastAsia="Malgun Gothic Semilight" w:hAnsi="Times New Roman" w:cs="Times New Roman"/>
          <w:color w:val="00B0F0"/>
          <w:sz w:val="24"/>
          <w:szCs w:val="24"/>
        </w:rPr>
        <w:t>πτυξη</w:t>
      </w:r>
      <w:r w:rsidRPr="008B77E1">
        <w:rPr>
          <w:rFonts w:ascii="Times New Roman" w:eastAsia="TimesNewRomanPSMT" w:hAnsi="Times New Roman" w:cs="Times New Roman"/>
          <w:color w:val="00B0F0"/>
          <w:sz w:val="24"/>
          <w:szCs w:val="24"/>
        </w:rPr>
        <w:t xml:space="preserve"> και ενί</w:t>
      </w:r>
      <w:r w:rsidRPr="008B77E1">
        <w:rPr>
          <w:rFonts w:ascii="Times New Roman" w:eastAsia="Malgun Gothic Semilight" w:hAnsi="Times New Roman" w:cs="Times New Roman"/>
          <w:color w:val="00B0F0"/>
          <w:sz w:val="24"/>
          <w:szCs w:val="24"/>
        </w:rPr>
        <w:t>σχυση</w:t>
      </w:r>
      <w:r w:rsidRPr="008B77E1">
        <w:rPr>
          <w:rFonts w:ascii="Times New Roman" w:eastAsia="TimesNewRomanPSMT" w:hAnsi="Times New Roman" w:cs="Times New Roman"/>
          <w:color w:val="00B0F0"/>
          <w:sz w:val="24"/>
          <w:szCs w:val="24"/>
        </w:rPr>
        <w:t xml:space="preserve"> βιώ</w:t>
      </w:r>
      <w:r w:rsidRPr="008B77E1">
        <w:rPr>
          <w:rFonts w:ascii="Times New Roman" w:eastAsia="Malgun Gothic Semilight" w:hAnsi="Times New Roman" w:cs="Times New Roman"/>
          <w:color w:val="00B0F0"/>
          <w:sz w:val="24"/>
          <w:szCs w:val="24"/>
        </w:rPr>
        <w:t>σιμη</w:t>
      </w:r>
      <w:r w:rsidRPr="008B77E1">
        <w:rPr>
          <w:rFonts w:ascii="Times New Roman" w:eastAsia="TimesNewRomanPSMT" w:hAnsi="Times New Roman" w:cs="Times New Roman"/>
          <w:color w:val="00B0F0"/>
          <w:sz w:val="24"/>
          <w:szCs w:val="24"/>
        </w:rPr>
        <w:t>ς, ανθεκτικής στην κλιματική αλλαγή, έ</w:t>
      </w:r>
      <w:r w:rsidRPr="008B77E1">
        <w:rPr>
          <w:rFonts w:ascii="Times New Roman" w:eastAsia="Malgun Gothic Semilight" w:hAnsi="Times New Roman" w:cs="Times New Roman"/>
          <w:color w:val="00B0F0"/>
          <w:sz w:val="24"/>
          <w:szCs w:val="24"/>
        </w:rPr>
        <w:t>ξυπνη</w:t>
      </w:r>
      <w:r w:rsidRPr="008B77E1">
        <w:rPr>
          <w:rFonts w:ascii="Times New Roman" w:eastAsia="TimesNewRomanPSMT" w:hAnsi="Times New Roman" w:cs="Times New Roman"/>
          <w:color w:val="00B0F0"/>
          <w:sz w:val="24"/>
          <w:szCs w:val="24"/>
        </w:rPr>
        <w:t xml:space="preserve">ς και </w:t>
      </w:r>
      <w:proofErr w:type="spellStart"/>
      <w:r w:rsidRPr="008B77E1">
        <w:rPr>
          <w:rFonts w:ascii="Times New Roman" w:eastAsia="TimesNewRomanPSMT" w:hAnsi="Times New Roman" w:cs="Times New Roman"/>
          <w:color w:val="00B0F0"/>
          <w:sz w:val="24"/>
          <w:szCs w:val="24"/>
        </w:rPr>
        <w:t>διατροπικής</w:t>
      </w:r>
      <w:proofErr w:type="spellEnd"/>
      <w:r w:rsidRPr="008B77E1">
        <w:rPr>
          <w:rFonts w:ascii="Times New Roman" w:eastAsia="TimesNewRomanPSMT" w:hAnsi="Times New Roman" w:cs="Times New Roman"/>
          <w:color w:val="00B0F0"/>
          <w:sz w:val="24"/>
          <w:szCs w:val="24"/>
        </w:rPr>
        <w:t xml:space="preserve"> εθνικής, περιφερειακής και τοπικής κινητικό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με καλύ</w:t>
      </w:r>
      <w:r w:rsidRPr="008B77E1">
        <w:rPr>
          <w:rFonts w:ascii="Times New Roman" w:eastAsia="Malgun Gothic Semilight" w:hAnsi="Times New Roman" w:cs="Times New Roman"/>
          <w:color w:val="00B0F0"/>
          <w:sz w:val="24"/>
          <w:szCs w:val="24"/>
        </w:rPr>
        <w:t>τερη</w:t>
      </w:r>
      <w:r w:rsidRPr="008B77E1">
        <w:rPr>
          <w:rFonts w:ascii="Times New Roman" w:eastAsia="TimesNewRomanPSMT" w:hAnsi="Times New Roman" w:cs="Times New Roman"/>
          <w:color w:val="00B0F0"/>
          <w:sz w:val="24"/>
          <w:szCs w:val="24"/>
        </w:rPr>
        <w:t xml:space="preserve"> πρό</w:t>
      </w:r>
      <w:r w:rsidRPr="008B77E1">
        <w:rPr>
          <w:rFonts w:ascii="Times New Roman" w:eastAsia="Malgun Gothic Semilight" w:hAnsi="Times New Roman" w:cs="Times New Roman"/>
          <w:color w:val="00B0F0"/>
          <w:sz w:val="24"/>
          <w:szCs w:val="24"/>
        </w:rPr>
        <w:t>σβα</w:t>
      </w:r>
      <w:r w:rsidRPr="008B77E1">
        <w:rPr>
          <w:rFonts w:ascii="Times New Roman" w:eastAsia="TimesNewRomanPSMT" w:hAnsi="Times New Roman" w:cs="Times New Roman"/>
          <w:color w:val="00B0F0"/>
          <w:sz w:val="24"/>
          <w:szCs w:val="24"/>
        </w:rPr>
        <w:t>ση στο ΔΕΔ-Μ και διασυνοριακή κινητικό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 xml:space="preserve">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26,0</w:t>
      </w:r>
      <w:r w:rsidRPr="00C615F4">
        <w:rPr>
          <w:rFonts w:ascii="Times New Roman" w:eastAsia="TimesNewRomanPSMT" w:hAnsi="Times New Roman" w:cs="Times New Roman"/>
          <w:color w:val="00B0F0"/>
          <w:sz w:val="24"/>
          <w:szCs w:val="24"/>
        </w:rPr>
        <w:t>εκ.</w:t>
      </w:r>
    </w:p>
    <w:p w14:paraId="36941607"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πλαίσιο της σ</w:t>
      </w:r>
      <w:r w:rsidRPr="005C43FA">
        <w:rPr>
          <w:rFonts w:ascii="TimesNewRomanPS-BoldItalicMT" w:hAnsi="TimesNewRomanPS-BoldItalicMT" w:cs="TimesNewRomanPS-BoldItalicMT"/>
          <w:bCs/>
          <w:i/>
          <w:iCs/>
          <w:sz w:val="24"/>
          <w:szCs w:val="24"/>
        </w:rPr>
        <w:t>υμπλήρωση</w:t>
      </w:r>
      <w:r>
        <w:rPr>
          <w:rFonts w:ascii="TimesNewRomanPS-BoldItalicMT" w:hAnsi="TimesNewRomanPS-BoldItalicMT" w:cs="TimesNewRomanPS-BoldItalicMT"/>
          <w:bCs/>
          <w:i/>
          <w:iCs/>
          <w:sz w:val="24"/>
          <w:szCs w:val="24"/>
        </w:rPr>
        <w:t>ς</w:t>
      </w:r>
      <w:r w:rsidRPr="005C43FA">
        <w:rPr>
          <w:rFonts w:ascii="TimesNewRomanPS-BoldItalicMT" w:hAnsi="TimesNewRomanPS-BoldItalicMT" w:cs="TimesNewRomanPS-BoldItalicMT"/>
          <w:bCs/>
          <w:i/>
          <w:iCs/>
          <w:sz w:val="24"/>
          <w:szCs w:val="24"/>
        </w:rPr>
        <w:t xml:space="preserve"> υποδομών οδικής διασύνδεσης με κόμβους ΔΕΔ-Μ</w:t>
      </w:r>
      <w:r>
        <w:rPr>
          <w:rFonts w:ascii="TimesNewRomanPS-BoldItalicMT" w:hAnsi="TimesNewRomanPS-BoldItalicMT" w:cs="TimesNewRomanPS-BoldItalicMT"/>
          <w:bCs/>
          <w:i/>
          <w:iCs/>
          <w:sz w:val="24"/>
          <w:szCs w:val="24"/>
        </w:rPr>
        <w:t>,  έχει ολοκληρωθεί η μεταφορά δύο Πράξεων (οδός «Τρία Γεφύρια-Βρυώνη» στην Κέρκυρα και «οδός Αεροδρόμιο- Κρανιά» Κεφαλονιάς) συνολικού Π/Υ 35,7εκ., ενώ έχει επίσης ενταχθεί και η πράξη ‘</w:t>
      </w:r>
      <w:r w:rsidRPr="00926952">
        <w:rPr>
          <w:rFonts w:ascii="TimesNewRomanPS-BoldItalicMT" w:hAnsi="TimesNewRomanPS-BoldItalicMT" w:cs="TimesNewRomanPS-BoldItalicMT"/>
          <w:bCs/>
          <w:i/>
          <w:iCs/>
          <w:sz w:val="24"/>
          <w:szCs w:val="24"/>
        </w:rPr>
        <w:t>Ολοκλήρωση παρακαμπτήριου δρόμου στην περιοχή Πλατυτέρας πόλης Κέρκυρας</w:t>
      </w:r>
      <w:r>
        <w:rPr>
          <w:rFonts w:ascii="TimesNewRomanPS-BoldItalicMT" w:hAnsi="TimesNewRomanPS-BoldItalicMT" w:cs="TimesNewRomanPS-BoldItalicMT"/>
          <w:bCs/>
          <w:i/>
          <w:iCs/>
          <w:sz w:val="24"/>
          <w:szCs w:val="24"/>
        </w:rPr>
        <w:t>’ με Π/Υ 2,22 εκ.  (δράση ΟΣΒΑΑΚ &amp; ΣΒΑΚ).</w:t>
      </w:r>
    </w:p>
    <w:p w14:paraId="6A1DD099" w14:textId="3DA2B23C"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δε πλαίσιο της σ</w:t>
      </w:r>
      <w:r w:rsidRPr="00926952">
        <w:rPr>
          <w:rFonts w:ascii="TimesNewRomanPS-BoldItalicMT" w:hAnsi="TimesNewRomanPS-BoldItalicMT" w:cs="TimesNewRomanPS-BoldItalicMT"/>
          <w:bCs/>
          <w:i/>
          <w:iCs/>
          <w:sz w:val="24"/>
          <w:szCs w:val="24"/>
        </w:rPr>
        <w:t>υμπλήρωση</w:t>
      </w:r>
      <w:r>
        <w:rPr>
          <w:rFonts w:ascii="TimesNewRomanPS-BoldItalicMT" w:hAnsi="TimesNewRomanPS-BoldItalicMT" w:cs="TimesNewRomanPS-BoldItalicMT"/>
          <w:bCs/>
          <w:i/>
          <w:iCs/>
          <w:sz w:val="24"/>
          <w:szCs w:val="24"/>
        </w:rPr>
        <w:t>ς</w:t>
      </w:r>
      <w:r w:rsidRPr="00926952">
        <w:rPr>
          <w:rFonts w:ascii="TimesNewRomanPS-BoldItalicMT" w:hAnsi="TimesNewRomanPS-BoldItalicMT" w:cs="TimesNewRomanPS-BoldItalicMT"/>
          <w:bCs/>
          <w:i/>
          <w:iCs/>
          <w:sz w:val="24"/>
          <w:szCs w:val="24"/>
        </w:rPr>
        <w:t xml:space="preserve"> υποδομών για την οδική ασφάλεια των χερσαίων μεταφορών</w:t>
      </w:r>
      <w:r>
        <w:rPr>
          <w:rFonts w:ascii="TimesNewRomanPS-BoldItalicMT" w:hAnsi="TimesNewRomanPS-BoldItalicMT" w:cs="TimesNewRomanPS-BoldItalicMT"/>
          <w:bCs/>
          <w:i/>
          <w:iCs/>
          <w:sz w:val="24"/>
          <w:szCs w:val="24"/>
        </w:rPr>
        <w:t>, έχει μεταφερθεί η πράξη ‘</w:t>
      </w:r>
      <w:r w:rsidRPr="00926952">
        <w:rPr>
          <w:rFonts w:ascii="TimesNewRomanPS-BoldItalicMT" w:hAnsi="TimesNewRomanPS-BoldItalicMT" w:cs="TimesNewRomanPS-BoldItalicMT"/>
          <w:bCs/>
          <w:i/>
          <w:iCs/>
          <w:sz w:val="24"/>
          <w:szCs w:val="24"/>
        </w:rPr>
        <w:t xml:space="preserve">Αναβάθμιση Οδικής Ασφάλειας Οδού Βρυώνη </w:t>
      </w:r>
      <w:proofErr w:type="spellStart"/>
      <w:r w:rsidRPr="00926952">
        <w:rPr>
          <w:rFonts w:ascii="TimesNewRomanPS-BoldItalicMT" w:hAnsi="TimesNewRomanPS-BoldItalicMT" w:cs="TimesNewRomanPS-BoldItalicMT"/>
          <w:bCs/>
          <w:i/>
          <w:iCs/>
          <w:sz w:val="24"/>
          <w:szCs w:val="24"/>
        </w:rPr>
        <w:t>Μ</w:t>
      </w:r>
      <w:r>
        <w:rPr>
          <w:rFonts w:ascii="TimesNewRomanPS-BoldItalicMT" w:hAnsi="TimesNewRomanPS-BoldItalicMT" w:cs="TimesNewRomanPS-BoldItalicMT"/>
          <w:bCs/>
          <w:i/>
          <w:iCs/>
          <w:sz w:val="24"/>
          <w:szCs w:val="24"/>
        </w:rPr>
        <w:t>ω</w:t>
      </w:r>
      <w:r w:rsidRPr="00926952">
        <w:rPr>
          <w:rFonts w:ascii="TimesNewRomanPS-BoldItalicMT" w:hAnsi="TimesNewRomanPS-BoldItalicMT" w:cs="TimesNewRomanPS-BoldItalicMT"/>
          <w:bCs/>
          <w:i/>
          <w:iCs/>
          <w:sz w:val="24"/>
          <w:szCs w:val="24"/>
        </w:rPr>
        <w:t>ραΐτικα</w:t>
      </w:r>
      <w:proofErr w:type="spellEnd"/>
      <w:r w:rsidRPr="00926952">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σ</w:t>
      </w:r>
      <w:r w:rsidRPr="00926952">
        <w:rPr>
          <w:rFonts w:ascii="TimesNewRomanPS-BoldItalicMT" w:hAnsi="TimesNewRomanPS-BoldItalicMT" w:cs="TimesNewRomanPS-BoldItalicMT"/>
          <w:bCs/>
          <w:i/>
          <w:iCs/>
          <w:sz w:val="24"/>
          <w:szCs w:val="24"/>
        </w:rPr>
        <w:t>την Κέρκυρα</w:t>
      </w:r>
      <w:r>
        <w:rPr>
          <w:rFonts w:ascii="TimesNewRomanPS-BoldItalicMT" w:hAnsi="TimesNewRomanPS-BoldItalicMT" w:cs="TimesNewRomanPS-BoldItalicMT"/>
          <w:bCs/>
          <w:i/>
          <w:iCs/>
          <w:sz w:val="24"/>
          <w:szCs w:val="24"/>
        </w:rPr>
        <w:t xml:space="preserve">’ με Π/Υ 5,99 εκ. </w:t>
      </w:r>
      <w:r w:rsidR="00C12DB7">
        <w:rPr>
          <w:rFonts w:ascii="TimesNewRomanPS-BoldItalicMT" w:hAnsi="TimesNewRomanPS-BoldItalicMT" w:cs="TimesNewRomanPS-BoldItalicMT"/>
          <w:bCs/>
          <w:i/>
          <w:iCs/>
          <w:sz w:val="24"/>
          <w:szCs w:val="24"/>
        </w:rPr>
        <w:t>Σε τελική φάση η διαγωνιστική διαδικασία</w:t>
      </w:r>
      <w:r>
        <w:rPr>
          <w:rFonts w:ascii="TimesNewRomanPS-BoldItalicMT" w:hAnsi="TimesNewRomanPS-BoldItalicMT" w:cs="TimesNewRomanPS-BoldItalicMT"/>
          <w:bCs/>
          <w:i/>
          <w:iCs/>
          <w:sz w:val="24"/>
          <w:szCs w:val="24"/>
        </w:rPr>
        <w:t>.</w:t>
      </w:r>
    </w:p>
    <w:p w14:paraId="14D8776B"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αφορά στις Λιμενικές Υποδομές, έχει εξειδικευτεί η δράση ‘</w:t>
      </w:r>
      <w:r w:rsidRPr="00926952">
        <w:rPr>
          <w:rFonts w:ascii="TimesNewRomanPS-BoldItalicMT" w:hAnsi="TimesNewRomanPS-BoldItalicMT" w:cs="TimesNewRomanPS-BoldItalicMT"/>
          <w:bCs/>
          <w:i/>
          <w:iCs/>
          <w:sz w:val="24"/>
          <w:szCs w:val="24"/>
        </w:rPr>
        <w:t>3.(</w:t>
      </w:r>
      <w:proofErr w:type="spellStart"/>
      <w:r w:rsidRPr="00926952">
        <w:rPr>
          <w:rFonts w:ascii="TimesNewRomanPS-BoldItalicMT" w:hAnsi="TimesNewRomanPS-BoldItalicMT" w:cs="TimesNewRomanPS-BoldItalicMT"/>
          <w:bCs/>
          <w:i/>
          <w:iCs/>
          <w:sz w:val="24"/>
          <w:szCs w:val="24"/>
        </w:rPr>
        <w:t>ii</w:t>
      </w:r>
      <w:proofErr w:type="spellEnd"/>
      <w:r w:rsidRPr="00926952">
        <w:rPr>
          <w:rFonts w:ascii="TimesNewRomanPS-BoldItalicMT" w:hAnsi="TimesNewRomanPS-BoldItalicMT" w:cs="TimesNewRomanPS-BoldItalicMT"/>
          <w:bCs/>
          <w:i/>
          <w:iCs/>
          <w:sz w:val="24"/>
          <w:szCs w:val="24"/>
        </w:rPr>
        <w:t>).3.1 Συμπλήρωση/ βελτίωση λιμενικών υποδομών (συμπεριλαμβανομένων των περιβαλλοντικών τους επιδόσεων</w:t>
      </w:r>
      <w:r>
        <w:rPr>
          <w:rFonts w:ascii="TimesNewRomanPS-BoldItalicMT" w:hAnsi="TimesNewRomanPS-BoldItalicMT" w:cs="TimesNewRomanPS-BoldItalicMT"/>
          <w:bCs/>
          <w:i/>
          <w:iCs/>
          <w:sz w:val="24"/>
          <w:szCs w:val="24"/>
        </w:rPr>
        <w:t xml:space="preserve"> – «Πράσινα λιμάνια»)’ Π/Υ 6,0εκ. καθώς υπάρχει ε</w:t>
      </w:r>
      <w:r w:rsidRPr="00926952">
        <w:rPr>
          <w:rFonts w:ascii="TimesNewRomanPS-BoldItalicMT" w:hAnsi="TimesNewRomanPS-BoldItalicMT" w:cs="TimesNewRomanPS-BoldItalicMT"/>
          <w:bCs/>
          <w:i/>
          <w:iCs/>
          <w:sz w:val="24"/>
          <w:szCs w:val="24"/>
        </w:rPr>
        <w:t xml:space="preserve">νδιαφέρον από ΠΙΝ &amp; ΤΑΙΠΕΔ για </w:t>
      </w:r>
      <w:r>
        <w:rPr>
          <w:rFonts w:ascii="TimesNewRomanPS-BoldItalicMT" w:hAnsi="TimesNewRomanPS-BoldItalicMT" w:cs="TimesNewRomanPS-BoldItalicMT"/>
          <w:bCs/>
          <w:i/>
          <w:iCs/>
          <w:sz w:val="24"/>
          <w:szCs w:val="24"/>
        </w:rPr>
        <w:t xml:space="preserve">το </w:t>
      </w:r>
      <w:r w:rsidRPr="00926952">
        <w:rPr>
          <w:rFonts w:ascii="TimesNewRomanPS-BoldItalicMT" w:hAnsi="TimesNewRomanPS-BoldItalicMT" w:cs="TimesNewRomanPS-BoldItalicMT"/>
          <w:bCs/>
          <w:i/>
          <w:iCs/>
          <w:sz w:val="24"/>
          <w:szCs w:val="24"/>
        </w:rPr>
        <w:t xml:space="preserve">Λιμάνι Λευκίμμης. </w:t>
      </w:r>
      <w:r>
        <w:rPr>
          <w:rFonts w:ascii="TimesNewRomanPS-BoldItalicMT" w:hAnsi="TimesNewRomanPS-BoldItalicMT" w:cs="TimesNewRomanPS-BoldItalicMT"/>
          <w:bCs/>
          <w:i/>
          <w:iCs/>
          <w:sz w:val="24"/>
          <w:szCs w:val="24"/>
        </w:rPr>
        <w:t>Η έ</w:t>
      </w:r>
      <w:r w:rsidRPr="00E02033">
        <w:rPr>
          <w:rFonts w:ascii="TimesNewRomanPS-BoldItalicMT" w:hAnsi="TimesNewRomanPS-BoldItalicMT" w:cs="TimesNewRomanPS-BoldItalicMT"/>
          <w:bCs/>
          <w:i/>
          <w:iCs/>
          <w:sz w:val="24"/>
          <w:szCs w:val="24"/>
        </w:rPr>
        <w:t xml:space="preserve">γκριση Κριτηρίων Αξιολόγησης </w:t>
      </w:r>
      <w:r>
        <w:rPr>
          <w:rFonts w:ascii="TimesNewRomanPS-BoldItalicMT" w:hAnsi="TimesNewRomanPS-BoldItalicMT" w:cs="TimesNewRomanPS-BoldItalicMT"/>
          <w:bCs/>
          <w:i/>
          <w:iCs/>
          <w:sz w:val="24"/>
          <w:szCs w:val="24"/>
        </w:rPr>
        <w:t xml:space="preserve">προτείνεται </w:t>
      </w:r>
      <w:r w:rsidRPr="00E02033">
        <w:rPr>
          <w:rFonts w:ascii="TimesNewRomanPS-BoldItalicMT" w:hAnsi="TimesNewRomanPS-BoldItalicMT" w:cs="TimesNewRomanPS-BoldItalicMT"/>
          <w:bCs/>
          <w:i/>
          <w:iCs/>
          <w:sz w:val="24"/>
          <w:szCs w:val="24"/>
        </w:rPr>
        <w:t xml:space="preserve">στην </w:t>
      </w:r>
      <w:r>
        <w:rPr>
          <w:rFonts w:ascii="TimesNewRomanPS-BoldItalicMT" w:hAnsi="TimesNewRomanPS-BoldItalicMT" w:cs="TimesNewRomanPS-BoldItalicMT"/>
          <w:bCs/>
          <w:i/>
          <w:iCs/>
          <w:sz w:val="24"/>
          <w:szCs w:val="24"/>
        </w:rPr>
        <w:t>παρούσα 4</w:t>
      </w:r>
      <w:r w:rsidRPr="00E02033">
        <w:rPr>
          <w:rFonts w:ascii="TimesNewRomanPS-BoldItalicMT" w:hAnsi="TimesNewRomanPS-BoldItalicMT" w:cs="TimesNewRomanPS-BoldItalicMT"/>
          <w:bCs/>
          <w:i/>
          <w:iCs/>
          <w:sz w:val="24"/>
          <w:szCs w:val="24"/>
          <w:vertAlign w:val="superscript"/>
        </w:rPr>
        <w:t>η</w:t>
      </w:r>
      <w:r>
        <w:rPr>
          <w:rFonts w:ascii="TimesNewRomanPS-BoldItalicMT" w:hAnsi="TimesNewRomanPS-BoldItalicMT" w:cs="TimesNewRomanPS-BoldItalicMT"/>
          <w:bCs/>
          <w:i/>
          <w:iCs/>
          <w:sz w:val="24"/>
          <w:szCs w:val="24"/>
        </w:rPr>
        <w:t xml:space="preserve"> συνεδρίαση της</w:t>
      </w:r>
      <w:r w:rsidRPr="00E02033">
        <w:rPr>
          <w:rFonts w:ascii="TimesNewRomanPS-BoldItalicMT" w:hAnsi="TimesNewRomanPS-BoldItalicMT" w:cs="TimesNewRomanPS-BoldItalicMT"/>
          <w:bCs/>
          <w:i/>
          <w:iCs/>
          <w:sz w:val="24"/>
          <w:szCs w:val="24"/>
        </w:rPr>
        <w:t xml:space="preserve"> </w:t>
      </w:r>
      <w:proofErr w:type="spellStart"/>
      <w:r w:rsidRPr="00E02033">
        <w:rPr>
          <w:rFonts w:ascii="TimesNewRomanPS-BoldItalicMT" w:hAnsi="TimesNewRomanPS-BoldItalicMT" w:cs="TimesNewRomanPS-BoldItalicMT"/>
          <w:bCs/>
          <w:i/>
          <w:iCs/>
          <w:sz w:val="24"/>
          <w:szCs w:val="24"/>
        </w:rPr>
        <w:t>ΕπΠα</w:t>
      </w:r>
      <w:proofErr w:type="spellEnd"/>
      <w:r>
        <w:rPr>
          <w:rFonts w:ascii="TimesNewRomanPS-BoldItalicMT" w:hAnsi="TimesNewRomanPS-BoldItalicMT" w:cs="TimesNewRomanPS-BoldItalicMT"/>
          <w:bCs/>
          <w:i/>
          <w:iCs/>
          <w:sz w:val="24"/>
          <w:szCs w:val="24"/>
        </w:rPr>
        <w:t>.</w:t>
      </w:r>
    </w:p>
    <w:p w14:paraId="4F6A04AF" w14:textId="77777777" w:rsidR="002C1600" w:rsidRDefault="002C1600" w:rsidP="002C1600">
      <w:pPr>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14:paraId="31428BFC" w14:textId="77777777" w:rsidR="002C1600" w:rsidRDefault="002C1600" w:rsidP="002C1600">
      <w:pPr>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14:paraId="4D1619EE"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r w:rsidRPr="00FD3A13">
        <w:rPr>
          <w:rFonts w:ascii="Times New Roman" w:eastAsia="TimesNewRomanPSMT" w:hAnsi="Times New Roman" w:cs="Times New Roman"/>
          <w:b/>
          <w:sz w:val="24"/>
          <w:szCs w:val="24"/>
        </w:rPr>
        <w:t>Προτεραιό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 4A. 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της κοινωνικής συνοχής με τη βελτί</w:t>
      </w:r>
      <w:r w:rsidRPr="00FD3A13">
        <w:rPr>
          <w:rFonts w:ascii="Times New Roman" w:eastAsia="Malgun Gothic Semilight" w:hAnsi="Times New Roman" w:cs="Times New Roman"/>
          <w:b/>
          <w:sz w:val="24"/>
          <w:szCs w:val="24"/>
        </w:rPr>
        <w:t>ωση</w:t>
      </w:r>
      <w:r w:rsidRPr="00FD3A13">
        <w:rPr>
          <w:rFonts w:ascii="Times New Roman" w:eastAsia="TimesNewRomanPSMT" w:hAnsi="Times New Roman" w:cs="Times New Roman"/>
          <w:b/>
          <w:sz w:val="24"/>
          <w:szCs w:val="24"/>
        </w:rPr>
        <w:t xml:space="preserve"> υποδομών</w:t>
      </w:r>
    </w:p>
    <w:p w14:paraId="63EDAAD5"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tbl>
      <w:tblPr>
        <w:tblpPr w:leftFromText="180" w:rightFromText="180" w:vertAnchor="text" w:tblpY="1"/>
        <w:tblOverlap w:val="never"/>
        <w:tblW w:w="54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
        <w:gridCol w:w="2216"/>
        <w:gridCol w:w="6245"/>
      </w:tblGrid>
      <w:tr w:rsidR="002C1600" w:rsidRPr="0023448F" w14:paraId="65214DE7" w14:textId="77777777" w:rsidTr="00463EEE">
        <w:trPr>
          <w:tblHeader/>
        </w:trPr>
        <w:tc>
          <w:tcPr>
            <w:tcW w:w="338" w:type="pct"/>
            <w:shd w:val="clear" w:color="auto" w:fill="auto"/>
          </w:tcPr>
          <w:p w14:paraId="2FBF9262" w14:textId="77777777" w:rsidR="002C1600" w:rsidRPr="0023448F" w:rsidRDefault="002C1600" w:rsidP="00463EEE">
            <w:pPr>
              <w:rPr>
                <w:rFonts w:ascii="Verdana" w:hAnsi="Verdana"/>
                <w:sz w:val="20"/>
                <w:szCs w:val="20"/>
              </w:rPr>
            </w:pPr>
            <w:r w:rsidRPr="0023448F">
              <w:rPr>
                <w:rFonts w:ascii="Verdana" w:hAnsi="Verdana"/>
                <w:noProof/>
                <w:sz w:val="20"/>
                <w:szCs w:val="20"/>
              </w:rPr>
              <w:t>Α/Α</w:t>
            </w:r>
          </w:p>
        </w:tc>
        <w:tc>
          <w:tcPr>
            <w:tcW w:w="1221" w:type="pct"/>
            <w:shd w:val="clear" w:color="auto" w:fill="auto"/>
          </w:tcPr>
          <w:p w14:paraId="635F8DBF" w14:textId="77777777" w:rsidR="002C1600" w:rsidRPr="0023448F" w:rsidRDefault="002C1600" w:rsidP="00463EEE">
            <w:pPr>
              <w:rPr>
                <w:rFonts w:ascii="Verdana" w:hAnsi="Verdana"/>
                <w:sz w:val="20"/>
                <w:szCs w:val="20"/>
              </w:rPr>
            </w:pPr>
            <w:r>
              <w:rPr>
                <w:rFonts w:ascii="Verdana" w:hAnsi="Verdana"/>
                <w:noProof/>
                <w:sz w:val="20"/>
                <w:szCs w:val="20"/>
              </w:rPr>
              <w:t>Π</w:t>
            </w:r>
            <w:r w:rsidRPr="0023448F">
              <w:rPr>
                <w:rFonts w:ascii="Verdana" w:hAnsi="Verdana"/>
                <w:noProof/>
                <w:sz w:val="20"/>
                <w:szCs w:val="20"/>
              </w:rPr>
              <w:t>ροτεραιότητα</w:t>
            </w:r>
          </w:p>
        </w:tc>
        <w:tc>
          <w:tcPr>
            <w:tcW w:w="3441" w:type="pct"/>
            <w:shd w:val="clear" w:color="auto" w:fill="auto"/>
          </w:tcPr>
          <w:p w14:paraId="63CDB18D"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Βασικές πληροφορίες για την </w:t>
            </w:r>
            <w:r>
              <w:rPr>
                <w:rFonts w:ascii="Verdana" w:hAnsi="Verdana"/>
                <w:noProof/>
                <w:sz w:val="20"/>
                <w:szCs w:val="20"/>
              </w:rPr>
              <w:t>ενεργοποίηση</w:t>
            </w:r>
            <w:r w:rsidRPr="0023448F">
              <w:rPr>
                <w:rFonts w:ascii="Verdana" w:hAnsi="Verdana"/>
                <w:noProof/>
                <w:sz w:val="20"/>
                <w:szCs w:val="20"/>
              </w:rPr>
              <w:t xml:space="preserve"> </w:t>
            </w:r>
            <w:r>
              <w:rPr>
                <w:rFonts w:ascii="Verdana" w:hAnsi="Verdana"/>
                <w:noProof/>
                <w:sz w:val="20"/>
                <w:szCs w:val="20"/>
              </w:rPr>
              <w:t>της Π</w:t>
            </w:r>
            <w:r w:rsidRPr="0023448F">
              <w:rPr>
                <w:rFonts w:ascii="Verdana" w:hAnsi="Verdana"/>
                <w:noProof/>
                <w:sz w:val="20"/>
                <w:szCs w:val="20"/>
              </w:rPr>
              <w:t>ροτεραιότητας</w:t>
            </w:r>
          </w:p>
        </w:tc>
      </w:tr>
      <w:tr w:rsidR="002C1600" w:rsidRPr="0023448F" w14:paraId="538AC0C5" w14:textId="77777777" w:rsidTr="00463EEE">
        <w:trPr>
          <w:trHeight w:val="6246"/>
        </w:trPr>
        <w:tc>
          <w:tcPr>
            <w:tcW w:w="338" w:type="pct"/>
            <w:shd w:val="clear" w:color="auto" w:fill="auto"/>
          </w:tcPr>
          <w:p w14:paraId="49B69566" w14:textId="77777777" w:rsidR="002C1600" w:rsidRPr="0023448F" w:rsidRDefault="002C1600" w:rsidP="00463EEE">
            <w:pPr>
              <w:rPr>
                <w:rFonts w:ascii="Verdana" w:hAnsi="Verdana"/>
                <w:sz w:val="20"/>
                <w:szCs w:val="20"/>
              </w:rPr>
            </w:pPr>
            <w:r>
              <w:rPr>
                <w:rFonts w:ascii="Verdana" w:hAnsi="Verdana"/>
                <w:sz w:val="20"/>
                <w:szCs w:val="20"/>
              </w:rPr>
              <w:t>4Α</w:t>
            </w:r>
          </w:p>
        </w:tc>
        <w:tc>
          <w:tcPr>
            <w:tcW w:w="1221" w:type="pct"/>
            <w:shd w:val="clear" w:color="auto" w:fill="auto"/>
          </w:tcPr>
          <w:p w14:paraId="7C8E34E8" w14:textId="77777777" w:rsidR="002C1600" w:rsidRPr="0023448F" w:rsidRDefault="002C1600" w:rsidP="00463EEE">
            <w:pPr>
              <w:rPr>
                <w:rFonts w:ascii="Verdana" w:hAnsi="Verdana"/>
                <w:sz w:val="20"/>
                <w:szCs w:val="20"/>
              </w:rPr>
            </w:pPr>
            <w:r w:rsidRPr="00FD3A13">
              <w:rPr>
                <w:rFonts w:ascii="Times New Roman" w:eastAsia="TimesNewRomanPSMT" w:hAnsi="Times New Roman" w:cs="Times New Roman"/>
                <w:b/>
                <w:sz w:val="24"/>
                <w:szCs w:val="24"/>
              </w:rPr>
              <w:t>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της κοινωνικής συνοχής με τη βελτί</w:t>
            </w:r>
            <w:r w:rsidRPr="00FD3A13">
              <w:rPr>
                <w:rFonts w:ascii="Times New Roman" w:eastAsia="Malgun Gothic Semilight" w:hAnsi="Times New Roman" w:cs="Times New Roman"/>
                <w:b/>
                <w:sz w:val="24"/>
                <w:szCs w:val="24"/>
              </w:rPr>
              <w:t>ωση</w:t>
            </w:r>
            <w:r w:rsidRPr="00FD3A13">
              <w:rPr>
                <w:rFonts w:ascii="Times New Roman" w:eastAsia="TimesNewRomanPSMT" w:hAnsi="Times New Roman" w:cs="Times New Roman"/>
                <w:b/>
                <w:sz w:val="24"/>
                <w:szCs w:val="24"/>
              </w:rPr>
              <w:t xml:space="preserve"> υποδομών</w:t>
            </w:r>
          </w:p>
        </w:tc>
        <w:tc>
          <w:tcPr>
            <w:tcW w:w="3441" w:type="pct"/>
            <w:shd w:val="clear" w:color="auto" w:fill="auto"/>
          </w:tcPr>
          <w:p w14:paraId="769093BA" w14:textId="77777777" w:rsidR="002C1600" w:rsidRPr="0023448F" w:rsidRDefault="002C1600" w:rsidP="00463EEE">
            <w:pPr>
              <w:rPr>
                <w:rFonts w:ascii="Verdana" w:hAnsi="Verdana"/>
                <w:noProof/>
                <w:sz w:val="20"/>
                <w:szCs w:val="20"/>
              </w:rPr>
            </w:pPr>
            <w:r w:rsidRPr="0023448F">
              <w:rPr>
                <w:rFonts w:ascii="Verdana" w:hAnsi="Verdana"/>
                <w:noProof/>
                <w:sz w:val="20"/>
                <w:szCs w:val="20"/>
              </w:rPr>
              <w:t xml:space="preserve">Οι πόροι (συγχρηματοδοτούμενη Δημόσια Δαπάνη) του Α.Π. ανέρχονται σε: </w:t>
            </w:r>
            <w:r>
              <w:rPr>
                <w:rFonts w:ascii="Verdana" w:hAnsi="Verdana"/>
                <w:noProof/>
                <w:sz w:val="20"/>
                <w:szCs w:val="20"/>
              </w:rPr>
              <w:t>42.139.246,0</w:t>
            </w:r>
            <w:r w:rsidRPr="0023448F">
              <w:rPr>
                <w:rFonts w:ascii="Verdana" w:hAnsi="Verdana"/>
                <w:noProof/>
                <w:sz w:val="20"/>
                <w:szCs w:val="20"/>
              </w:rPr>
              <w:t>€</w:t>
            </w:r>
          </w:p>
          <w:p w14:paraId="238032B2"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Έως </w:t>
            </w:r>
            <w:r>
              <w:rPr>
                <w:rFonts w:ascii="Verdana" w:hAnsi="Verdana"/>
                <w:noProof/>
                <w:sz w:val="20"/>
                <w:szCs w:val="20"/>
              </w:rPr>
              <w:t>20/5/2025</w:t>
            </w:r>
            <w:r w:rsidRPr="0023448F">
              <w:rPr>
                <w:rFonts w:ascii="Verdana" w:hAnsi="Verdana"/>
                <w:noProof/>
                <w:sz w:val="20"/>
                <w:szCs w:val="20"/>
              </w:rPr>
              <w:t xml:space="preserve"> έχει εγκριθεί η </w:t>
            </w:r>
            <w:r w:rsidRPr="00344532">
              <w:rPr>
                <w:rFonts w:ascii="Verdana" w:hAnsi="Verdana"/>
                <w:noProof/>
                <w:sz w:val="20"/>
                <w:szCs w:val="20"/>
              </w:rPr>
              <w:t>εξειδίκευση 55.177.730,0€</w:t>
            </w:r>
            <w:r w:rsidRPr="0023448F">
              <w:rPr>
                <w:rFonts w:ascii="Verdana" w:hAnsi="Verdana"/>
                <w:noProof/>
                <w:sz w:val="20"/>
                <w:szCs w:val="20"/>
              </w:rPr>
              <w:t xml:space="preserve"> (</w:t>
            </w:r>
            <w:r>
              <w:rPr>
                <w:rFonts w:ascii="Verdana" w:hAnsi="Verdana"/>
                <w:noProof/>
                <w:sz w:val="20"/>
                <w:szCs w:val="20"/>
              </w:rPr>
              <w:t>~131,1%.)</w:t>
            </w:r>
            <w:r>
              <w:rPr>
                <w:rStyle w:val="a5"/>
                <w:rFonts w:ascii="Verdana" w:hAnsi="Verdana"/>
                <w:noProof/>
                <w:sz w:val="20"/>
                <w:szCs w:val="20"/>
              </w:rPr>
              <w:footnoteReference w:id="12"/>
            </w:r>
          </w:p>
          <w:p w14:paraId="08258E57" w14:textId="77777777" w:rsidR="002C1600" w:rsidRPr="0023448F" w:rsidRDefault="002C1600" w:rsidP="00463EEE">
            <w:pPr>
              <w:rPr>
                <w:rFonts w:ascii="Verdana" w:hAnsi="Verdana"/>
                <w:noProof/>
                <w:sz w:val="20"/>
                <w:szCs w:val="20"/>
              </w:rPr>
            </w:pPr>
            <w:r w:rsidRPr="0023448F">
              <w:rPr>
                <w:rFonts w:ascii="Verdana" w:hAnsi="Verdana"/>
                <w:noProof/>
                <w:sz w:val="20"/>
                <w:szCs w:val="20"/>
              </w:rPr>
              <w:t>Επίσης, συνολικά:</w:t>
            </w:r>
          </w:p>
          <w:p w14:paraId="23D25182"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εκδοθεί </w:t>
            </w:r>
            <w:r>
              <w:rPr>
                <w:rFonts w:ascii="Verdana" w:hAnsi="Verdana"/>
                <w:noProof/>
                <w:sz w:val="20"/>
                <w:szCs w:val="20"/>
              </w:rPr>
              <w:t>8</w:t>
            </w:r>
            <w:r w:rsidRPr="0023448F">
              <w:rPr>
                <w:rFonts w:ascii="Verdana" w:hAnsi="Verdana"/>
                <w:noProof/>
                <w:sz w:val="20"/>
                <w:szCs w:val="20"/>
              </w:rPr>
              <w:t xml:space="preserve"> Προσκλήσεις συνολικού Π/Υ </w:t>
            </w:r>
            <w:r>
              <w:rPr>
                <w:rFonts w:ascii="Verdana" w:hAnsi="Verdana"/>
                <w:noProof/>
                <w:sz w:val="20"/>
                <w:szCs w:val="20"/>
              </w:rPr>
              <w:t>59.537.730,0</w:t>
            </w:r>
            <w:r w:rsidRPr="0023448F">
              <w:rPr>
                <w:rFonts w:ascii="Verdana" w:hAnsi="Verdana"/>
                <w:noProof/>
                <w:sz w:val="20"/>
                <w:szCs w:val="20"/>
              </w:rPr>
              <w:t xml:space="preserve">€ (Δ.Δ.) </w:t>
            </w:r>
          </w:p>
          <w:p w14:paraId="568DC104"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ενταχθεί </w:t>
            </w:r>
            <w:r>
              <w:rPr>
                <w:rFonts w:ascii="Verdana" w:hAnsi="Verdana"/>
                <w:noProof/>
                <w:sz w:val="20"/>
                <w:szCs w:val="20"/>
              </w:rPr>
              <w:t>19</w:t>
            </w:r>
            <w:r w:rsidRPr="0023448F">
              <w:rPr>
                <w:rFonts w:ascii="Verdana" w:hAnsi="Verdana"/>
                <w:noProof/>
                <w:sz w:val="20"/>
                <w:szCs w:val="20"/>
              </w:rPr>
              <w:t xml:space="preserve"> πράξεις </w:t>
            </w:r>
            <w:r>
              <w:rPr>
                <w:rFonts w:ascii="Verdana" w:hAnsi="Verdana"/>
                <w:noProof/>
                <w:sz w:val="20"/>
                <w:szCs w:val="20"/>
              </w:rPr>
              <w:t>(εκ των οποίων οι 18 «μεταφερόμενες» ή «</w:t>
            </w:r>
            <w:r>
              <w:rPr>
                <w:rFonts w:ascii="Verdana" w:hAnsi="Verdana"/>
                <w:noProof/>
                <w:sz w:val="20"/>
                <w:szCs w:val="20"/>
                <w:lang w:val="en-GB"/>
              </w:rPr>
              <w:t>phasing</w:t>
            </w:r>
            <w:r>
              <w:rPr>
                <w:rFonts w:ascii="Verdana" w:hAnsi="Verdana"/>
                <w:noProof/>
                <w:sz w:val="20"/>
                <w:szCs w:val="20"/>
              </w:rPr>
              <w:t xml:space="preserve">») </w:t>
            </w:r>
            <w:r w:rsidRPr="0023448F">
              <w:rPr>
                <w:rFonts w:ascii="Verdana" w:hAnsi="Verdana"/>
                <w:noProof/>
                <w:sz w:val="20"/>
                <w:szCs w:val="20"/>
              </w:rPr>
              <w:t>συνολικής Δ.Δ</w:t>
            </w:r>
            <w:r w:rsidRPr="00EE2416">
              <w:rPr>
                <w:rFonts w:ascii="Verdana" w:hAnsi="Verdana"/>
                <w:noProof/>
                <w:sz w:val="20"/>
                <w:szCs w:val="20"/>
              </w:rPr>
              <w:t xml:space="preserve">. </w:t>
            </w:r>
            <w:r>
              <w:rPr>
                <w:rFonts w:ascii="Verdana" w:hAnsi="Verdana"/>
                <w:noProof/>
                <w:sz w:val="20"/>
                <w:szCs w:val="20"/>
              </w:rPr>
              <w:t>35.897.520,2</w:t>
            </w:r>
            <w:r w:rsidRPr="0023448F">
              <w:rPr>
                <w:rFonts w:ascii="Verdana" w:hAnsi="Verdana"/>
                <w:noProof/>
                <w:sz w:val="20"/>
                <w:szCs w:val="20"/>
              </w:rPr>
              <w:t xml:space="preserve">€ </w:t>
            </w:r>
            <w:r>
              <w:rPr>
                <w:rFonts w:ascii="Verdana" w:hAnsi="Verdana"/>
                <w:noProof/>
                <w:sz w:val="20"/>
                <w:szCs w:val="20"/>
              </w:rPr>
              <w:t>(65,1% της Π.)</w:t>
            </w:r>
          </w:p>
          <w:p w14:paraId="173299A9"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Νομικές Δεσμεύσεις ανέρχονται σε </w:t>
            </w:r>
            <w:r>
              <w:rPr>
                <w:rFonts w:ascii="Verdana" w:hAnsi="Verdana"/>
                <w:noProof/>
                <w:sz w:val="20"/>
                <w:szCs w:val="20"/>
              </w:rPr>
              <w:t>13.578.676,4</w:t>
            </w:r>
            <w:r w:rsidRPr="0023448F">
              <w:rPr>
                <w:rFonts w:ascii="Verdana" w:hAnsi="Verdana"/>
                <w:noProof/>
                <w:sz w:val="20"/>
                <w:szCs w:val="20"/>
              </w:rPr>
              <w:t xml:space="preserve">€ (Δ.Δ.) </w:t>
            </w:r>
            <w:r>
              <w:rPr>
                <w:rFonts w:ascii="Verdana" w:hAnsi="Verdana"/>
                <w:noProof/>
                <w:sz w:val="20"/>
                <w:szCs w:val="20"/>
              </w:rPr>
              <w:t xml:space="preserve">(32,2% της Π.) </w:t>
            </w:r>
            <w:r w:rsidRPr="0023448F">
              <w:rPr>
                <w:rFonts w:ascii="Verdana" w:hAnsi="Verdana"/>
                <w:noProof/>
                <w:sz w:val="20"/>
                <w:szCs w:val="20"/>
              </w:rPr>
              <w:t>και</w:t>
            </w:r>
          </w:p>
          <w:p w14:paraId="0B3DAEC1" w14:textId="77777777" w:rsidR="002C1600"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Πληρωμές ανέρχονται σε </w:t>
            </w:r>
            <w:r>
              <w:rPr>
                <w:rFonts w:ascii="Verdana" w:hAnsi="Verdana"/>
                <w:noProof/>
                <w:sz w:val="20"/>
                <w:szCs w:val="20"/>
              </w:rPr>
              <w:t>6.588.051,8</w:t>
            </w:r>
            <w:r w:rsidRPr="0023448F">
              <w:rPr>
                <w:rFonts w:ascii="Verdana" w:hAnsi="Verdana"/>
                <w:noProof/>
                <w:sz w:val="20"/>
                <w:szCs w:val="20"/>
              </w:rPr>
              <w:t>€ (Δ.Δ.)</w:t>
            </w:r>
            <w:r>
              <w:rPr>
                <w:rFonts w:ascii="Verdana" w:hAnsi="Verdana"/>
                <w:noProof/>
                <w:sz w:val="20"/>
                <w:szCs w:val="20"/>
              </w:rPr>
              <w:t xml:space="preserve"> (15,6%)</w:t>
            </w:r>
            <w:r w:rsidRPr="0023448F">
              <w:rPr>
                <w:rFonts w:ascii="Verdana" w:hAnsi="Verdana"/>
                <w:noProof/>
                <w:sz w:val="20"/>
                <w:szCs w:val="20"/>
              </w:rPr>
              <w:t xml:space="preserve">. </w:t>
            </w:r>
          </w:p>
          <w:p w14:paraId="5865EB18" w14:textId="77777777" w:rsidR="002C1600" w:rsidRPr="002A536F" w:rsidRDefault="002C1600" w:rsidP="00463EEE">
            <w:pPr>
              <w:jc w:val="both"/>
              <w:rPr>
                <w:rFonts w:ascii="Verdana" w:hAnsi="Verdana"/>
                <w:noProof/>
                <w:sz w:val="20"/>
                <w:szCs w:val="20"/>
              </w:rPr>
            </w:pPr>
            <w:r>
              <w:rPr>
                <w:rFonts w:ascii="Verdana" w:hAnsi="Verdana"/>
                <w:noProof/>
                <w:sz w:val="20"/>
                <w:szCs w:val="20"/>
              </w:rPr>
              <w:t xml:space="preserve">Στην Προτεραιότητα περιλαμβάνεται το έργο στρατηγικής σημασίας </w:t>
            </w:r>
            <w:r w:rsidRPr="002A536F">
              <w:rPr>
                <w:rFonts w:ascii="Verdana" w:hAnsi="Verdana"/>
                <w:i/>
                <w:iCs/>
                <w:sz w:val="20"/>
                <w:szCs w:val="20"/>
              </w:rPr>
              <w:t>"</w:t>
            </w:r>
            <w:r w:rsidRPr="002A536F">
              <w:rPr>
                <w:rFonts w:ascii="Verdana" w:hAnsi="Verdana"/>
                <w:b/>
                <w:bCs/>
                <w:i/>
                <w:iCs/>
                <w:sz w:val="20"/>
                <w:szCs w:val="20"/>
              </w:rPr>
              <w:t>Κτήριο Τμήματος Μουσικών Σπουδών Ιονίου Πανεπιστημίου</w:t>
            </w:r>
            <w:r w:rsidRPr="002A536F">
              <w:rPr>
                <w:rFonts w:ascii="Verdana" w:hAnsi="Verdana"/>
                <w:i/>
                <w:iCs/>
                <w:sz w:val="20"/>
                <w:szCs w:val="20"/>
              </w:rPr>
              <w:t>"</w:t>
            </w:r>
          </w:p>
          <w:p w14:paraId="58F8CE69" w14:textId="77777777" w:rsidR="002C1600" w:rsidRPr="0023448F" w:rsidRDefault="002C1600" w:rsidP="00463EEE">
            <w:pPr>
              <w:jc w:val="both"/>
              <w:rPr>
                <w:rFonts w:ascii="Verdana" w:hAnsi="Verdana"/>
                <w:sz w:val="20"/>
                <w:szCs w:val="20"/>
              </w:rPr>
            </w:pPr>
            <w:r w:rsidRPr="0023448F">
              <w:rPr>
                <w:rFonts w:ascii="Verdana" w:hAnsi="Verdana"/>
                <w:sz w:val="20"/>
                <w:szCs w:val="20"/>
              </w:rPr>
              <w:t>Από την υλοποίηση των δράσεων του Α.Π. αναμένεται να υπάρξει:</w:t>
            </w:r>
          </w:p>
          <w:p w14:paraId="5C13720D" w14:textId="77777777" w:rsidR="002C1600" w:rsidRDefault="002C1600" w:rsidP="00463EEE">
            <w:pPr>
              <w:pStyle w:val="a3"/>
              <w:numPr>
                <w:ilvl w:val="0"/>
                <w:numId w:val="22"/>
              </w:numPr>
              <w:spacing w:after="0" w:line="240" w:lineRule="auto"/>
              <w:jc w:val="both"/>
              <w:rPr>
                <w:rFonts w:ascii="Verdana" w:hAnsi="Verdana"/>
                <w:sz w:val="20"/>
                <w:szCs w:val="20"/>
              </w:rPr>
            </w:pPr>
            <w:r w:rsidRPr="002A536F">
              <w:rPr>
                <w:rFonts w:ascii="Verdana" w:hAnsi="Verdana"/>
                <w:sz w:val="20"/>
                <w:szCs w:val="20"/>
              </w:rPr>
              <w:t>αναβάθμιση εργαστηρίων</w:t>
            </w:r>
            <w:r>
              <w:rPr>
                <w:rFonts w:ascii="Verdana" w:hAnsi="Verdana"/>
                <w:b/>
                <w:sz w:val="20"/>
                <w:szCs w:val="20"/>
              </w:rPr>
              <w:t xml:space="preserve"> </w:t>
            </w:r>
            <w:r w:rsidRPr="002A536F">
              <w:rPr>
                <w:rFonts w:ascii="Verdana" w:hAnsi="Verdana"/>
                <w:sz w:val="20"/>
                <w:szCs w:val="20"/>
              </w:rPr>
              <w:t xml:space="preserve">(εργαστηριακός εκπαιδευτικός εξοπλισμός) για: </w:t>
            </w:r>
            <w:r w:rsidRPr="002A536F">
              <w:rPr>
                <w:rFonts w:ascii="Verdana" w:hAnsi="Verdana"/>
                <w:b/>
                <w:sz w:val="20"/>
                <w:szCs w:val="20"/>
              </w:rPr>
              <w:t>21.772</w:t>
            </w:r>
            <w:r>
              <w:rPr>
                <w:rFonts w:ascii="Verdana" w:hAnsi="Verdana"/>
                <w:sz w:val="20"/>
                <w:szCs w:val="20"/>
              </w:rPr>
              <w:t xml:space="preserve"> μαθητές </w:t>
            </w:r>
            <w:proofErr w:type="spellStart"/>
            <w:r>
              <w:rPr>
                <w:rFonts w:ascii="Verdana" w:hAnsi="Verdana"/>
                <w:sz w:val="20"/>
                <w:szCs w:val="20"/>
              </w:rPr>
              <w:t>α’θμιας</w:t>
            </w:r>
            <w:proofErr w:type="spellEnd"/>
            <w:r>
              <w:rPr>
                <w:rFonts w:ascii="Verdana" w:hAnsi="Verdana"/>
                <w:sz w:val="20"/>
                <w:szCs w:val="20"/>
              </w:rPr>
              <w:t xml:space="preserve"> &amp; </w:t>
            </w:r>
            <w:proofErr w:type="spellStart"/>
            <w:r>
              <w:rPr>
                <w:rFonts w:ascii="Verdana" w:hAnsi="Verdana"/>
                <w:sz w:val="20"/>
                <w:szCs w:val="20"/>
              </w:rPr>
              <w:t>β’θμιας</w:t>
            </w:r>
            <w:proofErr w:type="spellEnd"/>
            <w:r>
              <w:rPr>
                <w:rFonts w:ascii="Verdana" w:hAnsi="Verdana"/>
                <w:sz w:val="20"/>
                <w:szCs w:val="20"/>
              </w:rPr>
              <w:t xml:space="preserve"> εκπαίδευσης</w:t>
            </w:r>
          </w:p>
          <w:p w14:paraId="710B49BE" w14:textId="77777777" w:rsidR="002C1600" w:rsidRDefault="002C1600" w:rsidP="00463EEE">
            <w:pPr>
              <w:pStyle w:val="a3"/>
              <w:numPr>
                <w:ilvl w:val="0"/>
                <w:numId w:val="22"/>
              </w:numPr>
              <w:spacing w:after="0" w:line="240" w:lineRule="auto"/>
              <w:jc w:val="both"/>
              <w:rPr>
                <w:rFonts w:ascii="Verdana" w:hAnsi="Verdana"/>
                <w:sz w:val="20"/>
                <w:szCs w:val="20"/>
              </w:rPr>
            </w:pPr>
            <w:r w:rsidRPr="002A536F">
              <w:rPr>
                <w:rFonts w:ascii="Verdana" w:hAnsi="Verdana"/>
                <w:sz w:val="20"/>
                <w:szCs w:val="20"/>
              </w:rPr>
              <w:t>αναβάθμιση εκπαιδευτικ</w:t>
            </w:r>
            <w:r>
              <w:rPr>
                <w:rFonts w:ascii="Verdana" w:hAnsi="Verdana"/>
                <w:sz w:val="20"/>
                <w:szCs w:val="20"/>
              </w:rPr>
              <w:t>ού εξοπλισμού</w:t>
            </w:r>
            <w:r w:rsidRPr="002A536F">
              <w:rPr>
                <w:rFonts w:ascii="Verdana" w:hAnsi="Verdana"/>
                <w:sz w:val="20"/>
                <w:szCs w:val="20"/>
              </w:rPr>
              <w:t xml:space="preserve"> για: </w:t>
            </w:r>
            <w:r>
              <w:rPr>
                <w:rFonts w:ascii="Verdana" w:hAnsi="Verdana"/>
                <w:b/>
                <w:sz w:val="20"/>
                <w:szCs w:val="20"/>
              </w:rPr>
              <w:t>5.360</w:t>
            </w:r>
            <w:r>
              <w:rPr>
                <w:rFonts w:ascii="Verdana" w:hAnsi="Verdana"/>
                <w:sz w:val="20"/>
                <w:szCs w:val="20"/>
              </w:rPr>
              <w:t xml:space="preserve"> μαθητές </w:t>
            </w:r>
            <w:proofErr w:type="spellStart"/>
            <w:r>
              <w:rPr>
                <w:rFonts w:ascii="Verdana" w:hAnsi="Verdana"/>
                <w:sz w:val="20"/>
                <w:szCs w:val="20"/>
              </w:rPr>
              <w:t>γ’θμιας</w:t>
            </w:r>
            <w:proofErr w:type="spellEnd"/>
            <w:r>
              <w:rPr>
                <w:rFonts w:ascii="Verdana" w:hAnsi="Verdana"/>
                <w:sz w:val="20"/>
                <w:szCs w:val="20"/>
              </w:rPr>
              <w:t xml:space="preserve"> εκπαίδευσης</w:t>
            </w:r>
            <w:r>
              <w:rPr>
                <w:rStyle w:val="a5"/>
                <w:rFonts w:ascii="Verdana" w:hAnsi="Verdana"/>
                <w:sz w:val="20"/>
                <w:szCs w:val="20"/>
              </w:rPr>
              <w:footnoteReference w:id="13"/>
            </w:r>
          </w:p>
          <w:p w14:paraId="5918E2E0"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sidRPr="0023448F">
              <w:rPr>
                <w:rFonts w:ascii="Verdana" w:hAnsi="Verdana"/>
                <w:sz w:val="20"/>
                <w:szCs w:val="20"/>
              </w:rPr>
              <w:t xml:space="preserve">Κάλυψη </w:t>
            </w:r>
            <w:r w:rsidRPr="00114251">
              <w:rPr>
                <w:rFonts w:ascii="Verdana" w:hAnsi="Verdana"/>
                <w:b/>
                <w:sz w:val="20"/>
                <w:szCs w:val="20"/>
              </w:rPr>
              <w:t>μέρους</w:t>
            </w:r>
            <w:r>
              <w:rPr>
                <w:rFonts w:ascii="Verdana" w:hAnsi="Verdana"/>
                <w:sz w:val="20"/>
                <w:szCs w:val="20"/>
              </w:rPr>
              <w:t xml:space="preserve"> </w:t>
            </w:r>
            <w:r w:rsidRPr="0023448F">
              <w:rPr>
                <w:rFonts w:ascii="Verdana" w:hAnsi="Verdana"/>
                <w:sz w:val="20"/>
                <w:szCs w:val="20"/>
              </w:rPr>
              <w:t>του πληθυσμού με βελτιωμένες υπηρεσίες υγείας (από πλευρά</w:t>
            </w:r>
            <w:r>
              <w:rPr>
                <w:rFonts w:ascii="Verdana" w:hAnsi="Verdana"/>
                <w:sz w:val="20"/>
                <w:szCs w:val="20"/>
              </w:rPr>
              <w:t>ς</w:t>
            </w:r>
            <w:r w:rsidRPr="0023448F">
              <w:rPr>
                <w:rFonts w:ascii="Verdana" w:hAnsi="Verdana"/>
                <w:sz w:val="20"/>
                <w:szCs w:val="20"/>
              </w:rPr>
              <w:t xml:space="preserve"> εξοπλισμού-υποδομών)</w:t>
            </w:r>
          </w:p>
          <w:p w14:paraId="2AC49819" w14:textId="77777777" w:rsidR="002C1600" w:rsidRPr="0023448F" w:rsidRDefault="002C1600" w:rsidP="00463EEE">
            <w:pPr>
              <w:pStyle w:val="a3"/>
              <w:numPr>
                <w:ilvl w:val="0"/>
                <w:numId w:val="22"/>
              </w:numPr>
              <w:spacing w:after="0" w:line="240" w:lineRule="auto"/>
              <w:jc w:val="both"/>
              <w:rPr>
                <w:rFonts w:ascii="Verdana" w:hAnsi="Verdana"/>
                <w:sz w:val="20"/>
                <w:szCs w:val="20"/>
              </w:rPr>
            </w:pPr>
            <w:r>
              <w:rPr>
                <w:rFonts w:ascii="Verdana" w:hAnsi="Verdana"/>
                <w:sz w:val="20"/>
                <w:szCs w:val="20"/>
              </w:rPr>
              <w:t>αναβάθμιση</w:t>
            </w:r>
            <w:r w:rsidRPr="002A536F">
              <w:rPr>
                <w:rFonts w:ascii="Verdana" w:hAnsi="Verdana"/>
                <w:sz w:val="20"/>
                <w:szCs w:val="20"/>
              </w:rPr>
              <w:t xml:space="preserve"> πολιτιστικών χώρων</w:t>
            </w:r>
            <w:r>
              <w:rPr>
                <w:rFonts w:ascii="Verdana" w:hAnsi="Verdana"/>
                <w:sz w:val="20"/>
                <w:szCs w:val="20"/>
              </w:rPr>
              <w:t xml:space="preserve"> </w:t>
            </w:r>
            <w:r w:rsidRPr="0023448F">
              <w:rPr>
                <w:rFonts w:ascii="Verdana" w:hAnsi="Verdana"/>
                <w:sz w:val="20"/>
                <w:szCs w:val="20"/>
              </w:rPr>
              <w:t>:</w:t>
            </w:r>
            <w:r>
              <w:rPr>
                <w:rFonts w:ascii="Verdana" w:hAnsi="Verdana"/>
                <w:b/>
                <w:sz w:val="20"/>
                <w:szCs w:val="20"/>
              </w:rPr>
              <w:t>13 μνημεία κ.α.</w:t>
            </w:r>
            <w:r>
              <w:rPr>
                <w:rStyle w:val="a5"/>
                <w:rFonts w:ascii="Verdana" w:hAnsi="Verdana"/>
                <w:b/>
                <w:sz w:val="20"/>
                <w:szCs w:val="20"/>
              </w:rPr>
              <w:footnoteReference w:id="14"/>
            </w:r>
          </w:p>
          <w:p w14:paraId="530BC010" w14:textId="77777777" w:rsidR="002C1600" w:rsidRPr="0023448F" w:rsidRDefault="002C1600" w:rsidP="00463EEE">
            <w:pPr>
              <w:pStyle w:val="a3"/>
              <w:jc w:val="both"/>
              <w:rPr>
                <w:rFonts w:ascii="Verdana" w:hAnsi="Verdana"/>
                <w:sz w:val="20"/>
                <w:szCs w:val="20"/>
              </w:rPr>
            </w:pPr>
          </w:p>
          <w:p w14:paraId="04D3FC82" w14:textId="77777777" w:rsidR="002C1600" w:rsidRPr="0023448F" w:rsidRDefault="002C1600" w:rsidP="00463EEE">
            <w:pPr>
              <w:jc w:val="both"/>
              <w:rPr>
                <w:rFonts w:ascii="Verdana" w:hAnsi="Verdana"/>
                <w:sz w:val="20"/>
                <w:szCs w:val="20"/>
              </w:rPr>
            </w:pPr>
          </w:p>
        </w:tc>
      </w:tr>
    </w:tbl>
    <w:p w14:paraId="0D123297" w14:textId="77777777" w:rsidR="002C1600" w:rsidRPr="00FD3A13"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0E2B8959" w14:textId="77777777" w:rsidR="002C1600" w:rsidRPr="008B77E1" w:rsidRDefault="002C1600" w:rsidP="002C1600">
      <w:pPr>
        <w:pStyle w:val="a3"/>
        <w:numPr>
          <w:ilvl w:val="0"/>
          <w:numId w:val="18"/>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RSO4.2. Βελτί</w:t>
      </w:r>
      <w:r w:rsidRPr="008B77E1">
        <w:rPr>
          <w:rFonts w:ascii="Times New Roman" w:eastAsia="Malgun Gothic Semilight" w:hAnsi="Times New Roman" w:cs="Times New Roman"/>
          <w:color w:val="00B0F0"/>
          <w:sz w:val="24"/>
          <w:szCs w:val="24"/>
        </w:rPr>
        <w:t>ωση</w:t>
      </w:r>
      <w:r w:rsidRPr="008B77E1">
        <w:rPr>
          <w:rFonts w:ascii="Times New Roman" w:eastAsia="TimesNewRomanPSMT" w:hAnsi="Times New Roman" w:cs="Times New Roman"/>
          <w:color w:val="00B0F0"/>
          <w:sz w:val="24"/>
          <w:szCs w:val="24"/>
        </w:rPr>
        <w:t xml:space="preserve"> της ισό</w:t>
      </w:r>
      <w:r w:rsidRPr="008B77E1">
        <w:rPr>
          <w:rFonts w:ascii="Times New Roman" w:eastAsia="Malgun Gothic Semilight" w:hAnsi="Times New Roman" w:cs="Times New Roman"/>
          <w:color w:val="00B0F0"/>
          <w:sz w:val="24"/>
          <w:szCs w:val="24"/>
        </w:rPr>
        <w:t>τιμη</w:t>
      </w:r>
      <w:r w:rsidRPr="008B77E1">
        <w:rPr>
          <w:rFonts w:ascii="Times New Roman" w:eastAsia="TimesNewRomanPSMT" w:hAnsi="Times New Roman" w:cs="Times New Roman"/>
          <w:color w:val="00B0F0"/>
          <w:sz w:val="24"/>
          <w:szCs w:val="24"/>
        </w:rPr>
        <w:t>ς πρό</w:t>
      </w:r>
      <w:r w:rsidRPr="008B77E1">
        <w:rPr>
          <w:rFonts w:ascii="Times New Roman" w:eastAsia="Malgun Gothic Semilight" w:hAnsi="Times New Roman" w:cs="Times New Roman"/>
          <w:color w:val="00B0F0"/>
          <w:sz w:val="24"/>
          <w:szCs w:val="24"/>
        </w:rPr>
        <w:t>σβαση</w:t>
      </w:r>
      <w:r w:rsidRPr="008B77E1">
        <w:rPr>
          <w:rFonts w:ascii="Times New Roman" w:eastAsia="TimesNewRomanPSMT" w:hAnsi="Times New Roman" w:cs="Times New Roman"/>
          <w:color w:val="00B0F0"/>
          <w:sz w:val="24"/>
          <w:szCs w:val="24"/>
        </w:rPr>
        <w:t>ς σε ποιοτικές υπηρεσί</w:t>
      </w:r>
      <w:r w:rsidRPr="008B77E1">
        <w:rPr>
          <w:rFonts w:ascii="Times New Roman" w:eastAsia="Malgun Gothic Semilight" w:hAnsi="Times New Roman" w:cs="Times New Roman"/>
          <w:color w:val="00B0F0"/>
          <w:sz w:val="24"/>
          <w:szCs w:val="24"/>
        </w:rPr>
        <w:t>ε</w:t>
      </w:r>
      <w:r w:rsidRPr="008B77E1">
        <w:rPr>
          <w:rFonts w:ascii="Times New Roman" w:eastAsia="TimesNewRomanPSMT" w:hAnsi="Times New Roman" w:cs="Times New Roman"/>
          <w:color w:val="00B0F0"/>
          <w:sz w:val="24"/>
          <w:szCs w:val="24"/>
        </w:rPr>
        <w:t>ς εκπαί</w:t>
      </w:r>
      <w:r w:rsidRPr="008B77E1">
        <w:rPr>
          <w:rFonts w:ascii="Times New Roman" w:eastAsia="Malgun Gothic Semilight" w:hAnsi="Times New Roman" w:cs="Times New Roman"/>
          <w:color w:val="00B0F0"/>
          <w:sz w:val="24"/>
          <w:szCs w:val="24"/>
        </w:rPr>
        <w:t>δευση</w:t>
      </w:r>
      <w:r w:rsidRPr="008B77E1">
        <w:rPr>
          <w:rFonts w:ascii="Times New Roman" w:eastAsia="TimesNewRomanPSMT" w:hAnsi="Times New Roman" w:cs="Times New Roman"/>
          <w:color w:val="00B0F0"/>
          <w:sz w:val="24"/>
          <w:szCs w:val="24"/>
        </w:rPr>
        <w:t>ς, κατά</w:t>
      </w:r>
      <w:r w:rsidRPr="008B77E1">
        <w:rPr>
          <w:rFonts w:ascii="Times New Roman" w:eastAsia="Malgun Gothic Semilight" w:hAnsi="Times New Roman" w:cs="Times New Roman"/>
          <w:color w:val="00B0F0"/>
          <w:sz w:val="24"/>
          <w:szCs w:val="24"/>
        </w:rPr>
        <w:t>ρτιση</w:t>
      </w:r>
      <w:r w:rsidRPr="008B77E1">
        <w:rPr>
          <w:rFonts w:ascii="Times New Roman" w:eastAsia="TimesNewRomanPSMT" w:hAnsi="Times New Roman" w:cs="Times New Roman"/>
          <w:color w:val="00B0F0"/>
          <w:sz w:val="24"/>
          <w:szCs w:val="24"/>
        </w:rPr>
        <w:t>ς και διά βί</w:t>
      </w:r>
      <w:r w:rsidRPr="008B77E1">
        <w:rPr>
          <w:rFonts w:ascii="Times New Roman" w:eastAsia="Malgun Gothic Semilight" w:hAnsi="Times New Roman" w:cs="Times New Roman"/>
          <w:color w:val="00B0F0"/>
          <w:sz w:val="24"/>
          <w:szCs w:val="24"/>
        </w:rPr>
        <w:t>ου</w:t>
      </w:r>
      <w:r w:rsidRPr="008B77E1">
        <w:rPr>
          <w:rFonts w:ascii="Times New Roman" w:eastAsia="TimesNewRomanPSMT" w:hAnsi="Times New Roman" w:cs="Times New Roman"/>
          <w:color w:val="00B0F0"/>
          <w:sz w:val="24"/>
          <w:szCs w:val="24"/>
        </w:rPr>
        <w:t xml:space="preserve"> μά</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ς χωρίς αποκλεισμούς μέ</w:t>
      </w:r>
      <w:r w:rsidRPr="008B77E1">
        <w:rPr>
          <w:rFonts w:ascii="Times New Roman" w:eastAsia="Malgun Gothic Semilight" w:hAnsi="Times New Roman" w:cs="Times New Roman"/>
          <w:color w:val="00B0F0"/>
          <w:sz w:val="24"/>
          <w:szCs w:val="24"/>
        </w:rPr>
        <w:t>σω</w:t>
      </w:r>
      <w:r w:rsidRPr="008B77E1">
        <w:rPr>
          <w:rFonts w:ascii="Times New Roman" w:eastAsia="TimesNewRomanPSMT" w:hAnsi="Times New Roman" w:cs="Times New Roman"/>
          <w:color w:val="00B0F0"/>
          <w:sz w:val="24"/>
          <w:szCs w:val="24"/>
        </w:rPr>
        <w:t xml:space="preserve"> της ανά</w:t>
      </w:r>
      <w:r w:rsidRPr="008B77E1">
        <w:rPr>
          <w:rFonts w:ascii="Times New Roman" w:eastAsia="Malgun Gothic Semilight" w:hAnsi="Times New Roman" w:cs="Times New Roman"/>
          <w:color w:val="00B0F0"/>
          <w:sz w:val="24"/>
          <w:szCs w:val="24"/>
        </w:rPr>
        <w:t>πτυξη</w:t>
      </w:r>
      <w:r w:rsidRPr="008B77E1">
        <w:rPr>
          <w:rFonts w:ascii="Times New Roman" w:eastAsia="TimesNewRomanPSMT" w:hAnsi="Times New Roman" w:cs="Times New Roman"/>
          <w:color w:val="00B0F0"/>
          <w:sz w:val="24"/>
          <w:szCs w:val="24"/>
        </w:rPr>
        <w:t>ς προσβά</w:t>
      </w:r>
      <w:r w:rsidRPr="008B77E1">
        <w:rPr>
          <w:rFonts w:ascii="Times New Roman" w:eastAsia="Malgun Gothic Semilight" w:hAnsi="Times New Roman" w:cs="Times New Roman"/>
          <w:color w:val="00B0F0"/>
          <w:sz w:val="24"/>
          <w:szCs w:val="24"/>
        </w:rPr>
        <w:t>σιμων</w:t>
      </w:r>
      <w:r w:rsidRPr="008B77E1">
        <w:rPr>
          <w:rFonts w:ascii="Times New Roman" w:eastAsia="TimesNewRomanPSMT" w:hAnsi="Times New Roman" w:cs="Times New Roman"/>
          <w:color w:val="00B0F0"/>
          <w:sz w:val="24"/>
          <w:szCs w:val="24"/>
        </w:rPr>
        <w:t xml:space="preserve"> υποδομώ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συμπεριλαμβανομέ</w:t>
      </w:r>
      <w:r w:rsidRPr="008B77E1">
        <w:rPr>
          <w:rFonts w:ascii="Times New Roman" w:eastAsia="Malgun Gothic Semilight" w:hAnsi="Times New Roman" w:cs="Times New Roman"/>
          <w:color w:val="00B0F0"/>
          <w:sz w:val="24"/>
          <w:szCs w:val="24"/>
        </w:rPr>
        <w:t>νων</w:t>
      </w:r>
      <w:r w:rsidRPr="008B77E1">
        <w:rPr>
          <w:rFonts w:ascii="Times New Roman" w:eastAsia="TimesNewRomanPSMT" w:hAnsi="Times New Roman" w:cs="Times New Roman"/>
          <w:color w:val="00B0F0"/>
          <w:sz w:val="24"/>
          <w:szCs w:val="24"/>
        </w:rPr>
        <w:t xml:space="preserve"> της ενί</w:t>
      </w:r>
      <w:r w:rsidRPr="008B77E1">
        <w:rPr>
          <w:rFonts w:ascii="Times New Roman" w:eastAsia="Malgun Gothic Semilight" w:hAnsi="Times New Roman" w:cs="Times New Roman"/>
          <w:color w:val="00B0F0"/>
          <w:sz w:val="24"/>
          <w:szCs w:val="24"/>
        </w:rPr>
        <w:t>σχυση</w:t>
      </w:r>
      <w:r w:rsidRPr="008B77E1">
        <w:rPr>
          <w:rFonts w:ascii="Times New Roman" w:eastAsia="TimesNewRomanPSMT" w:hAnsi="Times New Roman" w:cs="Times New Roman"/>
          <w:color w:val="00B0F0"/>
          <w:sz w:val="24"/>
          <w:szCs w:val="24"/>
        </w:rPr>
        <w:t>ς της ανθεκτικό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της εξ αποστά</w:t>
      </w:r>
      <w:r w:rsidRPr="008B77E1">
        <w:rPr>
          <w:rFonts w:ascii="Times New Roman" w:eastAsia="Malgun Gothic Semilight" w:hAnsi="Times New Roman" w:cs="Times New Roman"/>
          <w:color w:val="00B0F0"/>
          <w:sz w:val="24"/>
          <w:szCs w:val="24"/>
        </w:rPr>
        <w:t>σεω</w:t>
      </w:r>
      <w:r w:rsidRPr="008B77E1">
        <w:rPr>
          <w:rFonts w:ascii="Times New Roman" w:eastAsia="TimesNewRomanPSMT" w:hAnsi="Times New Roman" w:cs="Times New Roman"/>
          <w:color w:val="00B0F0"/>
          <w:sz w:val="24"/>
          <w:szCs w:val="24"/>
        </w:rPr>
        <w:t>ς και της διαδικτυακής εκπαί</w:t>
      </w:r>
      <w:r w:rsidRPr="008B77E1">
        <w:rPr>
          <w:rFonts w:ascii="Times New Roman" w:eastAsia="Malgun Gothic Semilight" w:hAnsi="Times New Roman" w:cs="Times New Roman"/>
          <w:color w:val="00B0F0"/>
          <w:sz w:val="24"/>
          <w:szCs w:val="24"/>
        </w:rPr>
        <w:t>δευση</w:t>
      </w:r>
      <w:r w:rsidRPr="008B77E1">
        <w:rPr>
          <w:rFonts w:ascii="Times New Roman" w:eastAsia="TimesNewRomanPSMT" w:hAnsi="Times New Roman" w:cs="Times New Roman"/>
          <w:color w:val="00B0F0"/>
          <w:sz w:val="24"/>
          <w:szCs w:val="24"/>
        </w:rPr>
        <w:t>ς και κατά</w:t>
      </w:r>
      <w:r w:rsidRPr="008B77E1">
        <w:rPr>
          <w:rFonts w:ascii="Times New Roman" w:eastAsia="Malgun Gothic Semilight" w:hAnsi="Times New Roman" w:cs="Times New Roman"/>
          <w:color w:val="00B0F0"/>
          <w:sz w:val="24"/>
          <w:szCs w:val="24"/>
        </w:rPr>
        <w:t>ρτιση</w:t>
      </w:r>
      <w:r w:rsidRPr="008B77E1">
        <w:rPr>
          <w:rFonts w:ascii="Times New Roman" w:eastAsia="TimesNewRomanPSMT" w:hAnsi="Times New Roman" w:cs="Times New Roman"/>
          <w:color w:val="00B0F0"/>
          <w:sz w:val="24"/>
          <w:szCs w:val="24"/>
        </w:rPr>
        <w:t>ς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24,0</w:t>
      </w:r>
      <w:r w:rsidRPr="00C615F4">
        <w:rPr>
          <w:rFonts w:ascii="Times New Roman" w:eastAsia="TimesNewRomanPSMT" w:hAnsi="Times New Roman" w:cs="Times New Roman"/>
          <w:color w:val="00B0F0"/>
          <w:sz w:val="24"/>
          <w:szCs w:val="24"/>
        </w:rPr>
        <w:t>εκ.</w:t>
      </w:r>
    </w:p>
    <w:p w14:paraId="3740E18A" w14:textId="551A1F7B"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 πλαίσιο </w:t>
      </w:r>
      <w:proofErr w:type="spellStart"/>
      <w:r w:rsidR="00977C2B">
        <w:rPr>
          <w:rFonts w:ascii="TimesNewRomanPS-BoldItalicMT" w:hAnsi="TimesNewRomanPS-BoldItalicMT" w:cs="TimesNewRomanPS-BoldItalicMT"/>
          <w:bCs/>
          <w:i/>
          <w:iCs/>
          <w:sz w:val="24"/>
          <w:szCs w:val="24"/>
        </w:rPr>
        <w:t>α’</w:t>
      </w:r>
      <w:r w:rsidRPr="00926952">
        <w:rPr>
          <w:rFonts w:ascii="TimesNewRomanPS-BoldItalicMT" w:hAnsi="TimesNewRomanPS-BoldItalicMT" w:cs="TimesNewRomanPS-BoldItalicMT"/>
          <w:bCs/>
          <w:i/>
          <w:iCs/>
          <w:sz w:val="24"/>
          <w:szCs w:val="24"/>
        </w:rPr>
        <w:t>θμιας</w:t>
      </w:r>
      <w:proofErr w:type="spellEnd"/>
      <w:r w:rsidRPr="00926952">
        <w:rPr>
          <w:rFonts w:ascii="TimesNewRomanPS-BoldItalicMT" w:hAnsi="TimesNewRomanPS-BoldItalicMT" w:cs="TimesNewRomanPS-BoldItalicMT"/>
          <w:bCs/>
          <w:i/>
          <w:iCs/>
          <w:sz w:val="24"/>
          <w:szCs w:val="24"/>
        </w:rPr>
        <w:t xml:space="preserve"> και </w:t>
      </w:r>
      <w:proofErr w:type="spellStart"/>
      <w:r w:rsidR="00977C2B">
        <w:rPr>
          <w:rFonts w:ascii="TimesNewRomanPS-BoldItalicMT" w:hAnsi="TimesNewRomanPS-BoldItalicMT" w:cs="TimesNewRomanPS-BoldItalicMT"/>
          <w:bCs/>
          <w:i/>
          <w:iCs/>
          <w:sz w:val="24"/>
          <w:szCs w:val="24"/>
        </w:rPr>
        <w:t>β’</w:t>
      </w:r>
      <w:r w:rsidRPr="00926952">
        <w:rPr>
          <w:rFonts w:ascii="TimesNewRomanPS-BoldItalicMT" w:hAnsi="TimesNewRomanPS-BoldItalicMT" w:cs="TimesNewRomanPS-BoldItalicMT"/>
          <w:bCs/>
          <w:i/>
          <w:iCs/>
          <w:sz w:val="24"/>
          <w:szCs w:val="24"/>
        </w:rPr>
        <w:t>θμιας</w:t>
      </w:r>
      <w:proofErr w:type="spellEnd"/>
      <w:r w:rsidRPr="00926952">
        <w:rPr>
          <w:rFonts w:ascii="TimesNewRomanPS-BoldItalicMT" w:hAnsi="TimesNewRomanPS-BoldItalicMT" w:cs="TimesNewRomanPS-BoldItalicMT"/>
          <w:bCs/>
          <w:i/>
          <w:iCs/>
          <w:sz w:val="24"/>
          <w:szCs w:val="24"/>
        </w:rPr>
        <w:t xml:space="preserve"> εκπαίδευσης</w:t>
      </w:r>
      <w:r>
        <w:rPr>
          <w:rFonts w:ascii="TimesNewRomanPS-BoldItalicMT" w:hAnsi="TimesNewRomanPS-BoldItalicMT" w:cs="TimesNewRomanPS-BoldItalicMT"/>
          <w:bCs/>
          <w:i/>
          <w:iCs/>
          <w:sz w:val="24"/>
          <w:szCs w:val="24"/>
        </w:rPr>
        <w:t>:</w:t>
      </w:r>
    </w:p>
    <w:p w14:paraId="4F194C8A"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αφορά στον</w:t>
      </w:r>
      <w:r w:rsidRPr="00926952">
        <w:rPr>
          <w:rFonts w:ascii="TimesNewRomanPS-BoldItalicMT" w:hAnsi="TimesNewRomanPS-BoldItalicMT" w:cs="TimesNewRomanPS-BoldItalicMT"/>
          <w:bCs/>
          <w:i/>
          <w:iCs/>
          <w:sz w:val="24"/>
          <w:szCs w:val="24"/>
        </w:rPr>
        <w:t xml:space="preserve"> Τεχνολογικ</w:t>
      </w:r>
      <w:r>
        <w:rPr>
          <w:rFonts w:ascii="TimesNewRomanPS-BoldItalicMT" w:hAnsi="TimesNewRomanPS-BoldItalicMT" w:cs="TimesNewRomanPS-BoldItalicMT"/>
          <w:bCs/>
          <w:i/>
          <w:iCs/>
          <w:sz w:val="24"/>
          <w:szCs w:val="24"/>
        </w:rPr>
        <w:t>ό-</w:t>
      </w:r>
      <w:r w:rsidRPr="00926952">
        <w:rPr>
          <w:rFonts w:ascii="TimesNewRomanPS-BoldItalicMT" w:hAnsi="TimesNewRomanPS-BoldItalicMT" w:cs="TimesNewRomanPS-BoldItalicMT"/>
          <w:bCs/>
          <w:i/>
          <w:iCs/>
          <w:sz w:val="24"/>
          <w:szCs w:val="24"/>
        </w:rPr>
        <w:t xml:space="preserve"> Εκπαιδευτικ</w:t>
      </w:r>
      <w:r>
        <w:rPr>
          <w:rFonts w:ascii="TimesNewRomanPS-BoldItalicMT" w:hAnsi="TimesNewRomanPS-BoldItalicMT" w:cs="TimesNewRomanPS-BoldItalicMT"/>
          <w:bCs/>
          <w:i/>
          <w:iCs/>
          <w:sz w:val="24"/>
          <w:szCs w:val="24"/>
        </w:rPr>
        <w:t>ό της</w:t>
      </w:r>
      <w:r w:rsidRPr="00926952">
        <w:rPr>
          <w:rFonts w:ascii="TimesNewRomanPS-BoldItalicMT" w:hAnsi="TimesNewRomanPS-BoldItalicMT" w:cs="TimesNewRomanPS-BoldItalicMT"/>
          <w:bCs/>
          <w:i/>
          <w:iCs/>
          <w:sz w:val="24"/>
          <w:szCs w:val="24"/>
        </w:rPr>
        <w:t xml:space="preserve"> Εξοπλισμ</w:t>
      </w:r>
      <w:r>
        <w:rPr>
          <w:rFonts w:ascii="TimesNewRomanPS-BoldItalicMT" w:hAnsi="TimesNewRomanPS-BoldItalicMT" w:cs="TimesNewRomanPS-BoldItalicMT"/>
          <w:bCs/>
          <w:i/>
          <w:iCs/>
          <w:sz w:val="24"/>
          <w:szCs w:val="24"/>
        </w:rPr>
        <w:t>ού, έχει προσφάτως εκδοθεί σχετική Πρόσκληση μ</w:t>
      </w:r>
      <w:r w:rsidRPr="00926952">
        <w:rPr>
          <w:rFonts w:ascii="TimesNewRomanPS-BoldItalicMT" w:hAnsi="TimesNewRomanPS-BoldItalicMT" w:cs="TimesNewRomanPS-BoldItalicMT"/>
          <w:bCs/>
          <w:i/>
          <w:iCs/>
          <w:sz w:val="24"/>
          <w:szCs w:val="24"/>
        </w:rPr>
        <w:t>ε βάση τη χαρτογράφηση αναγκών</w:t>
      </w:r>
      <w:r>
        <w:rPr>
          <w:rFonts w:ascii="TimesNewRomanPS-BoldItalicMT" w:hAnsi="TimesNewRomanPS-BoldItalicMT" w:cs="TimesNewRomanPS-BoldItalicMT"/>
          <w:bCs/>
          <w:i/>
          <w:iCs/>
          <w:sz w:val="24"/>
          <w:szCs w:val="24"/>
        </w:rPr>
        <w:t xml:space="preserve"> και</w:t>
      </w:r>
      <w:r w:rsidRPr="00926952">
        <w:rPr>
          <w:rFonts w:ascii="TimesNewRomanPS-BoldItalicMT" w:hAnsi="TimesNewRomanPS-BoldItalicMT" w:cs="TimesNewRomanPS-BoldItalicMT"/>
          <w:bCs/>
          <w:i/>
          <w:iCs/>
          <w:sz w:val="24"/>
          <w:szCs w:val="24"/>
        </w:rPr>
        <w:t xml:space="preserve"> αναμένεται </w:t>
      </w:r>
      <w:r>
        <w:rPr>
          <w:rFonts w:ascii="TimesNewRomanPS-BoldItalicMT" w:hAnsi="TimesNewRomanPS-BoldItalicMT" w:cs="TimesNewRomanPS-BoldItalicMT"/>
          <w:bCs/>
          <w:i/>
          <w:iCs/>
          <w:sz w:val="24"/>
          <w:szCs w:val="24"/>
        </w:rPr>
        <w:t xml:space="preserve">στους επόμενους μήνες </w:t>
      </w:r>
      <w:r w:rsidRPr="00926952">
        <w:rPr>
          <w:rFonts w:ascii="TimesNewRomanPS-BoldItalicMT" w:hAnsi="TimesNewRomanPS-BoldItalicMT" w:cs="TimesNewRomanPS-BoldItalicMT"/>
          <w:bCs/>
          <w:i/>
          <w:iCs/>
          <w:sz w:val="24"/>
          <w:szCs w:val="24"/>
        </w:rPr>
        <w:t xml:space="preserve">η υποβολή αιτήματος χρηματοδότησης </w:t>
      </w:r>
      <w:r>
        <w:rPr>
          <w:rFonts w:ascii="TimesNewRomanPS-BoldItalicMT" w:hAnsi="TimesNewRomanPS-BoldItalicMT" w:cs="TimesNewRomanPS-BoldItalicMT"/>
          <w:bCs/>
          <w:i/>
          <w:iCs/>
          <w:sz w:val="24"/>
          <w:szCs w:val="24"/>
        </w:rPr>
        <w:t>~</w:t>
      </w:r>
      <w:r w:rsidRPr="00926952">
        <w:rPr>
          <w:rFonts w:ascii="TimesNewRomanPS-BoldItalicMT" w:hAnsi="TimesNewRomanPS-BoldItalicMT" w:cs="TimesNewRomanPS-BoldItalicMT"/>
          <w:bCs/>
          <w:i/>
          <w:iCs/>
          <w:sz w:val="24"/>
          <w:szCs w:val="24"/>
        </w:rPr>
        <w:t>4,3 εκ</w:t>
      </w:r>
      <w:r>
        <w:rPr>
          <w:rFonts w:ascii="TimesNewRomanPS-BoldItalicMT" w:hAnsi="TimesNewRomanPS-BoldItalicMT" w:cs="TimesNewRomanPS-BoldItalicMT"/>
          <w:bCs/>
          <w:i/>
          <w:iCs/>
          <w:sz w:val="24"/>
          <w:szCs w:val="24"/>
        </w:rPr>
        <w:t>., ενώ</w:t>
      </w:r>
    </w:p>
    <w:p w14:paraId="189A2912" w14:textId="7C09D8D0"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αφορά στην α</w:t>
      </w:r>
      <w:r w:rsidRPr="00926952">
        <w:rPr>
          <w:rFonts w:ascii="TimesNewRomanPS-BoldItalicMT" w:hAnsi="TimesNewRomanPS-BoldItalicMT" w:cs="TimesNewRomanPS-BoldItalicMT"/>
          <w:bCs/>
          <w:i/>
          <w:iCs/>
          <w:sz w:val="24"/>
          <w:szCs w:val="24"/>
        </w:rPr>
        <w:t xml:space="preserve">νάπτυξη υποδομών </w:t>
      </w:r>
      <w:proofErr w:type="spellStart"/>
      <w:r w:rsidRPr="00926952">
        <w:rPr>
          <w:rFonts w:ascii="TimesNewRomanPS-BoldItalicMT" w:hAnsi="TimesNewRomanPS-BoldItalicMT" w:cs="TimesNewRomanPS-BoldItalicMT"/>
          <w:bCs/>
          <w:i/>
          <w:iCs/>
          <w:sz w:val="24"/>
          <w:szCs w:val="24"/>
        </w:rPr>
        <w:t>α</w:t>
      </w:r>
      <w:r w:rsidR="00977C2B">
        <w:rPr>
          <w:rFonts w:ascii="TimesNewRomanPS-BoldItalicMT" w:hAnsi="TimesNewRomanPS-BoldItalicMT" w:cs="TimesNewRomanPS-BoldItalicMT"/>
          <w:bCs/>
          <w:i/>
          <w:iCs/>
          <w:sz w:val="24"/>
          <w:szCs w:val="24"/>
        </w:rPr>
        <w:t>’</w:t>
      </w:r>
      <w:r w:rsidRPr="00926952">
        <w:rPr>
          <w:rFonts w:ascii="TimesNewRomanPS-BoldItalicMT" w:hAnsi="TimesNewRomanPS-BoldItalicMT" w:cs="TimesNewRomanPS-BoldItalicMT"/>
          <w:bCs/>
          <w:i/>
          <w:iCs/>
          <w:sz w:val="24"/>
          <w:szCs w:val="24"/>
        </w:rPr>
        <w:t>θμιας</w:t>
      </w:r>
      <w:proofErr w:type="spellEnd"/>
      <w:r w:rsidRPr="00926952">
        <w:rPr>
          <w:rFonts w:ascii="TimesNewRomanPS-BoldItalicMT" w:hAnsi="TimesNewRomanPS-BoldItalicMT" w:cs="TimesNewRomanPS-BoldItalicMT"/>
          <w:bCs/>
          <w:i/>
          <w:iCs/>
          <w:sz w:val="24"/>
          <w:szCs w:val="24"/>
        </w:rPr>
        <w:t xml:space="preserve"> και </w:t>
      </w:r>
      <w:proofErr w:type="spellStart"/>
      <w:r w:rsidRPr="00926952">
        <w:rPr>
          <w:rFonts w:ascii="TimesNewRomanPS-BoldItalicMT" w:hAnsi="TimesNewRomanPS-BoldItalicMT" w:cs="TimesNewRomanPS-BoldItalicMT"/>
          <w:bCs/>
          <w:i/>
          <w:iCs/>
          <w:sz w:val="24"/>
          <w:szCs w:val="24"/>
        </w:rPr>
        <w:t>β</w:t>
      </w:r>
      <w:r w:rsidR="00977C2B">
        <w:rPr>
          <w:rFonts w:ascii="TimesNewRomanPS-BoldItalicMT" w:hAnsi="TimesNewRomanPS-BoldItalicMT" w:cs="TimesNewRomanPS-BoldItalicMT"/>
          <w:bCs/>
          <w:i/>
          <w:iCs/>
          <w:sz w:val="24"/>
          <w:szCs w:val="24"/>
        </w:rPr>
        <w:t>’</w:t>
      </w:r>
      <w:r w:rsidRPr="00926952">
        <w:rPr>
          <w:rFonts w:ascii="TimesNewRomanPS-BoldItalicMT" w:hAnsi="TimesNewRomanPS-BoldItalicMT" w:cs="TimesNewRomanPS-BoldItalicMT"/>
          <w:bCs/>
          <w:i/>
          <w:iCs/>
          <w:sz w:val="24"/>
          <w:szCs w:val="24"/>
        </w:rPr>
        <w:t>θμιας</w:t>
      </w:r>
      <w:proofErr w:type="spellEnd"/>
      <w:r w:rsidRPr="00926952">
        <w:rPr>
          <w:rFonts w:ascii="TimesNewRomanPS-BoldItalicMT" w:hAnsi="TimesNewRomanPS-BoldItalicMT" w:cs="TimesNewRomanPS-BoldItalicMT"/>
          <w:bCs/>
          <w:i/>
          <w:iCs/>
          <w:sz w:val="24"/>
          <w:szCs w:val="24"/>
        </w:rPr>
        <w:t xml:space="preserve"> εκπαίδευσης</w:t>
      </w:r>
      <w:r>
        <w:rPr>
          <w:rFonts w:ascii="TimesNewRomanPS-BoldItalicMT" w:hAnsi="TimesNewRomanPS-BoldItalicMT" w:cs="TimesNewRomanPS-BoldItalicMT"/>
          <w:bCs/>
          <w:i/>
          <w:iCs/>
          <w:sz w:val="24"/>
          <w:szCs w:val="24"/>
        </w:rPr>
        <w:t xml:space="preserve"> έχει ολοκληρωθεί η μεταφορά δύο πράξεων (</w:t>
      </w:r>
      <w:proofErr w:type="spellStart"/>
      <w:r>
        <w:rPr>
          <w:rFonts w:ascii="TimesNewRomanPS-BoldItalicMT" w:hAnsi="TimesNewRomanPS-BoldItalicMT" w:cs="TimesNewRomanPS-BoldItalicMT"/>
          <w:bCs/>
          <w:i/>
          <w:iCs/>
          <w:sz w:val="24"/>
          <w:szCs w:val="24"/>
        </w:rPr>
        <w:t>Κοργαλένιο</w:t>
      </w:r>
      <w:proofErr w:type="spellEnd"/>
      <w:r>
        <w:rPr>
          <w:rFonts w:ascii="TimesNewRomanPS-BoldItalicMT" w:hAnsi="TimesNewRomanPS-BoldItalicMT" w:cs="TimesNewRomanPS-BoldItalicMT"/>
          <w:bCs/>
          <w:i/>
          <w:iCs/>
          <w:sz w:val="24"/>
          <w:szCs w:val="24"/>
        </w:rPr>
        <w:t xml:space="preserve"> Δ.Σ και </w:t>
      </w:r>
      <w:proofErr w:type="spellStart"/>
      <w:r>
        <w:rPr>
          <w:rFonts w:ascii="TimesNewRomanPS-BoldItalicMT" w:hAnsi="TimesNewRomanPS-BoldItalicMT" w:cs="TimesNewRomanPS-BoldItalicMT"/>
          <w:bCs/>
          <w:i/>
          <w:iCs/>
          <w:sz w:val="24"/>
          <w:szCs w:val="24"/>
        </w:rPr>
        <w:t>Δ.Σ.Γαστο</w:t>
      </w:r>
      <w:r w:rsidR="00C12DB7">
        <w:rPr>
          <w:rFonts w:ascii="TimesNewRomanPS-BoldItalicMT" w:hAnsi="TimesNewRomanPS-BoldItalicMT" w:cs="TimesNewRomanPS-BoldItalicMT"/>
          <w:bCs/>
          <w:i/>
          <w:iCs/>
          <w:sz w:val="24"/>
          <w:szCs w:val="24"/>
        </w:rPr>
        <w:t>υρίου</w:t>
      </w:r>
      <w:proofErr w:type="spellEnd"/>
      <w:r w:rsidR="00977C2B">
        <w:rPr>
          <w:rStyle w:val="a5"/>
          <w:rFonts w:ascii="TimesNewRomanPS-BoldItalicMT" w:hAnsi="TimesNewRomanPS-BoldItalicMT" w:cs="TimesNewRomanPS-BoldItalicMT"/>
          <w:bCs/>
          <w:i/>
          <w:iCs/>
          <w:sz w:val="24"/>
          <w:szCs w:val="24"/>
        </w:rPr>
        <w:footnoteReference w:id="15"/>
      </w:r>
      <w:r>
        <w:rPr>
          <w:rFonts w:ascii="TimesNewRomanPS-BoldItalicMT" w:hAnsi="TimesNewRomanPS-BoldItalicMT" w:cs="TimesNewRomanPS-BoldItalicMT"/>
          <w:bCs/>
          <w:i/>
          <w:iCs/>
          <w:sz w:val="24"/>
          <w:szCs w:val="24"/>
        </w:rPr>
        <w:t>) συνολικού Π/Υ 4,56εκ. Αναζήτηση ώριμων έργων κυρίως προσχολικής εκπαίδευσης</w:t>
      </w:r>
    </w:p>
    <w:p w14:paraId="6D265055" w14:textId="77777777" w:rsidR="002C1600" w:rsidRPr="00926952"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 πλαίσιο </w:t>
      </w:r>
      <w:proofErr w:type="spellStart"/>
      <w:r w:rsidRPr="00926952">
        <w:rPr>
          <w:rFonts w:ascii="TimesNewRomanPS-BoldItalicMT" w:hAnsi="TimesNewRomanPS-BoldItalicMT" w:cs="TimesNewRomanPS-BoldItalicMT"/>
          <w:bCs/>
          <w:i/>
          <w:iCs/>
          <w:sz w:val="24"/>
          <w:szCs w:val="24"/>
        </w:rPr>
        <w:t>γ’θμιας</w:t>
      </w:r>
      <w:proofErr w:type="spellEnd"/>
      <w:r w:rsidRPr="00926952">
        <w:rPr>
          <w:rFonts w:ascii="TimesNewRomanPS-BoldItalicMT" w:hAnsi="TimesNewRomanPS-BoldItalicMT" w:cs="TimesNewRomanPS-BoldItalicMT"/>
          <w:bCs/>
          <w:i/>
          <w:iCs/>
          <w:sz w:val="24"/>
          <w:szCs w:val="24"/>
        </w:rPr>
        <w:t xml:space="preserve"> εκπαίδευσης</w:t>
      </w:r>
      <w:r>
        <w:rPr>
          <w:rFonts w:ascii="TimesNewRomanPS-BoldItalicMT" w:hAnsi="TimesNewRomanPS-BoldItalicMT" w:cs="TimesNewRomanPS-BoldItalicMT"/>
          <w:bCs/>
          <w:i/>
          <w:iCs/>
          <w:sz w:val="24"/>
          <w:szCs w:val="24"/>
        </w:rPr>
        <w:t>,</w:t>
      </w:r>
      <w:r w:rsidRPr="00926952">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έχει ολοκληρωθεί η μεταφορά μίας πράξης (ΑΕΝ) Π/Υ 1,1εκ. και έχει επίσης ενταχθεί πρόσφατα η νέα πράξη ‘</w:t>
      </w:r>
      <w:r w:rsidRPr="00030994">
        <w:rPr>
          <w:rFonts w:ascii="TimesNewRomanPS-BoldItalicMT" w:hAnsi="TimesNewRomanPS-BoldItalicMT" w:cs="TimesNewRomanPS-BoldItalicMT"/>
          <w:bCs/>
          <w:i/>
          <w:iCs/>
          <w:sz w:val="24"/>
          <w:szCs w:val="24"/>
        </w:rPr>
        <w:t>Ανάπτυξη Υποδομών Εκπαιδευτικού Εξοπλισμού στο Ιόνιο Πανεπιστήμιο</w:t>
      </w:r>
      <w:r>
        <w:rPr>
          <w:rFonts w:ascii="TimesNewRomanPS-BoldItalicMT" w:hAnsi="TimesNewRomanPS-BoldItalicMT" w:cs="TimesNewRomanPS-BoldItalicMT"/>
          <w:bCs/>
          <w:i/>
          <w:iCs/>
          <w:sz w:val="24"/>
          <w:szCs w:val="24"/>
        </w:rPr>
        <w:t>’ με Π/Υ 10εκ. Σε εκκρεμότητα βρίσκεται από το 2024, το έργο (στρατηγικής σημασίας)</w:t>
      </w:r>
      <w:r w:rsidRPr="00030994">
        <w:rPr>
          <w:rFonts w:ascii="TimesNewRomanPS-BoldItalicMT" w:hAnsi="TimesNewRomanPS-BoldItalicMT" w:cs="TimesNewRomanPS-BoldItalicMT"/>
          <w:bCs/>
          <w:i/>
          <w:iCs/>
          <w:sz w:val="24"/>
          <w:szCs w:val="24"/>
        </w:rPr>
        <w:t xml:space="preserve"> του κτιρίου Μουσικών Σπουδών του ΙΠ, </w:t>
      </w:r>
      <w:r>
        <w:rPr>
          <w:rFonts w:ascii="TimesNewRomanPS-BoldItalicMT" w:hAnsi="TimesNewRomanPS-BoldItalicMT" w:cs="TimesNewRomanPS-BoldItalicMT"/>
          <w:bCs/>
          <w:i/>
          <w:iCs/>
          <w:sz w:val="24"/>
          <w:szCs w:val="24"/>
        </w:rPr>
        <w:t>με βάση</w:t>
      </w:r>
      <w:r w:rsidRPr="00030994">
        <w:rPr>
          <w:rFonts w:ascii="TimesNewRomanPS-BoldItalicMT" w:hAnsi="TimesNewRomanPS-BoldItalicMT" w:cs="TimesNewRomanPS-BoldItalicMT"/>
          <w:bCs/>
          <w:i/>
          <w:iCs/>
          <w:sz w:val="24"/>
          <w:szCs w:val="24"/>
        </w:rPr>
        <w:t xml:space="preserve"> γνωμοδότηση του ΚΑΣ.</w:t>
      </w:r>
    </w:p>
    <w:p w14:paraId="71E4C0F1" w14:textId="77777777" w:rsidR="002C1600" w:rsidRPr="008B77E1" w:rsidRDefault="002C1600" w:rsidP="002C1600">
      <w:pPr>
        <w:pStyle w:val="a3"/>
        <w:numPr>
          <w:ilvl w:val="0"/>
          <w:numId w:val="18"/>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RSO4.5. Εξασφά</w:t>
      </w:r>
      <w:r w:rsidRPr="008B77E1">
        <w:rPr>
          <w:rFonts w:ascii="Times New Roman" w:eastAsia="Malgun Gothic Semilight" w:hAnsi="Times New Roman" w:cs="Times New Roman"/>
          <w:color w:val="00B0F0"/>
          <w:sz w:val="24"/>
          <w:szCs w:val="24"/>
        </w:rPr>
        <w:t>λιση</w:t>
      </w:r>
      <w:r w:rsidRPr="008B77E1">
        <w:rPr>
          <w:rFonts w:ascii="Times New Roman" w:eastAsia="TimesNewRomanPSMT" w:hAnsi="Times New Roman" w:cs="Times New Roman"/>
          <w:color w:val="00B0F0"/>
          <w:sz w:val="24"/>
          <w:szCs w:val="24"/>
        </w:rPr>
        <w:t xml:space="preserve"> ισό</w:t>
      </w:r>
      <w:r w:rsidRPr="008B77E1">
        <w:rPr>
          <w:rFonts w:ascii="Times New Roman" w:eastAsia="Malgun Gothic Semilight" w:hAnsi="Times New Roman" w:cs="Times New Roman"/>
          <w:color w:val="00B0F0"/>
          <w:sz w:val="24"/>
          <w:szCs w:val="24"/>
        </w:rPr>
        <w:t>τιμη</w:t>
      </w:r>
      <w:r w:rsidRPr="008B77E1">
        <w:rPr>
          <w:rFonts w:ascii="Times New Roman" w:eastAsia="TimesNewRomanPSMT" w:hAnsi="Times New Roman" w:cs="Times New Roman"/>
          <w:color w:val="00B0F0"/>
          <w:sz w:val="24"/>
          <w:szCs w:val="24"/>
        </w:rPr>
        <w:t>ς πρό</w:t>
      </w:r>
      <w:r w:rsidRPr="008B77E1">
        <w:rPr>
          <w:rFonts w:ascii="Times New Roman" w:eastAsia="Malgun Gothic Semilight" w:hAnsi="Times New Roman" w:cs="Times New Roman"/>
          <w:color w:val="00B0F0"/>
          <w:sz w:val="24"/>
          <w:szCs w:val="24"/>
        </w:rPr>
        <w:t>σβαση</w:t>
      </w:r>
      <w:r w:rsidRPr="008B77E1">
        <w:rPr>
          <w:rFonts w:ascii="Times New Roman" w:eastAsia="TimesNewRomanPSMT" w:hAnsi="Times New Roman" w:cs="Times New Roman"/>
          <w:color w:val="00B0F0"/>
          <w:sz w:val="24"/>
          <w:szCs w:val="24"/>
        </w:rPr>
        <w:t>ς στην υγειονομική περί</w:t>
      </w:r>
      <w:r w:rsidRPr="008B77E1">
        <w:rPr>
          <w:rFonts w:ascii="Times New Roman" w:eastAsia="Malgun Gothic Semilight" w:hAnsi="Times New Roman" w:cs="Times New Roman"/>
          <w:color w:val="00B0F0"/>
          <w:sz w:val="24"/>
          <w:szCs w:val="24"/>
        </w:rPr>
        <w:t>θαλψη</w:t>
      </w:r>
      <w:r w:rsidRPr="008B77E1">
        <w:rPr>
          <w:rFonts w:ascii="Times New Roman" w:eastAsia="TimesNewRomanPSMT" w:hAnsi="Times New Roman" w:cs="Times New Roman"/>
          <w:color w:val="00B0F0"/>
          <w:sz w:val="24"/>
          <w:szCs w:val="24"/>
        </w:rPr>
        <w:t xml:space="preserve"> και ενί</w:t>
      </w:r>
      <w:r w:rsidRPr="008B77E1">
        <w:rPr>
          <w:rFonts w:ascii="Times New Roman" w:eastAsia="Malgun Gothic Semilight" w:hAnsi="Times New Roman" w:cs="Times New Roman"/>
          <w:color w:val="00B0F0"/>
          <w:sz w:val="24"/>
          <w:szCs w:val="24"/>
        </w:rPr>
        <w:t>σχυση</w:t>
      </w:r>
      <w:r w:rsidRPr="008B77E1">
        <w:rPr>
          <w:rFonts w:ascii="Times New Roman" w:eastAsia="TimesNewRomanPSMT" w:hAnsi="Times New Roman" w:cs="Times New Roman"/>
          <w:color w:val="00B0F0"/>
          <w:sz w:val="24"/>
          <w:szCs w:val="24"/>
        </w:rPr>
        <w:t xml:space="preserve"> της ανθεκτικό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των συστημά</w:t>
      </w:r>
      <w:r w:rsidRPr="008B77E1">
        <w:rPr>
          <w:rFonts w:ascii="Times New Roman" w:eastAsia="Malgun Gothic Semilight" w:hAnsi="Times New Roman" w:cs="Times New Roman"/>
          <w:color w:val="00B0F0"/>
          <w:sz w:val="24"/>
          <w:szCs w:val="24"/>
        </w:rPr>
        <w:t>των</w:t>
      </w:r>
      <w:r w:rsidRPr="008B77E1">
        <w:rPr>
          <w:rFonts w:ascii="Times New Roman" w:eastAsia="TimesNewRomanPSMT" w:hAnsi="Times New Roman" w:cs="Times New Roman"/>
          <w:color w:val="00B0F0"/>
          <w:sz w:val="24"/>
          <w:szCs w:val="24"/>
        </w:rPr>
        <w:t xml:space="preserve"> υγεί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ς, συμπεριλαμβανομέ</w:t>
      </w:r>
      <w:r w:rsidRPr="008B77E1">
        <w:rPr>
          <w:rFonts w:ascii="Times New Roman" w:eastAsia="Malgun Gothic Semilight" w:hAnsi="Times New Roman" w:cs="Times New Roman"/>
          <w:color w:val="00B0F0"/>
          <w:sz w:val="24"/>
          <w:szCs w:val="24"/>
        </w:rPr>
        <w:t>νη</w:t>
      </w:r>
      <w:r w:rsidRPr="008B77E1">
        <w:rPr>
          <w:rFonts w:ascii="Times New Roman" w:eastAsia="TimesNewRomanPSMT" w:hAnsi="Times New Roman" w:cs="Times New Roman"/>
          <w:color w:val="00B0F0"/>
          <w:sz w:val="24"/>
          <w:szCs w:val="24"/>
        </w:rPr>
        <w:t>ς της πρωτοβά</w:t>
      </w:r>
      <w:r w:rsidRPr="008B77E1">
        <w:rPr>
          <w:rFonts w:ascii="Times New Roman" w:eastAsia="Malgun Gothic Semilight" w:hAnsi="Times New Roman" w:cs="Times New Roman"/>
          <w:color w:val="00B0F0"/>
          <w:sz w:val="24"/>
          <w:szCs w:val="24"/>
        </w:rPr>
        <w:t>θμια</w:t>
      </w:r>
      <w:r w:rsidRPr="008B77E1">
        <w:rPr>
          <w:rFonts w:ascii="Times New Roman" w:eastAsia="TimesNewRomanPSMT" w:hAnsi="Times New Roman" w:cs="Times New Roman"/>
          <w:color w:val="00B0F0"/>
          <w:sz w:val="24"/>
          <w:szCs w:val="24"/>
        </w:rPr>
        <w:t>ς υγειονομικής περί</w:t>
      </w:r>
      <w:r w:rsidRPr="008B77E1">
        <w:rPr>
          <w:rFonts w:ascii="Times New Roman" w:eastAsia="Malgun Gothic Semilight" w:hAnsi="Times New Roman" w:cs="Times New Roman"/>
          <w:color w:val="00B0F0"/>
          <w:sz w:val="24"/>
          <w:szCs w:val="24"/>
        </w:rPr>
        <w:t>θαλψη</w:t>
      </w:r>
      <w:r w:rsidRPr="008B77E1">
        <w:rPr>
          <w:rFonts w:ascii="Times New Roman" w:eastAsia="TimesNewRomanPSMT" w:hAnsi="Times New Roman" w:cs="Times New Roman"/>
          <w:color w:val="00B0F0"/>
          <w:sz w:val="24"/>
          <w:szCs w:val="24"/>
        </w:rPr>
        <w:t>ς, και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 της μετά</w:t>
      </w:r>
      <w:r w:rsidRPr="008B77E1">
        <w:rPr>
          <w:rFonts w:ascii="Times New Roman" w:eastAsia="Malgun Gothic Semilight" w:hAnsi="Times New Roman" w:cs="Times New Roman"/>
          <w:color w:val="00B0F0"/>
          <w:sz w:val="24"/>
          <w:szCs w:val="24"/>
        </w:rPr>
        <w:t>βαση</w:t>
      </w:r>
      <w:r w:rsidRPr="008B77E1">
        <w:rPr>
          <w:rFonts w:ascii="Times New Roman" w:eastAsia="TimesNewRomanPSMT" w:hAnsi="Times New Roman" w:cs="Times New Roman"/>
          <w:color w:val="00B0F0"/>
          <w:sz w:val="24"/>
          <w:szCs w:val="24"/>
        </w:rPr>
        <w:t>ς από την ιδρυματική φροντί</w:t>
      </w:r>
      <w:r w:rsidRPr="008B77E1">
        <w:rPr>
          <w:rFonts w:ascii="Times New Roman" w:eastAsia="Malgun Gothic Semilight" w:hAnsi="Times New Roman" w:cs="Times New Roman"/>
          <w:color w:val="00B0F0"/>
          <w:sz w:val="24"/>
          <w:szCs w:val="24"/>
        </w:rPr>
        <w:t>δα</w:t>
      </w:r>
      <w:r w:rsidRPr="008B77E1">
        <w:rPr>
          <w:rFonts w:ascii="Times New Roman" w:eastAsia="TimesNewRomanPSMT" w:hAnsi="Times New Roman" w:cs="Times New Roman"/>
          <w:color w:val="00B0F0"/>
          <w:sz w:val="24"/>
          <w:szCs w:val="24"/>
        </w:rPr>
        <w:t xml:space="preserve"> στη φροντί</w:t>
      </w:r>
      <w:r w:rsidRPr="008B77E1">
        <w:rPr>
          <w:rFonts w:ascii="Times New Roman" w:eastAsia="Malgun Gothic Semilight" w:hAnsi="Times New Roman" w:cs="Times New Roman"/>
          <w:color w:val="00B0F0"/>
          <w:sz w:val="24"/>
          <w:szCs w:val="24"/>
        </w:rPr>
        <w:t>δα</w:t>
      </w:r>
      <w:r w:rsidRPr="008B77E1">
        <w:rPr>
          <w:rFonts w:ascii="Times New Roman" w:eastAsia="TimesNewRomanPSMT" w:hAnsi="Times New Roman" w:cs="Times New Roman"/>
          <w:color w:val="00B0F0"/>
          <w:sz w:val="24"/>
          <w:szCs w:val="24"/>
        </w:rPr>
        <w:t xml:space="preserve"> που βασί</w:t>
      </w:r>
      <w:r w:rsidRPr="008B77E1">
        <w:rPr>
          <w:rFonts w:ascii="Times New Roman" w:eastAsia="Malgun Gothic Semilight" w:hAnsi="Times New Roman" w:cs="Times New Roman"/>
          <w:color w:val="00B0F0"/>
          <w:sz w:val="24"/>
          <w:szCs w:val="24"/>
        </w:rPr>
        <w:t>ζεται</w:t>
      </w:r>
      <w:r w:rsidRPr="008B77E1">
        <w:rPr>
          <w:rFonts w:ascii="Times New Roman" w:eastAsia="TimesNewRomanPSMT" w:hAnsi="Times New Roman" w:cs="Times New Roman"/>
          <w:color w:val="00B0F0"/>
          <w:sz w:val="24"/>
          <w:szCs w:val="24"/>
        </w:rPr>
        <w:t xml:space="preserve"> σε επί</w:t>
      </w:r>
      <w:r w:rsidRPr="008B77E1">
        <w:rPr>
          <w:rFonts w:ascii="Times New Roman" w:eastAsia="Malgun Gothic Semilight" w:hAnsi="Times New Roman" w:cs="Times New Roman"/>
          <w:color w:val="00B0F0"/>
          <w:sz w:val="24"/>
          <w:szCs w:val="24"/>
        </w:rPr>
        <w:t>πεδο</w:t>
      </w:r>
      <w:r w:rsidRPr="008B77E1">
        <w:rPr>
          <w:rFonts w:ascii="Times New Roman" w:eastAsia="TimesNewRomanPSMT" w:hAnsi="Times New Roman" w:cs="Times New Roman"/>
          <w:color w:val="00B0F0"/>
          <w:sz w:val="24"/>
          <w:szCs w:val="24"/>
        </w:rPr>
        <w:t xml:space="preserve"> οικογέ</w:t>
      </w:r>
      <w:r w:rsidRPr="008B77E1">
        <w:rPr>
          <w:rFonts w:ascii="Times New Roman" w:eastAsia="Malgun Gothic Semilight" w:hAnsi="Times New Roman" w:cs="Times New Roman"/>
          <w:color w:val="00B0F0"/>
          <w:sz w:val="24"/>
          <w:szCs w:val="24"/>
        </w:rPr>
        <w:t>νεια</w:t>
      </w:r>
      <w:r w:rsidRPr="008B77E1">
        <w:rPr>
          <w:rFonts w:ascii="Times New Roman" w:eastAsia="TimesNewRomanPSMT" w:hAnsi="Times New Roman" w:cs="Times New Roman"/>
          <w:color w:val="00B0F0"/>
          <w:sz w:val="24"/>
          <w:szCs w:val="24"/>
        </w:rPr>
        <w:t>ς και τοπικής κοινό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10,0</w:t>
      </w:r>
      <w:r w:rsidRPr="00C615F4">
        <w:rPr>
          <w:rFonts w:ascii="Times New Roman" w:eastAsia="TimesNewRomanPSMT" w:hAnsi="Times New Roman" w:cs="Times New Roman"/>
          <w:color w:val="00B0F0"/>
          <w:sz w:val="24"/>
          <w:szCs w:val="24"/>
        </w:rPr>
        <w:t>εκ.</w:t>
      </w:r>
    </w:p>
    <w:p w14:paraId="6FCAC553" w14:textId="77777777" w:rsidR="002C1600" w:rsidRPr="00030994"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Έχει ολοκληρωθεί η μεταφορά δύο πράξεων (εξοπλισμός Γενικού Νοσοκομείο Κέρκυρας και κινητός εξοπλισμός ΕΚΑΒ) συνολικού Π/Υ 4,82εκ. </w:t>
      </w:r>
      <w:r w:rsidRPr="00030994">
        <w:rPr>
          <w:rFonts w:ascii="TimesNewRomanPS-BoldItalicMT" w:hAnsi="TimesNewRomanPS-BoldItalicMT" w:cs="TimesNewRomanPS-BoldItalicMT"/>
          <w:bCs/>
          <w:i/>
          <w:iCs/>
          <w:sz w:val="24"/>
          <w:szCs w:val="24"/>
        </w:rPr>
        <w:t>Προς αναζήτηση ώριμων έργων με βάση τη χαρτογράφηση και με έμφαση στην ΠΦΥ</w:t>
      </w:r>
      <w:r>
        <w:rPr>
          <w:rFonts w:ascii="TimesNewRomanPS-BoldItalicMT" w:hAnsi="TimesNewRomanPS-BoldItalicMT" w:cs="TimesNewRomanPS-BoldItalicMT"/>
          <w:bCs/>
          <w:i/>
          <w:iCs/>
          <w:sz w:val="24"/>
          <w:szCs w:val="24"/>
        </w:rPr>
        <w:t>.</w:t>
      </w:r>
    </w:p>
    <w:p w14:paraId="5100F105" w14:textId="77777777" w:rsidR="002C1600" w:rsidRPr="008B77E1" w:rsidRDefault="002C1600" w:rsidP="002C1600">
      <w:pPr>
        <w:pStyle w:val="a3"/>
        <w:numPr>
          <w:ilvl w:val="0"/>
          <w:numId w:val="18"/>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RSO4.6. Ενί</w:t>
      </w:r>
      <w:r w:rsidRPr="008B77E1">
        <w:rPr>
          <w:rFonts w:ascii="Times New Roman" w:eastAsia="Malgun Gothic Semilight" w:hAnsi="Times New Roman" w:cs="Times New Roman"/>
          <w:color w:val="00B0F0"/>
          <w:sz w:val="24"/>
          <w:szCs w:val="24"/>
        </w:rPr>
        <w:t>σχυση</w:t>
      </w:r>
      <w:r w:rsidRPr="008B77E1">
        <w:rPr>
          <w:rFonts w:ascii="Times New Roman" w:eastAsia="TimesNewRomanPSMT" w:hAnsi="Times New Roman" w:cs="Times New Roman"/>
          <w:color w:val="00B0F0"/>
          <w:sz w:val="24"/>
          <w:szCs w:val="24"/>
        </w:rPr>
        <w:t xml:space="preserve"> του ρό</w:t>
      </w:r>
      <w:r w:rsidRPr="008B77E1">
        <w:rPr>
          <w:rFonts w:ascii="Times New Roman" w:eastAsia="Malgun Gothic Semilight" w:hAnsi="Times New Roman" w:cs="Times New Roman"/>
          <w:color w:val="00B0F0"/>
          <w:sz w:val="24"/>
          <w:szCs w:val="24"/>
        </w:rPr>
        <w:t>λου</w:t>
      </w:r>
      <w:r w:rsidRPr="008B77E1">
        <w:rPr>
          <w:rFonts w:ascii="Times New Roman" w:eastAsia="TimesNewRomanPSMT" w:hAnsi="Times New Roman" w:cs="Times New Roman"/>
          <w:color w:val="00B0F0"/>
          <w:sz w:val="24"/>
          <w:szCs w:val="24"/>
        </w:rPr>
        <w:t xml:space="preserve"> του πολιτισμού και του βιώ</w:t>
      </w:r>
      <w:r w:rsidRPr="008B77E1">
        <w:rPr>
          <w:rFonts w:ascii="Times New Roman" w:eastAsia="Malgun Gothic Semilight" w:hAnsi="Times New Roman" w:cs="Times New Roman"/>
          <w:color w:val="00B0F0"/>
          <w:sz w:val="24"/>
          <w:szCs w:val="24"/>
        </w:rPr>
        <w:t>σιμου</w:t>
      </w:r>
      <w:r w:rsidRPr="008B77E1">
        <w:rPr>
          <w:rFonts w:ascii="Times New Roman" w:eastAsia="TimesNewRomanPSMT" w:hAnsi="Times New Roman" w:cs="Times New Roman"/>
          <w:color w:val="00B0F0"/>
          <w:sz w:val="24"/>
          <w:szCs w:val="24"/>
        </w:rPr>
        <w:t xml:space="preserve"> τουρισμού στην οικονομική ανά</w:t>
      </w:r>
      <w:r w:rsidRPr="008B77E1">
        <w:rPr>
          <w:rFonts w:ascii="Times New Roman" w:eastAsia="Malgun Gothic Semilight" w:hAnsi="Times New Roman" w:cs="Times New Roman"/>
          <w:color w:val="00B0F0"/>
          <w:sz w:val="24"/>
          <w:szCs w:val="24"/>
        </w:rPr>
        <w:t>πτυξη</w:t>
      </w:r>
      <w:r w:rsidRPr="008B77E1">
        <w:rPr>
          <w:rFonts w:ascii="Times New Roman" w:eastAsia="TimesNewRomanPSMT" w:hAnsi="Times New Roman" w:cs="Times New Roman"/>
          <w:color w:val="00B0F0"/>
          <w:sz w:val="24"/>
          <w:szCs w:val="24"/>
        </w:rPr>
        <w:t>, την κοινωνική έ</w:t>
      </w:r>
      <w:r w:rsidRPr="008B77E1">
        <w:rPr>
          <w:rFonts w:ascii="Times New Roman" w:eastAsia="Malgun Gothic Semilight" w:hAnsi="Times New Roman" w:cs="Times New Roman"/>
          <w:color w:val="00B0F0"/>
          <w:sz w:val="24"/>
          <w:szCs w:val="24"/>
        </w:rPr>
        <w:t>νταξη</w:t>
      </w:r>
      <w:r w:rsidRPr="008B77E1">
        <w:rPr>
          <w:rFonts w:ascii="Times New Roman" w:eastAsia="TimesNewRomanPSMT" w:hAnsi="Times New Roman" w:cs="Times New Roman"/>
          <w:color w:val="00B0F0"/>
          <w:sz w:val="24"/>
          <w:szCs w:val="24"/>
        </w:rPr>
        <w:t xml:space="preserve"> και την κοινωνική καινοτομί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 xml:space="preserve">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8,14</w:t>
      </w:r>
      <w:r w:rsidRPr="00C615F4">
        <w:rPr>
          <w:rFonts w:ascii="Times New Roman" w:eastAsia="TimesNewRomanPSMT" w:hAnsi="Times New Roman" w:cs="Times New Roman"/>
          <w:color w:val="00B0F0"/>
          <w:sz w:val="24"/>
          <w:szCs w:val="24"/>
        </w:rPr>
        <w:t>εκ.</w:t>
      </w:r>
    </w:p>
    <w:p w14:paraId="2C2B2E00" w14:textId="60EFCF99"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Έ</w:t>
      </w:r>
      <w:r w:rsidRPr="00030994">
        <w:rPr>
          <w:rFonts w:ascii="TimesNewRomanPS-BoldItalicMT" w:hAnsi="TimesNewRomanPS-BoldItalicMT" w:cs="TimesNewRomanPS-BoldItalicMT"/>
          <w:bCs/>
          <w:i/>
          <w:iCs/>
          <w:sz w:val="24"/>
          <w:szCs w:val="24"/>
        </w:rPr>
        <w:t>χουν μεταφερθεί έ</w:t>
      </w:r>
      <w:r>
        <w:rPr>
          <w:rFonts w:ascii="TimesNewRomanPS-BoldItalicMT" w:hAnsi="TimesNewRomanPS-BoldItalicMT" w:cs="TimesNewRomanPS-BoldItalicMT"/>
          <w:bCs/>
          <w:i/>
          <w:iCs/>
          <w:sz w:val="24"/>
          <w:szCs w:val="24"/>
        </w:rPr>
        <w:t>ντεκα</w:t>
      </w:r>
      <w:r w:rsidRPr="00030994">
        <w:rPr>
          <w:rFonts w:ascii="TimesNewRomanPS-BoldItalicMT" w:hAnsi="TimesNewRomanPS-BoldItalicMT" w:cs="TimesNewRomanPS-BoldItalicMT"/>
          <w:bCs/>
          <w:i/>
          <w:iCs/>
          <w:sz w:val="24"/>
          <w:szCs w:val="24"/>
        </w:rPr>
        <w:t xml:space="preserve"> πράξεις και ενταχθεί άλλες δύο πράξεις </w:t>
      </w:r>
      <w:r w:rsidRPr="00030994">
        <w:rPr>
          <w:rFonts w:ascii="TimesNewRomanPS-BoldItalicMT" w:hAnsi="TimesNewRomanPS-BoldItalicMT" w:cs="TimesNewRomanPS-BoldItalicMT"/>
          <w:bCs/>
          <w:i/>
          <w:iCs/>
          <w:sz w:val="24"/>
          <w:szCs w:val="24"/>
          <w:lang w:val="en-US"/>
        </w:rPr>
        <w:t>phasing</w:t>
      </w:r>
      <w:r w:rsidRPr="00030994">
        <w:rPr>
          <w:rFonts w:ascii="TimesNewRomanPS-BoldItalicMT" w:hAnsi="TimesNewRomanPS-BoldItalicMT" w:cs="TimesNewRomanPS-BoldItalicMT"/>
          <w:bCs/>
          <w:i/>
          <w:iCs/>
          <w:sz w:val="24"/>
          <w:szCs w:val="24"/>
        </w:rPr>
        <w:t xml:space="preserve"> με συνολικό π/υ </w:t>
      </w:r>
      <w:r>
        <w:rPr>
          <w:rFonts w:ascii="TimesNewRomanPS-BoldItalicMT" w:hAnsi="TimesNewRomanPS-BoldItalicMT" w:cs="TimesNewRomanPS-BoldItalicMT"/>
          <w:bCs/>
          <w:i/>
          <w:iCs/>
          <w:sz w:val="24"/>
          <w:szCs w:val="24"/>
        </w:rPr>
        <w:t>15</w:t>
      </w:r>
      <w:r w:rsidRPr="00030994">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41</w:t>
      </w:r>
      <w:r w:rsidRPr="00030994">
        <w:rPr>
          <w:rFonts w:ascii="TimesNewRomanPS-BoldItalicMT" w:hAnsi="TimesNewRomanPS-BoldItalicMT" w:cs="TimesNewRomanPS-BoldItalicMT"/>
          <w:bCs/>
          <w:i/>
          <w:iCs/>
          <w:sz w:val="24"/>
          <w:szCs w:val="24"/>
        </w:rPr>
        <w:t xml:space="preserve"> εκ.</w:t>
      </w:r>
      <w:r>
        <w:rPr>
          <w:rFonts w:ascii="TimesNewRomanPS-BoldItalicMT" w:hAnsi="TimesNewRomanPS-BoldItalicMT" w:cs="TimesNewRomanPS-BoldItalicMT"/>
          <w:bCs/>
          <w:i/>
          <w:iCs/>
          <w:sz w:val="24"/>
          <w:szCs w:val="24"/>
        </w:rPr>
        <w:t xml:space="preserve"> Πρόκειται για πράξει του ΥΠΠΟ και το θέατρο Λευκάδας, που υλοποιούνται</w:t>
      </w:r>
      <w:r w:rsidR="00977C2B">
        <w:rPr>
          <w:rStyle w:val="a5"/>
          <w:rFonts w:ascii="TimesNewRomanPS-BoldItalicMT" w:hAnsi="TimesNewRomanPS-BoldItalicMT" w:cs="TimesNewRomanPS-BoldItalicMT"/>
          <w:bCs/>
          <w:i/>
          <w:iCs/>
          <w:sz w:val="24"/>
          <w:szCs w:val="24"/>
        </w:rPr>
        <w:footnoteReference w:id="16"/>
      </w:r>
      <w:r>
        <w:rPr>
          <w:rFonts w:ascii="TimesNewRomanPS-BoldItalicMT" w:hAnsi="TimesNewRomanPS-BoldItalicMT" w:cs="TimesNewRomanPS-BoldItalicMT"/>
          <w:bCs/>
          <w:i/>
          <w:iCs/>
          <w:sz w:val="24"/>
          <w:szCs w:val="24"/>
        </w:rPr>
        <w:t>.</w:t>
      </w:r>
    </w:p>
    <w:p w14:paraId="358C7811" w14:textId="77777777" w:rsidR="002C1600" w:rsidRDefault="002C1600" w:rsidP="002C1600">
      <w:pPr>
        <w:pStyle w:val="a3"/>
        <w:autoSpaceDE w:val="0"/>
        <w:autoSpaceDN w:val="0"/>
        <w:adjustRightInd w:val="0"/>
        <w:spacing w:after="0" w:line="240" w:lineRule="auto"/>
        <w:ind w:left="390"/>
        <w:jc w:val="both"/>
        <w:rPr>
          <w:rFonts w:ascii="Times New Roman" w:eastAsia="TimesNewRomanPSMT" w:hAnsi="Times New Roman" w:cs="Times New Roman"/>
          <w:sz w:val="24"/>
          <w:szCs w:val="24"/>
        </w:rPr>
      </w:pPr>
    </w:p>
    <w:p w14:paraId="68E6F0C0"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7EAEE803"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1707BB5F"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1EABDDCA"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426863A7"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39C3CC45"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27803B4D"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7D6FB057"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0ECC75A8"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r w:rsidRPr="00FD3A13">
        <w:rPr>
          <w:rFonts w:ascii="Times New Roman" w:eastAsia="TimesNewRomanPSMT" w:hAnsi="Times New Roman" w:cs="Times New Roman"/>
          <w:b/>
          <w:sz w:val="24"/>
          <w:szCs w:val="24"/>
        </w:rPr>
        <w:t>Προτεραιό</w:t>
      </w:r>
      <w:r w:rsidRPr="00FD3A13">
        <w:rPr>
          <w:rFonts w:ascii="Times New Roman" w:eastAsia="Malgun Gothic Semilight" w:hAnsi="Times New Roman" w:cs="Times New Roman"/>
          <w:b/>
          <w:sz w:val="24"/>
          <w:szCs w:val="24"/>
        </w:rPr>
        <w:t>τητα</w:t>
      </w:r>
      <w:r w:rsidRPr="00FD3A13">
        <w:rPr>
          <w:rFonts w:ascii="Times New Roman" w:eastAsia="TimesNewRomanPSMT" w:hAnsi="Times New Roman" w:cs="Times New Roman"/>
          <w:b/>
          <w:sz w:val="24"/>
          <w:szCs w:val="24"/>
        </w:rPr>
        <w:t>: 4B. 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της κοινωνικής συνοχής με τη στή</w:t>
      </w:r>
      <w:r w:rsidRPr="00FD3A13">
        <w:rPr>
          <w:rFonts w:ascii="Times New Roman" w:eastAsia="Malgun Gothic Semilight" w:hAnsi="Times New Roman" w:cs="Times New Roman"/>
          <w:b/>
          <w:sz w:val="24"/>
          <w:szCs w:val="24"/>
        </w:rPr>
        <w:t>ριξη</w:t>
      </w:r>
      <w:r w:rsidRPr="00FD3A13">
        <w:rPr>
          <w:rFonts w:ascii="Times New Roman" w:eastAsia="TimesNewRomanPSMT" w:hAnsi="Times New Roman" w:cs="Times New Roman"/>
          <w:b/>
          <w:sz w:val="24"/>
          <w:szCs w:val="24"/>
        </w:rPr>
        <w:t xml:space="preserve"> του ανθρώ</w:t>
      </w:r>
      <w:r w:rsidRPr="00FD3A13">
        <w:rPr>
          <w:rFonts w:ascii="Times New Roman" w:eastAsia="Malgun Gothic Semilight" w:hAnsi="Times New Roman" w:cs="Times New Roman"/>
          <w:b/>
          <w:sz w:val="24"/>
          <w:szCs w:val="24"/>
        </w:rPr>
        <w:t>πινου</w:t>
      </w:r>
      <w:r w:rsidRPr="00FD3A13">
        <w:rPr>
          <w:rFonts w:ascii="Times New Roman" w:eastAsia="TimesNewRomanPSMT" w:hAnsi="Times New Roman" w:cs="Times New Roman"/>
          <w:sz w:val="24"/>
          <w:szCs w:val="24"/>
        </w:rPr>
        <w:t xml:space="preserve"> </w:t>
      </w:r>
      <w:r w:rsidRPr="0044505B">
        <w:rPr>
          <w:rFonts w:ascii="Times New Roman" w:eastAsia="TimesNewRomanPSMT" w:hAnsi="Times New Roman" w:cs="Times New Roman"/>
          <w:b/>
          <w:sz w:val="24"/>
          <w:szCs w:val="24"/>
        </w:rPr>
        <w:t>δυναμικού</w:t>
      </w:r>
    </w:p>
    <w:p w14:paraId="54CA6EB2"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tbl>
      <w:tblPr>
        <w:tblpPr w:leftFromText="180" w:rightFromText="180" w:vertAnchor="text" w:tblpY="1"/>
        <w:tblOverlap w:val="never"/>
        <w:tblW w:w="54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
        <w:gridCol w:w="2216"/>
        <w:gridCol w:w="6245"/>
      </w:tblGrid>
      <w:tr w:rsidR="002C1600" w:rsidRPr="0023448F" w14:paraId="76A028B7" w14:textId="77777777" w:rsidTr="00463EEE">
        <w:trPr>
          <w:tblHeader/>
        </w:trPr>
        <w:tc>
          <w:tcPr>
            <w:tcW w:w="338" w:type="pct"/>
            <w:shd w:val="clear" w:color="auto" w:fill="auto"/>
          </w:tcPr>
          <w:p w14:paraId="75057322" w14:textId="77777777" w:rsidR="002C1600" w:rsidRPr="0023448F" w:rsidRDefault="002C1600" w:rsidP="00463EEE">
            <w:pPr>
              <w:rPr>
                <w:rFonts w:ascii="Verdana" w:hAnsi="Verdana"/>
                <w:sz w:val="20"/>
                <w:szCs w:val="20"/>
              </w:rPr>
            </w:pPr>
            <w:r w:rsidRPr="0023448F">
              <w:rPr>
                <w:rFonts w:ascii="Verdana" w:hAnsi="Verdana"/>
                <w:noProof/>
                <w:sz w:val="20"/>
                <w:szCs w:val="20"/>
              </w:rPr>
              <w:t>Α/Α</w:t>
            </w:r>
          </w:p>
        </w:tc>
        <w:tc>
          <w:tcPr>
            <w:tcW w:w="1221" w:type="pct"/>
            <w:shd w:val="clear" w:color="auto" w:fill="auto"/>
          </w:tcPr>
          <w:p w14:paraId="6D1EE2B3" w14:textId="77777777" w:rsidR="002C1600" w:rsidRPr="0023448F" w:rsidRDefault="002C1600" w:rsidP="00463EEE">
            <w:pPr>
              <w:rPr>
                <w:rFonts w:ascii="Verdana" w:hAnsi="Verdana"/>
                <w:sz w:val="20"/>
                <w:szCs w:val="20"/>
              </w:rPr>
            </w:pPr>
            <w:r>
              <w:rPr>
                <w:rFonts w:ascii="Verdana" w:hAnsi="Verdana"/>
                <w:noProof/>
                <w:sz w:val="20"/>
                <w:szCs w:val="20"/>
              </w:rPr>
              <w:t>Π</w:t>
            </w:r>
            <w:r w:rsidRPr="0023448F">
              <w:rPr>
                <w:rFonts w:ascii="Verdana" w:hAnsi="Verdana"/>
                <w:noProof/>
                <w:sz w:val="20"/>
                <w:szCs w:val="20"/>
              </w:rPr>
              <w:t>ροτεραιότητα</w:t>
            </w:r>
          </w:p>
        </w:tc>
        <w:tc>
          <w:tcPr>
            <w:tcW w:w="3441" w:type="pct"/>
            <w:shd w:val="clear" w:color="auto" w:fill="auto"/>
          </w:tcPr>
          <w:p w14:paraId="54EBD6E6"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Βασικές πληροφορίες για την </w:t>
            </w:r>
            <w:r>
              <w:rPr>
                <w:rFonts w:ascii="Verdana" w:hAnsi="Verdana"/>
                <w:noProof/>
                <w:sz w:val="20"/>
                <w:szCs w:val="20"/>
              </w:rPr>
              <w:t>ενεργοποίηση</w:t>
            </w:r>
            <w:r w:rsidRPr="0023448F">
              <w:rPr>
                <w:rFonts w:ascii="Verdana" w:hAnsi="Verdana"/>
                <w:noProof/>
                <w:sz w:val="20"/>
                <w:szCs w:val="20"/>
              </w:rPr>
              <w:t xml:space="preserve"> </w:t>
            </w:r>
            <w:r>
              <w:rPr>
                <w:rFonts w:ascii="Verdana" w:hAnsi="Verdana"/>
                <w:noProof/>
                <w:sz w:val="20"/>
                <w:szCs w:val="20"/>
              </w:rPr>
              <w:t>της Π</w:t>
            </w:r>
            <w:r w:rsidRPr="0023448F">
              <w:rPr>
                <w:rFonts w:ascii="Verdana" w:hAnsi="Verdana"/>
                <w:noProof/>
                <w:sz w:val="20"/>
                <w:szCs w:val="20"/>
              </w:rPr>
              <w:t>ροτεραιότητας</w:t>
            </w:r>
          </w:p>
        </w:tc>
      </w:tr>
      <w:tr w:rsidR="002C1600" w:rsidRPr="0023448F" w14:paraId="5AF060DF" w14:textId="77777777" w:rsidTr="00463EEE">
        <w:trPr>
          <w:trHeight w:val="6246"/>
        </w:trPr>
        <w:tc>
          <w:tcPr>
            <w:tcW w:w="338" w:type="pct"/>
            <w:shd w:val="clear" w:color="auto" w:fill="auto"/>
          </w:tcPr>
          <w:p w14:paraId="7946FBA6" w14:textId="77777777" w:rsidR="002C1600" w:rsidRPr="0023448F" w:rsidRDefault="002C1600" w:rsidP="00463EEE">
            <w:pPr>
              <w:rPr>
                <w:rFonts w:ascii="Verdana" w:hAnsi="Verdana"/>
                <w:sz w:val="20"/>
                <w:szCs w:val="20"/>
              </w:rPr>
            </w:pPr>
            <w:r>
              <w:rPr>
                <w:rFonts w:ascii="Verdana" w:hAnsi="Verdana"/>
                <w:sz w:val="20"/>
                <w:szCs w:val="20"/>
              </w:rPr>
              <w:t>4Β</w:t>
            </w:r>
          </w:p>
        </w:tc>
        <w:tc>
          <w:tcPr>
            <w:tcW w:w="1221" w:type="pct"/>
            <w:shd w:val="clear" w:color="auto" w:fill="auto"/>
          </w:tcPr>
          <w:p w14:paraId="33310338" w14:textId="77777777" w:rsidR="002C1600" w:rsidRPr="0023448F" w:rsidRDefault="002C1600" w:rsidP="00463EEE">
            <w:pPr>
              <w:rPr>
                <w:rFonts w:ascii="Verdana" w:hAnsi="Verdana"/>
                <w:sz w:val="20"/>
                <w:szCs w:val="20"/>
              </w:rPr>
            </w:pPr>
            <w:r w:rsidRPr="00FD3A13">
              <w:rPr>
                <w:rFonts w:ascii="Times New Roman" w:eastAsia="TimesNewRomanPSMT" w:hAnsi="Times New Roman" w:cs="Times New Roman"/>
                <w:b/>
                <w:sz w:val="24"/>
                <w:szCs w:val="24"/>
              </w:rPr>
              <w:t>Ενί</w:t>
            </w:r>
            <w:r w:rsidRPr="00FD3A13">
              <w:rPr>
                <w:rFonts w:ascii="Times New Roman" w:eastAsia="Malgun Gothic Semilight" w:hAnsi="Times New Roman" w:cs="Times New Roman"/>
                <w:b/>
                <w:sz w:val="24"/>
                <w:szCs w:val="24"/>
              </w:rPr>
              <w:t>σχυση</w:t>
            </w:r>
            <w:r w:rsidRPr="00FD3A13">
              <w:rPr>
                <w:rFonts w:ascii="Times New Roman" w:eastAsia="TimesNewRomanPSMT" w:hAnsi="Times New Roman" w:cs="Times New Roman"/>
                <w:b/>
                <w:sz w:val="24"/>
                <w:szCs w:val="24"/>
              </w:rPr>
              <w:t xml:space="preserve"> της κοινωνικής συνοχής με τη στή</w:t>
            </w:r>
            <w:r w:rsidRPr="00FD3A13">
              <w:rPr>
                <w:rFonts w:ascii="Times New Roman" w:eastAsia="Malgun Gothic Semilight" w:hAnsi="Times New Roman" w:cs="Times New Roman"/>
                <w:b/>
                <w:sz w:val="24"/>
                <w:szCs w:val="24"/>
              </w:rPr>
              <w:t>ριξη</w:t>
            </w:r>
            <w:r w:rsidRPr="00FD3A13">
              <w:rPr>
                <w:rFonts w:ascii="Times New Roman" w:eastAsia="TimesNewRomanPSMT" w:hAnsi="Times New Roman" w:cs="Times New Roman"/>
                <w:b/>
                <w:sz w:val="24"/>
                <w:szCs w:val="24"/>
              </w:rPr>
              <w:t xml:space="preserve"> του ανθρώ</w:t>
            </w:r>
            <w:r w:rsidRPr="00FD3A13">
              <w:rPr>
                <w:rFonts w:ascii="Times New Roman" w:eastAsia="Malgun Gothic Semilight" w:hAnsi="Times New Roman" w:cs="Times New Roman"/>
                <w:b/>
                <w:sz w:val="24"/>
                <w:szCs w:val="24"/>
              </w:rPr>
              <w:t>πινου</w:t>
            </w:r>
            <w:r w:rsidRPr="00FD3A13">
              <w:rPr>
                <w:rFonts w:ascii="Times New Roman" w:eastAsia="TimesNewRomanPSMT" w:hAnsi="Times New Roman" w:cs="Times New Roman"/>
                <w:sz w:val="24"/>
                <w:szCs w:val="24"/>
              </w:rPr>
              <w:t xml:space="preserve"> </w:t>
            </w:r>
            <w:r w:rsidRPr="0044505B">
              <w:rPr>
                <w:rFonts w:ascii="Times New Roman" w:eastAsia="TimesNewRomanPSMT" w:hAnsi="Times New Roman" w:cs="Times New Roman"/>
                <w:b/>
                <w:sz w:val="24"/>
                <w:szCs w:val="24"/>
              </w:rPr>
              <w:t>δυναμικού</w:t>
            </w:r>
          </w:p>
        </w:tc>
        <w:tc>
          <w:tcPr>
            <w:tcW w:w="3441" w:type="pct"/>
            <w:shd w:val="clear" w:color="auto" w:fill="auto"/>
          </w:tcPr>
          <w:p w14:paraId="7A55552E" w14:textId="77777777" w:rsidR="002C1600" w:rsidRPr="0023448F" w:rsidRDefault="002C1600" w:rsidP="00463EEE">
            <w:pPr>
              <w:rPr>
                <w:rFonts w:ascii="Verdana" w:hAnsi="Verdana"/>
                <w:noProof/>
                <w:sz w:val="20"/>
                <w:szCs w:val="20"/>
              </w:rPr>
            </w:pPr>
            <w:r w:rsidRPr="0023448F">
              <w:rPr>
                <w:rFonts w:ascii="Verdana" w:hAnsi="Verdana"/>
                <w:noProof/>
                <w:sz w:val="20"/>
                <w:szCs w:val="20"/>
              </w:rPr>
              <w:t xml:space="preserve">Οι πόροι (συγχρηματοδοτούμενη Δημόσια Δαπάνη) του Α.Π. ανέρχονται σε: </w:t>
            </w:r>
            <w:r>
              <w:rPr>
                <w:rFonts w:ascii="Verdana" w:hAnsi="Verdana"/>
                <w:noProof/>
                <w:sz w:val="20"/>
                <w:szCs w:val="20"/>
              </w:rPr>
              <w:t>72.963.606,0</w:t>
            </w:r>
            <w:r w:rsidRPr="0023448F">
              <w:rPr>
                <w:rFonts w:ascii="Verdana" w:hAnsi="Verdana"/>
                <w:noProof/>
                <w:sz w:val="20"/>
                <w:szCs w:val="20"/>
              </w:rPr>
              <w:t>€</w:t>
            </w:r>
          </w:p>
          <w:p w14:paraId="36B1BDBF"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Έως </w:t>
            </w:r>
            <w:r>
              <w:rPr>
                <w:rFonts w:ascii="Verdana" w:hAnsi="Verdana"/>
                <w:noProof/>
                <w:sz w:val="20"/>
                <w:szCs w:val="20"/>
              </w:rPr>
              <w:t>20/5/2025</w:t>
            </w:r>
            <w:r w:rsidRPr="0023448F">
              <w:rPr>
                <w:rFonts w:ascii="Verdana" w:hAnsi="Verdana"/>
                <w:noProof/>
                <w:sz w:val="20"/>
                <w:szCs w:val="20"/>
              </w:rPr>
              <w:t xml:space="preserve"> έχει εγκριθεί η εξειδίκευση </w:t>
            </w:r>
            <w:r>
              <w:rPr>
                <w:rFonts w:ascii="Verdana" w:hAnsi="Verdana"/>
                <w:noProof/>
                <w:sz w:val="20"/>
                <w:szCs w:val="20"/>
              </w:rPr>
              <w:t>60.329.452,5</w:t>
            </w:r>
            <w:r w:rsidRPr="005467D6">
              <w:rPr>
                <w:rFonts w:ascii="Verdana" w:hAnsi="Verdana"/>
                <w:noProof/>
                <w:sz w:val="20"/>
                <w:szCs w:val="20"/>
                <w:highlight w:val="yellow"/>
              </w:rPr>
              <w:t>€</w:t>
            </w:r>
            <w:r w:rsidRPr="0023448F">
              <w:rPr>
                <w:rFonts w:ascii="Verdana" w:hAnsi="Verdana"/>
                <w:noProof/>
                <w:sz w:val="20"/>
                <w:szCs w:val="20"/>
              </w:rPr>
              <w:t xml:space="preserve"> (</w:t>
            </w:r>
            <w:r>
              <w:rPr>
                <w:rFonts w:ascii="Verdana" w:hAnsi="Verdana"/>
                <w:noProof/>
                <w:sz w:val="20"/>
                <w:szCs w:val="20"/>
              </w:rPr>
              <w:t>~82,7%.)</w:t>
            </w:r>
          </w:p>
          <w:p w14:paraId="5BC921ED" w14:textId="77777777" w:rsidR="002C1600" w:rsidRPr="0023448F" w:rsidRDefault="002C1600" w:rsidP="00463EEE">
            <w:pPr>
              <w:rPr>
                <w:rFonts w:ascii="Verdana" w:hAnsi="Verdana"/>
                <w:noProof/>
                <w:sz w:val="20"/>
                <w:szCs w:val="20"/>
              </w:rPr>
            </w:pPr>
            <w:r w:rsidRPr="0023448F">
              <w:rPr>
                <w:rFonts w:ascii="Verdana" w:hAnsi="Verdana"/>
                <w:noProof/>
                <w:sz w:val="20"/>
                <w:szCs w:val="20"/>
              </w:rPr>
              <w:t>Επίσης, συνολικά:</w:t>
            </w:r>
          </w:p>
          <w:p w14:paraId="4E275D42"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εκδοθεί </w:t>
            </w:r>
            <w:r>
              <w:rPr>
                <w:rFonts w:ascii="Verdana" w:hAnsi="Verdana"/>
                <w:noProof/>
                <w:sz w:val="20"/>
                <w:szCs w:val="20"/>
              </w:rPr>
              <w:t>25</w:t>
            </w:r>
            <w:r w:rsidRPr="0023448F">
              <w:rPr>
                <w:rFonts w:ascii="Verdana" w:hAnsi="Verdana"/>
                <w:noProof/>
                <w:sz w:val="20"/>
                <w:szCs w:val="20"/>
              </w:rPr>
              <w:t xml:space="preserve"> Προσκλήσεις συνολικού Π/Υ </w:t>
            </w:r>
            <w:r>
              <w:rPr>
                <w:rFonts w:ascii="Verdana" w:hAnsi="Verdana"/>
                <w:noProof/>
                <w:sz w:val="20"/>
                <w:szCs w:val="20"/>
              </w:rPr>
              <w:t>55.579.452,5</w:t>
            </w:r>
            <w:r w:rsidRPr="0023448F">
              <w:rPr>
                <w:rFonts w:ascii="Verdana" w:hAnsi="Verdana"/>
                <w:noProof/>
                <w:sz w:val="20"/>
                <w:szCs w:val="20"/>
              </w:rPr>
              <w:t xml:space="preserve">€ (Δ.Δ.) </w:t>
            </w:r>
          </w:p>
          <w:p w14:paraId="573196D9"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ενταχθεί </w:t>
            </w:r>
            <w:r>
              <w:rPr>
                <w:rFonts w:ascii="Verdana" w:hAnsi="Verdana"/>
                <w:noProof/>
                <w:sz w:val="20"/>
                <w:szCs w:val="20"/>
              </w:rPr>
              <w:t>42</w:t>
            </w:r>
            <w:r w:rsidRPr="0023448F">
              <w:rPr>
                <w:rFonts w:ascii="Verdana" w:hAnsi="Verdana"/>
                <w:noProof/>
                <w:sz w:val="20"/>
                <w:szCs w:val="20"/>
              </w:rPr>
              <w:t xml:space="preserve"> πράξεις </w:t>
            </w:r>
            <w:r>
              <w:rPr>
                <w:rFonts w:ascii="Verdana" w:hAnsi="Verdana"/>
                <w:noProof/>
                <w:sz w:val="20"/>
                <w:szCs w:val="20"/>
              </w:rPr>
              <w:t>(εκ των οποίων οι 3 «μεταφερόμενες» ή «</w:t>
            </w:r>
            <w:r>
              <w:rPr>
                <w:rFonts w:ascii="Verdana" w:hAnsi="Verdana"/>
                <w:noProof/>
                <w:sz w:val="20"/>
                <w:szCs w:val="20"/>
                <w:lang w:val="en-GB"/>
              </w:rPr>
              <w:t>phasing</w:t>
            </w:r>
            <w:r>
              <w:rPr>
                <w:rFonts w:ascii="Verdana" w:hAnsi="Verdana"/>
                <w:noProof/>
                <w:sz w:val="20"/>
                <w:szCs w:val="20"/>
              </w:rPr>
              <w:t xml:space="preserve">») </w:t>
            </w:r>
            <w:r w:rsidRPr="0023448F">
              <w:rPr>
                <w:rFonts w:ascii="Verdana" w:hAnsi="Verdana"/>
                <w:noProof/>
                <w:sz w:val="20"/>
                <w:szCs w:val="20"/>
              </w:rPr>
              <w:t>συνολικής Δ.Δ</w:t>
            </w:r>
            <w:r w:rsidRPr="00EE2416">
              <w:rPr>
                <w:rFonts w:ascii="Verdana" w:hAnsi="Verdana"/>
                <w:noProof/>
                <w:sz w:val="20"/>
                <w:szCs w:val="20"/>
              </w:rPr>
              <w:t xml:space="preserve">. </w:t>
            </w:r>
            <w:r>
              <w:rPr>
                <w:rFonts w:ascii="Verdana" w:hAnsi="Verdana"/>
                <w:noProof/>
                <w:sz w:val="20"/>
                <w:szCs w:val="20"/>
              </w:rPr>
              <w:t>39.752.173,7</w:t>
            </w:r>
            <w:r w:rsidRPr="0023448F">
              <w:rPr>
                <w:rFonts w:ascii="Verdana" w:hAnsi="Verdana"/>
                <w:noProof/>
                <w:sz w:val="20"/>
                <w:szCs w:val="20"/>
              </w:rPr>
              <w:t xml:space="preserve">€ </w:t>
            </w:r>
            <w:r>
              <w:rPr>
                <w:rFonts w:ascii="Verdana" w:hAnsi="Verdana"/>
                <w:noProof/>
                <w:sz w:val="20"/>
                <w:szCs w:val="20"/>
              </w:rPr>
              <w:t>(54,5%)</w:t>
            </w:r>
          </w:p>
          <w:p w14:paraId="2474F5ED"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Νομικές Δεσμεύσεις ανέρχονται σε </w:t>
            </w:r>
            <w:r>
              <w:rPr>
                <w:rFonts w:ascii="Verdana" w:hAnsi="Verdana"/>
                <w:noProof/>
                <w:sz w:val="20"/>
                <w:szCs w:val="20"/>
              </w:rPr>
              <w:t>35.863.312,7</w:t>
            </w:r>
            <w:r w:rsidRPr="0023448F">
              <w:rPr>
                <w:rFonts w:ascii="Verdana" w:hAnsi="Verdana"/>
                <w:noProof/>
                <w:sz w:val="20"/>
                <w:szCs w:val="20"/>
              </w:rPr>
              <w:t xml:space="preserve">€ (Δ.Δ.) </w:t>
            </w:r>
            <w:r>
              <w:rPr>
                <w:rFonts w:ascii="Verdana" w:hAnsi="Verdana"/>
                <w:noProof/>
                <w:sz w:val="20"/>
                <w:szCs w:val="20"/>
              </w:rPr>
              <w:t xml:space="preserve">(49,2%) </w:t>
            </w:r>
            <w:r w:rsidRPr="0023448F">
              <w:rPr>
                <w:rFonts w:ascii="Verdana" w:hAnsi="Verdana"/>
                <w:noProof/>
                <w:sz w:val="20"/>
                <w:szCs w:val="20"/>
              </w:rPr>
              <w:t>και</w:t>
            </w:r>
          </w:p>
          <w:p w14:paraId="360B3893" w14:textId="77777777" w:rsidR="002C1600"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Πληρωμές ανέρχονται σε </w:t>
            </w:r>
            <w:r>
              <w:rPr>
                <w:rFonts w:ascii="Verdana" w:hAnsi="Verdana"/>
                <w:noProof/>
                <w:sz w:val="20"/>
                <w:szCs w:val="20"/>
              </w:rPr>
              <w:t>17.678.492,1</w:t>
            </w:r>
            <w:r w:rsidRPr="0023448F">
              <w:rPr>
                <w:rFonts w:ascii="Verdana" w:hAnsi="Verdana"/>
                <w:noProof/>
                <w:sz w:val="20"/>
                <w:szCs w:val="20"/>
              </w:rPr>
              <w:t>€ (Δ.Δ.)</w:t>
            </w:r>
            <w:r>
              <w:rPr>
                <w:rFonts w:ascii="Verdana" w:hAnsi="Verdana"/>
                <w:noProof/>
                <w:sz w:val="20"/>
                <w:szCs w:val="20"/>
              </w:rPr>
              <w:t xml:space="preserve"> (24,2%)</w:t>
            </w:r>
            <w:r w:rsidRPr="0023448F">
              <w:rPr>
                <w:rFonts w:ascii="Verdana" w:hAnsi="Verdana"/>
                <w:noProof/>
                <w:sz w:val="20"/>
                <w:szCs w:val="20"/>
              </w:rPr>
              <w:t xml:space="preserve">. </w:t>
            </w:r>
          </w:p>
          <w:p w14:paraId="67863112" w14:textId="77777777" w:rsidR="002C1600" w:rsidRPr="0023448F" w:rsidRDefault="002C1600" w:rsidP="00463EEE">
            <w:pPr>
              <w:jc w:val="both"/>
              <w:rPr>
                <w:rFonts w:ascii="Verdana" w:hAnsi="Verdana"/>
                <w:sz w:val="20"/>
                <w:szCs w:val="20"/>
              </w:rPr>
            </w:pPr>
            <w:r w:rsidRPr="0023448F">
              <w:rPr>
                <w:rFonts w:ascii="Verdana" w:hAnsi="Verdana"/>
                <w:sz w:val="20"/>
                <w:szCs w:val="20"/>
              </w:rPr>
              <w:t>Από την υλοποίηση των δράσεων του Α.Π. αναμένεται να υπάρξει:</w:t>
            </w:r>
          </w:p>
          <w:p w14:paraId="22157F4B" w14:textId="22D80C12" w:rsidR="002C1600" w:rsidRPr="00D72A3C" w:rsidRDefault="002C1600" w:rsidP="00463EEE">
            <w:pPr>
              <w:pStyle w:val="a3"/>
              <w:numPr>
                <w:ilvl w:val="0"/>
                <w:numId w:val="23"/>
              </w:numPr>
              <w:spacing w:after="0" w:line="240" w:lineRule="auto"/>
              <w:jc w:val="both"/>
              <w:rPr>
                <w:rFonts w:ascii="Verdana" w:hAnsi="Verdana" w:cstheme="minorHAnsi"/>
                <w:noProof/>
                <w:sz w:val="20"/>
                <w:szCs w:val="20"/>
              </w:rPr>
            </w:pPr>
            <w:r w:rsidRPr="00D72A3C">
              <w:rPr>
                <w:rFonts w:ascii="Verdana" w:hAnsi="Verdana" w:cstheme="minorHAnsi"/>
                <w:noProof/>
                <w:sz w:val="20"/>
                <w:szCs w:val="20"/>
              </w:rPr>
              <w:t xml:space="preserve">αριθμός </w:t>
            </w:r>
            <w:r w:rsidRPr="00D72A3C">
              <w:t xml:space="preserve"> </w:t>
            </w:r>
            <w:r w:rsidRPr="00D72A3C">
              <w:rPr>
                <w:rFonts w:ascii="Verdana" w:hAnsi="Verdana" w:cstheme="minorHAnsi"/>
                <w:noProof/>
                <w:sz w:val="20"/>
                <w:szCs w:val="20"/>
              </w:rPr>
              <w:t xml:space="preserve">παιδιών </w:t>
            </w:r>
            <w:r>
              <w:rPr>
                <w:rFonts w:ascii="Verdana" w:hAnsi="Verdana" w:cstheme="minorHAnsi"/>
                <w:noProof/>
                <w:sz w:val="20"/>
                <w:szCs w:val="20"/>
              </w:rPr>
              <w:t xml:space="preserve">(περιλαμβανομένων ΑμεΑ) </w:t>
            </w:r>
            <w:r w:rsidRPr="00D72A3C">
              <w:rPr>
                <w:rFonts w:ascii="Verdana" w:hAnsi="Verdana" w:cstheme="minorHAnsi"/>
                <w:noProof/>
                <w:sz w:val="20"/>
                <w:szCs w:val="20"/>
              </w:rPr>
              <w:t xml:space="preserve">που ωφελούνται από την ένταξη σε δομές φροντίδας και δημιουργικής απασχόλησης: </w:t>
            </w:r>
            <w:r w:rsidRPr="00D72A3C">
              <w:rPr>
                <w:rFonts w:ascii="Verdana" w:hAnsi="Verdana" w:cstheme="minorHAnsi"/>
                <w:b/>
                <w:bCs/>
                <w:noProof/>
                <w:sz w:val="20"/>
                <w:szCs w:val="20"/>
              </w:rPr>
              <w:t>~</w:t>
            </w:r>
            <w:r w:rsidR="005C543C">
              <w:rPr>
                <w:rFonts w:ascii="Verdana" w:hAnsi="Verdana" w:cstheme="minorHAnsi"/>
                <w:b/>
                <w:bCs/>
                <w:noProof/>
                <w:sz w:val="20"/>
                <w:szCs w:val="20"/>
              </w:rPr>
              <w:t>5</w:t>
            </w:r>
            <w:r w:rsidRPr="00D72A3C">
              <w:rPr>
                <w:rFonts w:ascii="Verdana" w:hAnsi="Verdana" w:cstheme="minorHAnsi"/>
                <w:b/>
                <w:bCs/>
                <w:noProof/>
                <w:sz w:val="20"/>
                <w:szCs w:val="20"/>
              </w:rPr>
              <w:t>.</w:t>
            </w:r>
            <w:r w:rsidR="005C543C">
              <w:rPr>
                <w:rFonts w:ascii="Verdana" w:hAnsi="Verdana" w:cstheme="minorHAnsi"/>
                <w:b/>
                <w:bCs/>
                <w:noProof/>
                <w:sz w:val="20"/>
                <w:szCs w:val="20"/>
              </w:rPr>
              <w:t>5</w:t>
            </w:r>
            <w:r w:rsidRPr="00D72A3C">
              <w:rPr>
                <w:rFonts w:ascii="Verdana" w:hAnsi="Verdana" w:cstheme="minorHAnsi"/>
                <w:b/>
                <w:bCs/>
                <w:noProof/>
                <w:sz w:val="20"/>
                <w:szCs w:val="20"/>
              </w:rPr>
              <w:t>00 παιδιά</w:t>
            </w:r>
            <w:r w:rsidR="002953E1">
              <w:rPr>
                <w:rStyle w:val="a5"/>
                <w:rFonts w:ascii="Verdana" w:hAnsi="Verdana" w:cstheme="minorHAnsi"/>
                <w:b/>
                <w:bCs/>
                <w:noProof/>
                <w:sz w:val="20"/>
                <w:szCs w:val="20"/>
              </w:rPr>
              <w:footnoteReference w:id="17"/>
            </w:r>
          </w:p>
          <w:p w14:paraId="2DC12E79" w14:textId="77777777" w:rsidR="002C1600" w:rsidRPr="00D72A3C" w:rsidRDefault="002C1600" w:rsidP="00463EEE">
            <w:pPr>
              <w:pStyle w:val="a3"/>
              <w:numPr>
                <w:ilvl w:val="0"/>
                <w:numId w:val="23"/>
              </w:numPr>
              <w:spacing w:after="0" w:line="240" w:lineRule="auto"/>
              <w:jc w:val="both"/>
              <w:rPr>
                <w:rFonts w:ascii="Verdana" w:hAnsi="Verdana" w:cstheme="minorHAnsi"/>
                <w:noProof/>
                <w:sz w:val="20"/>
                <w:szCs w:val="20"/>
              </w:rPr>
            </w:pPr>
            <w:r w:rsidRPr="00D72A3C">
              <w:rPr>
                <w:rFonts w:ascii="Verdana" w:hAnsi="Verdana" w:cstheme="minorHAnsi"/>
                <w:noProof/>
                <w:sz w:val="20"/>
                <w:szCs w:val="20"/>
              </w:rPr>
              <w:t>Αριθμός ωφελουμένων παιδιών με αναπηρία ή / και ειδικές εκπαιδευτικές ανάγκες</w:t>
            </w:r>
            <w:r>
              <w:rPr>
                <w:rFonts w:ascii="Verdana" w:hAnsi="Verdana" w:cstheme="minorHAnsi"/>
                <w:noProof/>
                <w:sz w:val="20"/>
                <w:szCs w:val="20"/>
              </w:rPr>
              <w:t>: ~</w:t>
            </w:r>
            <w:r w:rsidRPr="00D72A3C">
              <w:rPr>
                <w:rFonts w:ascii="Verdana" w:hAnsi="Verdana" w:cstheme="minorHAnsi"/>
                <w:b/>
                <w:bCs/>
                <w:noProof/>
                <w:sz w:val="20"/>
                <w:szCs w:val="20"/>
              </w:rPr>
              <w:t>330 παιδιά</w:t>
            </w:r>
            <w:r>
              <w:rPr>
                <w:rStyle w:val="a5"/>
                <w:rFonts w:ascii="Verdana" w:hAnsi="Verdana" w:cstheme="minorHAnsi"/>
                <w:b/>
                <w:bCs/>
                <w:noProof/>
                <w:sz w:val="20"/>
                <w:szCs w:val="20"/>
              </w:rPr>
              <w:footnoteReference w:id="18"/>
            </w:r>
          </w:p>
          <w:p w14:paraId="6720A3B5" w14:textId="77777777" w:rsidR="002C1600" w:rsidRPr="00344532" w:rsidRDefault="002C1600" w:rsidP="00463EEE">
            <w:pPr>
              <w:pStyle w:val="a3"/>
              <w:numPr>
                <w:ilvl w:val="0"/>
                <w:numId w:val="23"/>
              </w:numPr>
              <w:spacing w:after="0" w:line="240" w:lineRule="auto"/>
              <w:rPr>
                <w:rFonts w:ascii="Verdana" w:hAnsi="Verdana"/>
                <w:noProof/>
                <w:sz w:val="20"/>
                <w:szCs w:val="20"/>
              </w:rPr>
            </w:pPr>
            <w:r w:rsidRPr="0023448F">
              <w:rPr>
                <w:rFonts w:ascii="Verdana" w:hAnsi="Verdana"/>
                <w:noProof/>
                <w:sz w:val="20"/>
                <w:szCs w:val="20"/>
              </w:rPr>
              <w:t xml:space="preserve">Κοινωνικές </w:t>
            </w:r>
            <w:r>
              <w:rPr>
                <w:rFonts w:ascii="Verdana" w:hAnsi="Verdana"/>
                <w:noProof/>
                <w:sz w:val="20"/>
                <w:szCs w:val="20"/>
              </w:rPr>
              <w:t xml:space="preserve">κ.ά. </w:t>
            </w:r>
            <w:r w:rsidRPr="0023448F">
              <w:rPr>
                <w:rFonts w:ascii="Verdana" w:hAnsi="Verdana"/>
                <w:noProof/>
                <w:sz w:val="20"/>
                <w:szCs w:val="20"/>
              </w:rPr>
              <w:t>Δομές (Κέντρα Κοινότητας, Δομές για ΑμεΑ &amp; Γυναίκες, δομές Βασικών Αγαθών</w:t>
            </w:r>
            <w:r>
              <w:rPr>
                <w:rFonts w:ascii="Verdana" w:hAnsi="Verdana"/>
                <w:noProof/>
                <w:sz w:val="20"/>
                <w:szCs w:val="20"/>
              </w:rPr>
              <w:t xml:space="preserve"> κλπ</w:t>
            </w:r>
            <w:r w:rsidRPr="0023448F">
              <w:rPr>
                <w:rFonts w:ascii="Verdana" w:hAnsi="Verdana"/>
                <w:noProof/>
                <w:sz w:val="20"/>
                <w:szCs w:val="20"/>
              </w:rPr>
              <w:t xml:space="preserve">) που υποστηρίζεται η λειτουργία τους: </w:t>
            </w:r>
            <w:r w:rsidRPr="00FE587B">
              <w:rPr>
                <w:rFonts w:ascii="Verdana" w:hAnsi="Verdana"/>
                <w:b/>
                <w:noProof/>
                <w:sz w:val="20"/>
                <w:szCs w:val="20"/>
              </w:rPr>
              <w:t>2</w:t>
            </w:r>
            <w:r>
              <w:rPr>
                <w:rFonts w:ascii="Verdana" w:hAnsi="Verdana"/>
                <w:b/>
                <w:noProof/>
                <w:sz w:val="20"/>
                <w:szCs w:val="20"/>
              </w:rPr>
              <w:t>8</w:t>
            </w:r>
            <w:r w:rsidRPr="00FE587B">
              <w:rPr>
                <w:rFonts w:ascii="Verdana" w:hAnsi="Verdana"/>
                <w:b/>
                <w:noProof/>
                <w:sz w:val="20"/>
                <w:szCs w:val="20"/>
              </w:rPr>
              <w:t xml:space="preserve"> </w:t>
            </w:r>
            <w:r>
              <w:rPr>
                <w:rFonts w:ascii="Verdana" w:hAnsi="Verdana"/>
                <w:b/>
                <w:noProof/>
                <w:sz w:val="20"/>
                <w:szCs w:val="20"/>
              </w:rPr>
              <w:t xml:space="preserve">κοινωνικές </w:t>
            </w:r>
            <w:r w:rsidRPr="00FE587B">
              <w:rPr>
                <w:rFonts w:ascii="Verdana" w:hAnsi="Verdana"/>
                <w:b/>
                <w:noProof/>
                <w:sz w:val="20"/>
                <w:szCs w:val="20"/>
              </w:rPr>
              <w:t>δομές</w:t>
            </w:r>
            <w:r>
              <w:rPr>
                <w:rFonts w:ascii="Verdana" w:hAnsi="Verdana"/>
                <w:b/>
                <w:noProof/>
                <w:sz w:val="20"/>
                <w:szCs w:val="20"/>
              </w:rPr>
              <w:t xml:space="preserve"> </w:t>
            </w:r>
            <w:r w:rsidRPr="00B72119">
              <w:rPr>
                <w:rFonts w:ascii="Verdana" w:hAnsi="Verdana"/>
                <w:bCs/>
                <w:noProof/>
                <w:sz w:val="20"/>
                <w:szCs w:val="20"/>
              </w:rPr>
              <w:t>και</w:t>
            </w:r>
            <w:r>
              <w:rPr>
                <w:rFonts w:ascii="Verdana" w:hAnsi="Verdana"/>
                <w:b/>
                <w:noProof/>
                <w:sz w:val="20"/>
                <w:szCs w:val="20"/>
              </w:rPr>
              <w:t xml:space="preserve"> 4 δομές Υγείας</w:t>
            </w:r>
            <w:r>
              <w:rPr>
                <w:rStyle w:val="a5"/>
                <w:rFonts w:ascii="Verdana" w:hAnsi="Verdana"/>
                <w:b/>
                <w:noProof/>
                <w:sz w:val="20"/>
                <w:szCs w:val="20"/>
              </w:rPr>
              <w:footnoteReference w:id="19"/>
            </w:r>
          </w:p>
          <w:p w14:paraId="6A354918" w14:textId="77777777" w:rsidR="002C1600" w:rsidRPr="0023448F" w:rsidRDefault="002C1600" w:rsidP="00463EEE">
            <w:pPr>
              <w:pStyle w:val="a3"/>
              <w:numPr>
                <w:ilvl w:val="0"/>
                <w:numId w:val="23"/>
              </w:numPr>
              <w:spacing w:after="0" w:line="240" w:lineRule="auto"/>
              <w:rPr>
                <w:rFonts w:ascii="Verdana" w:hAnsi="Verdana"/>
                <w:noProof/>
                <w:sz w:val="20"/>
                <w:szCs w:val="20"/>
              </w:rPr>
            </w:pPr>
            <w:r>
              <w:rPr>
                <w:rFonts w:ascii="Verdana" w:hAnsi="Verdana"/>
                <w:noProof/>
                <w:sz w:val="20"/>
                <w:szCs w:val="20"/>
              </w:rPr>
              <w:t xml:space="preserve">Υποστήριξη ανέργων (κατάρτιση κλπ): </w:t>
            </w:r>
            <w:r w:rsidRPr="00344532">
              <w:rPr>
                <w:rFonts w:ascii="Verdana" w:hAnsi="Verdana"/>
                <w:b/>
                <w:noProof/>
                <w:sz w:val="20"/>
                <w:szCs w:val="20"/>
              </w:rPr>
              <w:t>~2.000</w:t>
            </w:r>
            <w:r>
              <w:rPr>
                <w:rFonts w:ascii="Verdana" w:hAnsi="Verdana"/>
                <w:noProof/>
                <w:sz w:val="20"/>
                <w:szCs w:val="20"/>
              </w:rPr>
              <w:t xml:space="preserve"> άτομα</w:t>
            </w:r>
            <w:r>
              <w:rPr>
                <w:rStyle w:val="a5"/>
                <w:rFonts w:ascii="Verdana" w:hAnsi="Verdana"/>
                <w:noProof/>
                <w:sz w:val="20"/>
                <w:szCs w:val="20"/>
              </w:rPr>
              <w:footnoteReference w:id="20"/>
            </w:r>
          </w:p>
          <w:p w14:paraId="1941FE9B" w14:textId="77777777" w:rsidR="002C1600" w:rsidRPr="0023448F" w:rsidRDefault="002C1600" w:rsidP="00463EEE">
            <w:pPr>
              <w:pStyle w:val="a3"/>
              <w:jc w:val="both"/>
              <w:rPr>
                <w:rFonts w:ascii="Verdana" w:hAnsi="Verdana"/>
                <w:sz w:val="20"/>
                <w:szCs w:val="20"/>
              </w:rPr>
            </w:pPr>
          </w:p>
          <w:p w14:paraId="13D12E78" w14:textId="77777777" w:rsidR="002C1600" w:rsidRPr="0023448F" w:rsidRDefault="002C1600" w:rsidP="00463EEE">
            <w:pPr>
              <w:jc w:val="both"/>
              <w:rPr>
                <w:rFonts w:ascii="Verdana" w:hAnsi="Verdana"/>
                <w:sz w:val="20"/>
                <w:szCs w:val="20"/>
              </w:rPr>
            </w:pPr>
          </w:p>
        </w:tc>
      </w:tr>
    </w:tbl>
    <w:p w14:paraId="52C13C74" w14:textId="77777777" w:rsidR="002C1600" w:rsidRPr="00FD3A13" w:rsidRDefault="002C1600" w:rsidP="002C1600">
      <w:pPr>
        <w:autoSpaceDE w:val="0"/>
        <w:autoSpaceDN w:val="0"/>
        <w:adjustRightInd w:val="0"/>
        <w:spacing w:after="0" w:line="240" w:lineRule="auto"/>
        <w:jc w:val="both"/>
        <w:rPr>
          <w:rFonts w:ascii="Times New Roman" w:eastAsia="TimesNewRomanPSMT" w:hAnsi="Times New Roman" w:cs="Times New Roman"/>
          <w:sz w:val="24"/>
          <w:szCs w:val="24"/>
        </w:rPr>
      </w:pPr>
    </w:p>
    <w:p w14:paraId="5A390821" w14:textId="77777777" w:rsidR="002C1600" w:rsidRPr="008B77E1" w:rsidRDefault="002C1600" w:rsidP="002C1600">
      <w:pPr>
        <w:pStyle w:val="a3"/>
        <w:numPr>
          <w:ilvl w:val="0"/>
          <w:numId w:val="19"/>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ESO4.1. Βελτί</w:t>
      </w:r>
      <w:r w:rsidRPr="008B77E1">
        <w:rPr>
          <w:rFonts w:ascii="Times New Roman" w:eastAsia="Malgun Gothic Semilight" w:hAnsi="Times New Roman" w:cs="Times New Roman"/>
          <w:color w:val="00B0F0"/>
          <w:sz w:val="24"/>
          <w:szCs w:val="24"/>
        </w:rPr>
        <w:t>ωση</w:t>
      </w:r>
      <w:r w:rsidRPr="008B77E1">
        <w:rPr>
          <w:rFonts w:ascii="Times New Roman" w:eastAsia="TimesNewRomanPSMT" w:hAnsi="Times New Roman" w:cs="Times New Roman"/>
          <w:color w:val="00B0F0"/>
          <w:sz w:val="24"/>
          <w:szCs w:val="24"/>
        </w:rPr>
        <w:t xml:space="preserve"> της πρό</w:t>
      </w:r>
      <w:r w:rsidRPr="008B77E1">
        <w:rPr>
          <w:rFonts w:ascii="Times New Roman" w:eastAsia="Malgun Gothic Semilight" w:hAnsi="Times New Roman" w:cs="Times New Roman"/>
          <w:color w:val="00B0F0"/>
          <w:sz w:val="24"/>
          <w:szCs w:val="24"/>
        </w:rPr>
        <w:t>σβαση</w:t>
      </w:r>
      <w:r w:rsidRPr="008B77E1">
        <w:rPr>
          <w:rFonts w:ascii="Times New Roman" w:eastAsia="TimesNewRomanPSMT" w:hAnsi="Times New Roman" w:cs="Times New Roman"/>
          <w:color w:val="00B0F0"/>
          <w:sz w:val="24"/>
          <w:szCs w:val="24"/>
        </w:rPr>
        <w:t>ς στην απασχό</w:t>
      </w:r>
      <w:r w:rsidRPr="008B77E1">
        <w:rPr>
          <w:rFonts w:ascii="Times New Roman" w:eastAsia="Malgun Gothic Semilight" w:hAnsi="Times New Roman" w:cs="Times New Roman"/>
          <w:color w:val="00B0F0"/>
          <w:sz w:val="24"/>
          <w:szCs w:val="24"/>
        </w:rPr>
        <w:t>ληση</w:t>
      </w:r>
      <w:r w:rsidRPr="008B77E1">
        <w:rPr>
          <w:rFonts w:ascii="Times New Roman" w:eastAsia="TimesNewRomanPSMT" w:hAnsi="Times New Roman" w:cs="Times New Roman"/>
          <w:color w:val="00B0F0"/>
          <w:sz w:val="24"/>
          <w:szCs w:val="24"/>
        </w:rPr>
        <w:t xml:space="preserve"> και μέ</w:t>
      </w:r>
      <w:r w:rsidRPr="008B77E1">
        <w:rPr>
          <w:rFonts w:ascii="Times New Roman" w:eastAsia="Malgun Gothic Semilight" w:hAnsi="Times New Roman" w:cs="Times New Roman"/>
          <w:color w:val="00B0F0"/>
          <w:sz w:val="24"/>
          <w:szCs w:val="24"/>
        </w:rPr>
        <w:t>τρ</w:t>
      </w:r>
      <w:r w:rsidRPr="008B77E1">
        <w:rPr>
          <w:rFonts w:ascii="Times New Roman" w:eastAsia="TimesNewRomanPSMT" w:hAnsi="Times New Roman" w:cs="Times New Roman"/>
          <w:color w:val="00B0F0"/>
          <w:sz w:val="24"/>
          <w:szCs w:val="24"/>
        </w:rPr>
        <w:t>α ενεργοποί</w:t>
      </w:r>
      <w:r w:rsidRPr="008B77E1">
        <w:rPr>
          <w:rFonts w:ascii="Times New Roman" w:eastAsia="Malgun Gothic Semilight" w:hAnsi="Times New Roman" w:cs="Times New Roman"/>
          <w:color w:val="00B0F0"/>
          <w:sz w:val="24"/>
          <w:szCs w:val="24"/>
        </w:rPr>
        <w:t>ηση</w:t>
      </w:r>
      <w:r w:rsidRPr="008B77E1">
        <w:rPr>
          <w:rFonts w:ascii="Times New Roman" w:eastAsia="TimesNewRomanPSMT" w:hAnsi="Times New Roman" w:cs="Times New Roman"/>
          <w:color w:val="00B0F0"/>
          <w:sz w:val="24"/>
          <w:szCs w:val="24"/>
        </w:rPr>
        <w:t>ς για ό</w:t>
      </w:r>
      <w:r w:rsidRPr="008B77E1">
        <w:rPr>
          <w:rFonts w:ascii="Times New Roman" w:eastAsia="Malgun Gothic Semilight" w:hAnsi="Times New Roman" w:cs="Times New Roman"/>
          <w:color w:val="00B0F0"/>
          <w:sz w:val="24"/>
          <w:szCs w:val="24"/>
        </w:rPr>
        <w:t>λα</w:t>
      </w:r>
      <w:r w:rsidRPr="008B77E1">
        <w:rPr>
          <w:rFonts w:ascii="Times New Roman" w:eastAsia="TimesNewRomanPSMT" w:hAnsi="Times New Roman" w:cs="Times New Roman"/>
          <w:color w:val="00B0F0"/>
          <w:sz w:val="24"/>
          <w:szCs w:val="24"/>
        </w:rPr>
        <w:t xml:space="preserve"> τα ά</w:t>
      </w:r>
      <w:r w:rsidRPr="008B77E1">
        <w:rPr>
          <w:rFonts w:ascii="Times New Roman" w:eastAsia="Malgun Gothic Semilight" w:hAnsi="Times New Roman" w:cs="Times New Roman"/>
          <w:color w:val="00B0F0"/>
          <w:sz w:val="24"/>
          <w:szCs w:val="24"/>
        </w:rPr>
        <w:t>τομα</w:t>
      </w:r>
      <w:r w:rsidRPr="008B77E1">
        <w:rPr>
          <w:rFonts w:ascii="Times New Roman" w:eastAsia="TimesNewRomanPSMT" w:hAnsi="Times New Roman" w:cs="Times New Roman"/>
          <w:color w:val="00B0F0"/>
          <w:sz w:val="24"/>
          <w:szCs w:val="24"/>
        </w:rPr>
        <w:t xml:space="preserve"> που αναζητού</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εργασί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 συγκεκριμέ</w:t>
      </w:r>
      <w:r w:rsidRPr="008B77E1">
        <w:rPr>
          <w:rFonts w:ascii="Times New Roman" w:eastAsia="Malgun Gothic Semilight" w:hAnsi="Times New Roman" w:cs="Times New Roman"/>
          <w:color w:val="00B0F0"/>
          <w:sz w:val="24"/>
          <w:szCs w:val="24"/>
        </w:rPr>
        <w:t>να</w:t>
      </w:r>
      <w:r w:rsidRPr="008B77E1">
        <w:rPr>
          <w:rFonts w:ascii="Times New Roman" w:eastAsia="TimesNewRomanPSMT" w:hAnsi="Times New Roman" w:cs="Times New Roman"/>
          <w:color w:val="00B0F0"/>
          <w:sz w:val="24"/>
          <w:szCs w:val="24"/>
        </w:rPr>
        <w:t>, τους νέ</w:t>
      </w:r>
      <w:r w:rsidRPr="008B77E1">
        <w:rPr>
          <w:rFonts w:ascii="Times New Roman" w:eastAsia="Malgun Gothic Semilight" w:hAnsi="Times New Roman" w:cs="Times New Roman"/>
          <w:color w:val="00B0F0"/>
          <w:sz w:val="24"/>
          <w:szCs w:val="24"/>
        </w:rPr>
        <w:t>ου</w:t>
      </w:r>
      <w:r w:rsidRPr="008B77E1">
        <w:rPr>
          <w:rFonts w:ascii="Times New Roman" w:eastAsia="TimesNewRomanPSMT" w:hAnsi="Times New Roman" w:cs="Times New Roman"/>
          <w:color w:val="00B0F0"/>
          <w:sz w:val="24"/>
          <w:szCs w:val="24"/>
        </w:rPr>
        <w:t>ς, ιδί</w:t>
      </w:r>
      <w:r w:rsidRPr="008B77E1">
        <w:rPr>
          <w:rFonts w:ascii="Times New Roman" w:eastAsia="Malgun Gothic Semilight" w:hAnsi="Times New Roman" w:cs="Times New Roman"/>
          <w:color w:val="00B0F0"/>
          <w:sz w:val="24"/>
          <w:szCs w:val="24"/>
        </w:rPr>
        <w:t>ω</w:t>
      </w:r>
      <w:r w:rsidRPr="008B77E1">
        <w:rPr>
          <w:rFonts w:ascii="Times New Roman" w:eastAsia="TimesNewRomanPSMT" w:hAnsi="Times New Roman" w:cs="Times New Roman"/>
          <w:color w:val="00B0F0"/>
          <w:sz w:val="24"/>
          <w:szCs w:val="24"/>
        </w:rPr>
        <w:t>ς μέ</w:t>
      </w:r>
      <w:r w:rsidRPr="008B77E1">
        <w:rPr>
          <w:rFonts w:ascii="Times New Roman" w:eastAsia="Malgun Gothic Semilight" w:hAnsi="Times New Roman" w:cs="Times New Roman"/>
          <w:color w:val="00B0F0"/>
          <w:sz w:val="24"/>
          <w:szCs w:val="24"/>
        </w:rPr>
        <w:t>σω</w:t>
      </w:r>
      <w:r w:rsidRPr="008B77E1">
        <w:rPr>
          <w:rFonts w:ascii="Times New Roman" w:eastAsia="TimesNewRomanPSMT" w:hAnsi="Times New Roman" w:cs="Times New Roman"/>
          <w:color w:val="00B0F0"/>
          <w:sz w:val="24"/>
          <w:szCs w:val="24"/>
        </w:rPr>
        <w:t xml:space="preserve"> της υλοποί</w:t>
      </w:r>
      <w:r w:rsidRPr="008B77E1">
        <w:rPr>
          <w:rFonts w:ascii="Times New Roman" w:eastAsia="Malgun Gothic Semilight" w:hAnsi="Times New Roman" w:cs="Times New Roman"/>
          <w:color w:val="00B0F0"/>
          <w:sz w:val="24"/>
          <w:szCs w:val="24"/>
        </w:rPr>
        <w:t>ηση</w:t>
      </w:r>
      <w:r w:rsidRPr="008B77E1">
        <w:rPr>
          <w:rFonts w:ascii="Times New Roman" w:eastAsia="TimesNewRomanPSMT" w:hAnsi="Times New Roman" w:cs="Times New Roman"/>
          <w:color w:val="00B0F0"/>
          <w:sz w:val="24"/>
          <w:szCs w:val="24"/>
        </w:rPr>
        <w:t>ς των εγγυή</w:t>
      </w:r>
      <w:r w:rsidRPr="008B77E1">
        <w:rPr>
          <w:rFonts w:ascii="Times New Roman" w:eastAsia="Malgun Gothic Semilight" w:hAnsi="Times New Roman" w:cs="Times New Roman"/>
          <w:color w:val="00B0F0"/>
          <w:sz w:val="24"/>
          <w:szCs w:val="24"/>
        </w:rPr>
        <w:t>σεων</w:t>
      </w:r>
      <w:r w:rsidRPr="008B77E1">
        <w:rPr>
          <w:rFonts w:ascii="Times New Roman" w:eastAsia="TimesNewRomanPSMT" w:hAnsi="Times New Roman" w:cs="Times New Roman"/>
          <w:color w:val="00B0F0"/>
          <w:sz w:val="24"/>
          <w:szCs w:val="24"/>
        </w:rPr>
        <w:t xml:space="preserve"> για τη νεολαί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 τους μακροχρό</w:t>
      </w:r>
      <w:r w:rsidRPr="008B77E1">
        <w:rPr>
          <w:rFonts w:ascii="Times New Roman" w:eastAsia="Malgun Gothic Semilight" w:hAnsi="Times New Roman" w:cs="Times New Roman"/>
          <w:color w:val="00B0F0"/>
          <w:sz w:val="24"/>
          <w:szCs w:val="24"/>
        </w:rPr>
        <w:t>νια</w:t>
      </w:r>
      <w:r w:rsidRPr="008B77E1">
        <w:rPr>
          <w:rFonts w:ascii="Times New Roman" w:eastAsia="TimesNewRomanPSMT" w:hAnsi="Times New Roman" w:cs="Times New Roman"/>
          <w:color w:val="00B0F0"/>
          <w:sz w:val="24"/>
          <w:szCs w:val="24"/>
        </w:rPr>
        <w:t xml:space="preserve"> ανέ</w:t>
      </w:r>
      <w:r w:rsidRPr="008B77E1">
        <w:rPr>
          <w:rFonts w:ascii="Times New Roman" w:eastAsia="Malgun Gothic Semilight" w:hAnsi="Times New Roman" w:cs="Times New Roman"/>
          <w:color w:val="00B0F0"/>
          <w:sz w:val="24"/>
          <w:szCs w:val="24"/>
        </w:rPr>
        <w:t>ργου</w:t>
      </w:r>
      <w:r w:rsidRPr="008B77E1">
        <w:rPr>
          <w:rFonts w:ascii="Times New Roman" w:eastAsia="TimesNewRomanPSMT" w:hAnsi="Times New Roman" w:cs="Times New Roman"/>
          <w:color w:val="00B0F0"/>
          <w:sz w:val="24"/>
          <w:szCs w:val="24"/>
        </w:rPr>
        <w:t>ς και τις μειονεκτού</w:t>
      </w:r>
      <w:r w:rsidRPr="008B77E1">
        <w:rPr>
          <w:rFonts w:ascii="Times New Roman" w:eastAsia="Malgun Gothic Semilight" w:hAnsi="Times New Roman" w:cs="Times New Roman"/>
          <w:color w:val="00B0F0"/>
          <w:sz w:val="24"/>
          <w:szCs w:val="24"/>
        </w:rPr>
        <w:t>σε</w:t>
      </w:r>
      <w:r w:rsidRPr="008B77E1">
        <w:rPr>
          <w:rFonts w:ascii="Times New Roman" w:eastAsia="TimesNewRomanPSMT" w:hAnsi="Times New Roman" w:cs="Times New Roman"/>
          <w:color w:val="00B0F0"/>
          <w:sz w:val="24"/>
          <w:szCs w:val="24"/>
        </w:rPr>
        <w:t>ς ομά</w:t>
      </w:r>
      <w:r w:rsidRPr="008B77E1">
        <w:rPr>
          <w:rFonts w:ascii="Times New Roman" w:eastAsia="Malgun Gothic Semilight" w:hAnsi="Times New Roman" w:cs="Times New Roman"/>
          <w:color w:val="00B0F0"/>
          <w:sz w:val="24"/>
          <w:szCs w:val="24"/>
        </w:rPr>
        <w:t>δε</w:t>
      </w:r>
      <w:r w:rsidRPr="008B77E1">
        <w:rPr>
          <w:rFonts w:ascii="Times New Roman" w:eastAsia="TimesNewRomanPSMT" w:hAnsi="Times New Roman" w:cs="Times New Roman"/>
          <w:color w:val="00B0F0"/>
          <w:sz w:val="24"/>
          <w:szCs w:val="24"/>
        </w:rPr>
        <w:t>ς στην αγορά εργασί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ς, και για τα οικονομικώς αδρανή ά</w:t>
      </w:r>
      <w:r w:rsidRPr="008B77E1">
        <w:rPr>
          <w:rFonts w:ascii="Times New Roman" w:eastAsia="Malgun Gothic Semilight" w:hAnsi="Times New Roman" w:cs="Times New Roman"/>
          <w:color w:val="00B0F0"/>
          <w:sz w:val="24"/>
          <w:szCs w:val="24"/>
        </w:rPr>
        <w:t>τομα</w:t>
      </w:r>
      <w:r w:rsidRPr="008B77E1">
        <w:rPr>
          <w:rFonts w:ascii="Times New Roman" w:eastAsia="TimesNewRomanPSMT" w:hAnsi="Times New Roman" w:cs="Times New Roman"/>
          <w:color w:val="00B0F0"/>
          <w:sz w:val="24"/>
          <w:szCs w:val="24"/>
        </w:rPr>
        <w:t>, καθώς και μέ</w:t>
      </w:r>
      <w:r w:rsidRPr="008B77E1">
        <w:rPr>
          <w:rFonts w:ascii="Times New Roman" w:eastAsia="Malgun Gothic Semilight" w:hAnsi="Times New Roman" w:cs="Times New Roman"/>
          <w:color w:val="00B0F0"/>
          <w:sz w:val="24"/>
          <w:szCs w:val="24"/>
        </w:rPr>
        <w:t>σω</w:t>
      </w:r>
      <w:r w:rsidRPr="008B77E1">
        <w:rPr>
          <w:rFonts w:ascii="Times New Roman" w:eastAsia="TimesNewRomanPSMT" w:hAnsi="Times New Roman" w:cs="Times New Roman"/>
          <w:color w:val="00B0F0"/>
          <w:sz w:val="24"/>
          <w:szCs w:val="24"/>
        </w:rPr>
        <w:t xml:space="preserve"> της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ς της </w:t>
      </w:r>
      <w:proofErr w:type="spellStart"/>
      <w:r w:rsidRPr="008B77E1">
        <w:rPr>
          <w:rFonts w:ascii="Times New Roman" w:eastAsia="TimesNewRomanPSMT" w:hAnsi="Times New Roman" w:cs="Times New Roman"/>
          <w:color w:val="00B0F0"/>
          <w:sz w:val="24"/>
          <w:szCs w:val="24"/>
        </w:rPr>
        <w:t>αυτοαπασχό</w:t>
      </w:r>
      <w:r w:rsidRPr="008B77E1">
        <w:rPr>
          <w:rFonts w:ascii="Times New Roman" w:eastAsia="Malgun Gothic Semilight" w:hAnsi="Times New Roman" w:cs="Times New Roman"/>
          <w:color w:val="00B0F0"/>
          <w:sz w:val="24"/>
          <w:szCs w:val="24"/>
        </w:rPr>
        <w:t>ληση</w:t>
      </w:r>
      <w:r w:rsidRPr="008B77E1">
        <w:rPr>
          <w:rFonts w:ascii="Times New Roman" w:eastAsia="TimesNewRomanPSMT" w:hAnsi="Times New Roman" w:cs="Times New Roman"/>
          <w:color w:val="00B0F0"/>
          <w:sz w:val="24"/>
          <w:szCs w:val="24"/>
        </w:rPr>
        <w:t>ς</w:t>
      </w:r>
      <w:proofErr w:type="spellEnd"/>
      <w:r w:rsidRPr="008B77E1">
        <w:rPr>
          <w:rFonts w:ascii="Times New Roman" w:eastAsia="TimesNewRomanPSMT" w:hAnsi="Times New Roman" w:cs="Times New Roman"/>
          <w:color w:val="00B0F0"/>
          <w:sz w:val="24"/>
          <w:szCs w:val="24"/>
        </w:rPr>
        <w:t xml:space="preserve"> και της κοινωνικής οικονομί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ς</w:t>
      </w:r>
      <w:r w:rsidRPr="008B77E1">
        <w:rPr>
          <w:rFonts w:ascii="Times New Roman" w:eastAsia="Malgun Gothic Semilight" w:hAnsi="Times New Roman" w:cs="Times New Roman"/>
          <w:color w:val="00B0F0"/>
          <w:sz w:val="24"/>
          <w:szCs w:val="24"/>
        </w:rPr>
        <w:t>·</w:t>
      </w:r>
      <w:r w:rsidRPr="008B77E1">
        <w:rPr>
          <w:rFonts w:ascii="Times New Roman" w:eastAsia="TimesNewRomanPSMT" w:hAnsi="Times New Roman" w:cs="Times New Roman"/>
          <w:color w:val="00B0F0"/>
          <w:sz w:val="24"/>
          <w:szCs w:val="24"/>
        </w:rPr>
        <w:t xml:space="preserve"> (ΕΚΤ+)</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7,70</w:t>
      </w:r>
      <w:r w:rsidRPr="00C615F4">
        <w:rPr>
          <w:rFonts w:ascii="Times New Roman" w:eastAsia="TimesNewRomanPSMT" w:hAnsi="Times New Roman" w:cs="Times New Roman"/>
          <w:color w:val="00B0F0"/>
          <w:sz w:val="24"/>
          <w:szCs w:val="24"/>
        </w:rPr>
        <w:t>εκ.</w:t>
      </w:r>
    </w:p>
    <w:p w14:paraId="58F9B998" w14:textId="77777777" w:rsidR="002C1600" w:rsidRPr="00940671"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πλαίσιο της</w:t>
      </w:r>
      <w:r w:rsidRPr="00940671">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σ</w:t>
      </w:r>
      <w:r w:rsidRPr="00940671">
        <w:rPr>
          <w:rFonts w:ascii="TimesNewRomanPS-BoldItalicMT" w:hAnsi="TimesNewRomanPS-BoldItalicMT" w:cs="TimesNewRomanPS-BoldItalicMT"/>
          <w:bCs/>
          <w:i/>
          <w:iCs/>
          <w:sz w:val="24"/>
          <w:szCs w:val="24"/>
        </w:rPr>
        <w:t>τήριξη</w:t>
      </w:r>
      <w:r>
        <w:rPr>
          <w:rFonts w:ascii="TimesNewRomanPS-BoldItalicMT" w:hAnsi="TimesNewRomanPS-BoldItalicMT" w:cs="TimesNewRomanPS-BoldItalicMT"/>
          <w:bCs/>
          <w:i/>
          <w:iCs/>
          <w:sz w:val="24"/>
          <w:szCs w:val="24"/>
        </w:rPr>
        <w:t>ς</w:t>
      </w:r>
      <w:r w:rsidRPr="00940671">
        <w:rPr>
          <w:rFonts w:ascii="TimesNewRomanPS-BoldItalicMT" w:hAnsi="TimesNewRomanPS-BoldItalicMT" w:cs="TimesNewRomanPS-BoldItalicMT"/>
          <w:bCs/>
          <w:i/>
          <w:iCs/>
          <w:sz w:val="24"/>
          <w:szCs w:val="24"/>
        </w:rPr>
        <w:t xml:space="preserve"> του ανθρώπινου δυναμικού</w:t>
      </w:r>
      <w:r>
        <w:rPr>
          <w:rFonts w:ascii="TimesNewRomanPS-BoldItalicMT" w:hAnsi="TimesNewRomanPS-BoldItalicMT" w:cs="TimesNewRomanPS-BoldItalicMT"/>
          <w:bCs/>
          <w:i/>
          <w:iCs/>
          <w:sz w:val="24"/>
          <w:szCs w:val="24"/>
        </w:rPr>
        <w:t xml:space="preserve"> έχει ολοκληρωθεί η μεταφορά δύο πράξεων καταρτίσεων - πιστοποιήσεων (</w:t>
      </w:r>
      <w:r w:rsidRPr="00940671">
        <w:rPr>
          <w:rFonts w:ascii="TimesNewRomanPS-BoldItalicMT" w:hAnsi="TimesNewRomanPS-BoldItalicMT" w:cs="TimesNewRomanPS-BoldItalicMT"/>
          <w:bCs/>
          <w:i/>
          <w:iCs/>
          <w:sz w:val="24"/>
          <w:szCs w:val="24"/>
        </w:rPr>
        <w:t>ΕΟΑΕΝ</w:t>
      </w:r>
      <w:r>
        <w:rPr>
          <w:rFonts w:ascii="TimesNewRomanPS-BoldItalicMT" w:hAnsi="TimesNewRomanPS-BoldItalicMT" w:cs="TimesNewRomanPS-BoldItalicMT"/>
          <w:bCs/>
          <w:i/>
          <w:iCs/>
          <w:sz w:val="24"/>
          <w:szCs w:val="24"/>
        </w:rPr>
        <w:t xml:space="preserve"> και </w:t>
      </w:r>
      <w:r w:rsidRPr="00940671">
        <w:rPr>
          <w:rFonts w:ascii="TimesNewRomanPS-BoldItalicMT" w:hAnsi="TimesNewRomanPS-BoldItalicMT" w:cs="TimesNewRomanPS-BoldItalicMT"/>
          <w:bCs/>
          <w:i/>
          <w:iCs/>
          <w:sz w:val="24"/>
          <w:szCs w:val="24"/>
        </w:rPr>
        <w:t>ΓΣΕΒΕΕ</w:t>
      </w:r>
      <w:r>
        <w:rPr>
          <w:rFonts w:ascii="TimesNewRomanPS-BoldItalicMT" w:hAnsi="TimesNewRomanPS-BoldItalicMT" w:cs="TimesNewRomanPS-BoldItalicMT"/>
          <w:bCs/>
          <w:i/>
          <w:iCs/>
          <w:sz w:val="24"/>
          <w:szCs w:val="24"/>
        </w:rPr>
        <w:t xml:space="preserve">) συνολικού Π/Υ 3,25εκ., που υλοποιούνται  </w:t>
      </w:r>
    </w:p>
    <w:p w14:paraId="7F51F3BA" w14:textId="77777777" w:rsidR="002C1600" w:rsidRPr="00940671"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αφορά στην</w:t>
      </w:r>
      <w:r w:rsidRPr="00940671">
        <w:rPr>
          <w:rFonts w:ascii="TimesNewRomanPS-BoldItalicMT" w:hAnsi="TimesNewRomanPS-BoldItalicMT" w:cs="TimesNewRomanPS-BoldItalicMT"/>
          <w:bCs/>
          <w:i/>
          <w:iCs/>
          <w:sz w:val="24"/>
          <w:szCs w:val="24"/>
        </w:rPr>
        <w:t xml:space="preserve"> Κοινωνική Επιχειρηματικότητα</w:t>
      </w:r>
      <w:r>
        <w:rPr>
          <w:rFonts w:ascii="TimesNewRomanPS-BoldItalicMT" w:hAnsi="TimesNewRomanPS-BoldItalicMT" w:cs="TimesNewRomanPS-BoldItalicMT"/>
          <w:bCs/>
          <w:i/>
          <w:iCs/>
          <w:sz w:val="24"/>
          <w:szCs w:val="24"/>
        </w:rPr>
        <w:t>, βρίσκεται σε τ</w:t>
      </w:r>
      <w:r w:rsidRPr="00940671">
        <w:rPr>
          <w:rFonts w:ascii="TimesNewRomanPS-BoldItalicMT" w:hAnsi="TimesNewRomanPS-BoldItalicMT" w:cs="TimesNewRomanPS-BoldItalicMT"/>
          <w:bCs/>
          <w:i/>
          <w:iCs/>
          <w:sz w:val="24"/>
          <w:szCs w:val="24"/>
        </w:rPr>
        <w:t xml:space="preserve">ελική φάση </w:t>
      </w:r>
      <w:r>
        <w:rPr>
          <w:rFonts w:ascii="TimesNewRomanPS-BoldItalicMT" w:hAnsi="TimesNewRomanPS-BoldItalicMT" w:cs="TimesNewRomanPS-BoldItalicMT"/>
          <w:bCs/>
          <w:i/>
          <w:iCs/>
          <w:sz w:val="24"/>
          <w:szCs w:val="24"/>
        </w:rPr>
        <w:t xml:space="preserve">η </w:t>
      </w:r>
      <w:r w:rsidRPr="00940671">
        <w:rPr>
          <w:rFonts w:ascii="TimesNewRomanPS-BoldItalicMT" w:hAnsi="TimesNewRomanPS-BoldItalicMT" w:cs="TimesNewRomanPS-BoldItalicMT"/>
          <w:bCs/>
          <w:i/>
          <w:iCs/>
          <w:sz w:val="24"/>
          <w:szCs w:val="24"/>
        </w:rPr>
        <w:t>επεξεργασία Πρόσκλησης/οδηγού εφαρμογής σε συνεργασία με τον Ε</w:t>
      </w:r>
      <w:r>
        <w:rPr>
          <w:rFonts w:ascii="TimesNewRomanPS-BoldItalicMT" w:hAnsi="TimesNewRomanPS-BoldItalicMT" w:cs="TimesNewRomanPS-BoldItalicMT"/>
          <w:bCs/>
          <w:i/>
          <w:iCs/>
          <w:sz w:val="24"/>
          <w:szCs w:val="24"/>
        </w:rPr>
        <w:t>νδιάμεσο Φορέα</w:t>
      </w:r>
      <w:r w:rsidRPr="00940671">
        <w:rPr>
          <w:rFonts w:ascii="TimesNewRomanPS-BoldItalicMT" w:hAnsi="TimesNewRomanPS-BoldItalicMT" w:cs="TimesNewRomanPS-BoldItalicMT"/>
          <w:bCs/>
          <w:i/>
          <w:iCs/>
          <w:sz w:val="24"/>
          <w:szCs w:val="24"/>
        </w:rPr>
        <w:t xml:space="preserve">, μετά την απόφαση της </w:t>
      </w:r>
      <w:proofErr w:type="spellStart"/>
      <w:r w:rsidRPr="00940671">
        <w:rPr>
          <w:rFonts w:ascii="TimesNewRomanPS-BoldItalicMT" w:hAnsi="TimesNewRomanPS-BoldItalicMT" w:cs="TimesNewRomanPS-BoldItalicMT"/>
          <w:bCs/>
          <w:i/>
          <w:iCs/>
          <w:sz w:val="24"/>
          <w:szCs w:val="24"/>
        </w:rPr>
        <w:t>ΕπΠα</w:t>
      </w:r>
      <w:proofErr w:type="spellEnd"/>
      <w:r w:rsidRPr="00940671">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 xml:space="preserve"> Προϋπολογισμός 2,5εκ.</w:t>
      </w:r>
    </w:p>
    <w:p w14:paraId="06001BE9" w14:textId="5A2B2A75" w:rsidR="002C1600" w:rsidRPr="00940671"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Έχει ενταχθεί η πράξη</w:t>
      </w:r>
      <w:r w:rsidRPr="00940671">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w:t>
      </w:r>
      <w:r w:rsidRPr="00940671">
        <w:rPr>
          <w:rFonts w:ascii="TimesNewRomanPS-BoldItalicMT" w:hAnsi="TimesNewRomanPS-BoldItalicMT" w:cs="TimesNewRomanPS-BoldItalicMT"/>
          <w:bCs/>
          <w:i/>
          <w:iCs/>
          <w:sz w:val="24"/>
          <w:szCs w:val="24"/>
        </w:rPr>
        <w:t>Περιφερειακός Μηχανισμός Διάγνωσης Αναγκών Αγοράς Εργασίας</w:t>
      </w:r>
      <w:r>
        <w:rPr>
          <w:rFonts w:ascii="TimesNewRomanPS-BoldItalicMT" w:hAnsi="TimesNewRomanPS-BoldItalicMT" w:cs="TimesNewRomanPS-BoldItalicMT"/>
          <w:bCs/>
          <w:i/>
          <w:iCs/>
          <w:sz w:val="24"/>
          <w:szCs w:val="24"/>
        </w:rPr>
        <w:t xml:space="preserve"> στην ΠΙΝ’ με Π/Υ 1,0εκ., με δικαιούχο την Π.Ι.Ν. και </w:t>
      </w:r>
      <w:r w:rsidR="00C12DB7">
        <w:rPr>
          <w:rFonts w:ascii="TimesNewRomanPS-BoldItalicMT" w:hAnsi="TimesNewRomanPS-BoldItalicMT" w:cs="TimesNewRomanPS-BoldItalicMT"/>
          <w:bCs/>
          <w:i/>
          <w:iCs/>
          <w:sz w:val="24"/>
          <w:szCs w:val="24"/>
        </w:rPr>
        <w:t>είναι σε εξέλιξη</w:t>
      </w:r>
      <w:r>
        <w:rPr>
          <w:rFonts w:ascii="TimesNewRomanPS-BoldItalicMT" w:hAnsi="TimesNewRomanPS-BoldItalicMT" w:cs="TimesNewRomanPS-BoldItalicMT"/>
          <w:bCs/>
          <w:i/>
          <w:iCs/>
          <w:sz w:val="24"/>
          <w:szCs w:val="24"/>
        </w:rPr>
        <w:t xml:space="preserve"> </w:t>
      </w:r>
      <w:r w:rsidR="00C12DB7">
        <w:rPr>
          <w:rFonts w:ascii="TimesNewRomanPS-BoldItalicMT" w:hAnsi="TimesNewRomanPS-BoldItalicMT" w:cs="TimesNewRomanPS-BoldItalicMT"/>
          <w:bCs/>
          <w:i/>
          <w:iCs/>
          <w:sz w:val="24"/>
          <w:szCs w:val="24"/>
        </w:rPr>
        <w:t xml:space="preserve">η προετοιμασία της </w:t>
      </w:r>
      <w:r>
        <w:rPr>
          <w:rFonts w:ascii="TimesNewRomanPS-BoldItalicMT" w:hAnsi="TimesNewRomanPS-BoldItalicMT" w:cs="TimesNewRomanPS-BoldItalicMT"/>
          <w:bCs/>
          <w:i/>
          <w:iCs/>
          <w:sz w:val="24"/>
          <w:szCs w:val="24"/>
        </w:rPr>
        <w:t>διαγωνιστική</w:t>
      </w:r>
      <w:r w:rsidR="00C12DB7">
        <w:rPr>
          <w:rFonts w:ascii="TimesNewRomanPS-BoldItalicMT" w:hAnsi="TimesNewRomanPS-BoldItalicMT" w:cs="TimesNewRomanPS-BoldItalicMT"/>
          <w:bCs/>
          <w:i/>
          <w:iCs/>
          <w:sz w:val="24"/>
          <w:szCs w:val="24"/>
        </w:rPr>
        <w:t>ς</w:t>
      </w:r>
      <w:r>
        <w:rPr>
          <w:rFonts w:ascii="TimesNewRomanPS-BoldItalicMT" w:hAnsi="TimesNewRomanPS-BoldItalicMT" w:cs="TimesNewRomanPS-BoldItalicMT"/>
          <w:bCs/>
          <w:i/>
          <w:iCs/>
          <w:sz w:val="24"/>
          <w:szCs w:val="24"/>
        </w:rPr>
        <w:t xml:space="preserve"> διαδικασία</w:t>
      </w:r>
      <w:r w:rsidR="00C12DB7">
        <w:rPr>
          <w:rFonts w:ascii="TimesNewRomanPS-BoldItalicMT" w:hAnsi="TimesNewRomanPS-BoldItalicMT" w:cs="TimesNewRomanPS-BoldItalicMT"/>
          <w:bCs/>
          <w:i/>
          <w:iCs/>
          <w:sz w:val="24"/>
          <w:szCs w:val="24"/>
        </w:rPr>
        <w:t>ς</w:t>
      </w:r>
    </w:p>
    <w:p w14:paraId="4D3B7E81" w14:textId="77777777" w:rsidR="002C1600" w:rsidRPr="008B77E1" w:rsidRDefault="002C1600" w:rsidP="002C1600">
      <w:pPr>
        <w:pStyle w:val="a3"/>
        <w:numPr>
          <w:ilvl w:val="0"/>
          <w:numId w:val="19"/>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ESO4.6.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 της ί</w:t>
      </w:r>
      <w:r w:rsidRPr="008B77E1">
        <w:rPr>
          <w:rFonts w:ascii="Times New Roman" w:eastAsia="Malgun Gothic Semilight" w:hAnsi="Times New Roman" w:cs="Times New Roman"/>
          <w:color w:val="00B0F0"/>
          <w:sz w:val="24"/>
          <w:szCs w:val="24"/>
        </w:rPr>
        <w:t>ση</w:t>
      </w:r>
      <w:r w:rsidRPr="008B77E1">
        <w:rPr>
          <w:rFonts w:ascii="Times New Roman" w:eastAsia="TimesNewRomanPSMT" w:hAnsi="Times New Roman" w:cs="Times New Roman"/>
          <w:color w:val="00B0F0"/>
          <w:sz w:val="24"/>
          <w:szCs w:val="24"/>
        </w:rPr>
        <w:t>ς πρό</w:t>
      </w:r>
      <w:r w:rsidRPr="008B77E1">
        <w:rPr>
          <w:rFonts w:ascii="Times New Roman" w:eastAsia="Malgun Gothic Semilight" w:hAnsi="Times New Roman" w:cs="Times New Roman"/>
          <w:color w:val="00B0F0"/>
          <w:sz w:val="24"/>
          <w:szCs w:val="24"/>
        </w:rPr>
        <w:t>σβαση</w:t>
      </w:r>
      <w:r w:rsidRPr="008B77E1">
        <w:rPr>
          <w:rFonts w:ascii="Times New Roman" w:eastAsia="TimesNewRomanPSMT" w:hAnsi="Times New Roman" w:cs="Times New Roman"/>
          <w:color w:val="00B0F0"/>
          <w:sz w:val="24"/>
          <w:szCs w:val="24"/>
        </w:rPr>
        <w:t>ς σε ποιοτική και χωρίς αποκλεισμούς εκπαί</w:t>
      </w:r>
      <w:r w:rsidRPr="008B77E1">
        <w:rPr>
          <w:rFonts w:ascii="Times New Roman" w:eastAsia="Malgun Gothic Semilight" w:hAnsi="Times New Roman" w:cs="Times New Roman"/>
          <w:color w:val="00B0F0"/>
          <w:sz w:val="24"/>
          <w:szCs w:val="24"/>
        </w:rPr>
        <w:t>δευση</w:t>
      </w:r>
      <w:r w:rsidRPr="008B77E1">
        <w:rPr>
          <w:rFonts w:ascii="Times New Roman" w:eastAsia="TimesNewRomanPSMT" w:hAnsi="Times New Roman" w:cs="Times New Roman"/>
          <w:color w:val="00B0F0"/>
          <w:sz w:val="24"/>
          <w:szCs w:val="24"/>
        </w:rPr>
        <w:t xml:space="preserve"> και κατά</w:t>
      </w:r>
      <w:r w:rsidRPr="008B77E1">
        <w:rPr>
          <w:rFonts w:ascii="Times New Roman" w:eastAsia="Malgun Gothic Semilight" w:hAnsi="Times New Roman" w:cs="Times New Roman"/>
          <w:color w:val="00B0F0"/>
          <w:sz w:val="24"/>
          <w:szCs w:val="24"/>
        </w:rPr>
        <w:t>ρτιση</w:t>
      </w:r>
      <w:r w:rsidRPr="008B77E1">
        <w:rPr>
          <w:rFonts w:ascii="Times New Roman" w:eastAsia="TimesNewRomanPSMT" w:hAnsi="Times New Roman" w:cs="Times New Roman"/>
          <w:color w:val="00B0F0"/>
          <w:sz w:val="24"/>
          <w:szCs w:val="24"/>
        </w:rPr>
        <w:t xml:space="preserve"> και της ολοκλή</w:t>
      </w:r>
      <w:r w:rsidRPr="008B77E1">
        <w:rPr>
          <w:rFonts w:ascii="Times New Roman" w:eastAsia="Malgun Gothic Semilight" w:hAnsi="Times New Roman" w:cs="Times New Roman"/>
          <w:color w:val="00B0F0"/>
          <w:sz w:val="24"/>
          <w:szCs w:val="24"/>
        </w:rPr>
        <w:t>ρωσ</w:t>
      </w:r>
      <w:r w:rsidRPr="008B77E1">
        <w:rPr>
          <w:rFonts w:ascii="Times New Roman" w:eastAsia="TimesNewRomanPSMT" w:hAnsi="Times New Roman" w:cs="Times New Roman"/>
          <w:color w:val="00B0F0"/>
          <w:sz w:val="24"/>
          <w:szCs w:val="24"/>
        </w:rPr>
        <w:t>ής τους, ιδί</w:t>
      </w:r>
      <w:r w:rsidRPr="008B77E1">
        <w:rPr>
          <w:rFonts w:ascii="Times New Roman" w:eastAsia="Malgun Gothic Semilight" w:hAnsi="Times New Roman" w:cs="Times New Roman"/>
          <w:color w:val="00B0F0"/>
          <w:sz w:val="24"/>
          <w:szCs w:val="24"/>
        </w:rPr>
        <w:t>ω</w:t>
      </w:r>
      <w:r w:rsidRPr="008B77E1">
        <w:rPr>
          <w:rFonts w:ascii="Times New Roman" w:eastAsia="TimesNewRomanPSMT" w:hAnsi="Times New Roman" w:cs="Times New Roman"/>
          <w:color w:val="00B0F0"/>
          <w:sz w:val="24"/>
          <w:szCs w:val="24"/>
        </w:rPr>
        <w:t>ς για τις μειονεκτού</w:t>
      </w:r>
      <w:r w:rsidRPr="008B77E1">
        <w:rPr>
          <w:rFonts w:ascii="Times New Roman" w:eastAsia="Malgun Gothic Semilight" w:hAnsi="Times New Roman" w:cs="Times New Roman"/>
          <w:color w:val="00B0F0"/>
          <w:sz w:val="24"/>
          <w:szCs w:val="24"/>
        </w:rPr>
        <w:t>σε</w:t>
      </w:r>
      <w:r w:rsidRPr="008B77E1">
        <w:rPr>
          <w:rFonts w:ascii="Times New Roman" w:eastAsia="TimesNewRomanPSMT" w:hAnsi="Times New Roman" w:cs="Times New Roman"/>
          <w:color w:val="00B0F0"/>
          <w:sz w:val="24"/>
          <w:szCs w:val="24"/>
        </w:rPr>
        <w:t>ς ομά</w:t>
      </w:r>
      <w:r w:rsidRPr="008B77E1">
        <w:rPr>
          <w:rFonts w:ascii="Times New Roman" w:eastAsia="Malgun Gothic Semilight" w:hAnsi="Times New Roman" w:cs="Times New Roman"/>
          <w:color w:val="00B0F0"/>
          <w:sz w:val="24"/>
          <w:szCs w:val="24"/>
        </w:rPr>
        <w:t>δε</w:t>
      </w:r>
      <w:r w:rsidRPr="008B77E1">
        <w:rPr>
          <w:rFonts w:ascii="Times New Roman" w:eastAsia="TimesNewRomanPSMT" w:hAnsi="Times New Roman" w:cs="Times New Roman"/>
          <w:color w:val="00B0F0"/>
          <w:sz w:val="24"/>
          <w:szCs w:val="24"/>
        </w:rPr>
        <w:t>ς, από την προσχολική εκπαί</w:t>
      </w:r>
      <w:r w:rsidRPr="008B77E1">
        <w:rPr>
          <w:rFonts w:ascii="Times New Roman" w:eastAsia="Malgun Gothic Semilight" w:hAnsi="Times New Roman" w:cs="Times New Roman"/>
          <w:color w:val="00B0F0"/>
          <w:sz w:val="24"/>
          <w:szCs w:val="24"/>
        </w:rPr>
        <w:t>δευση</w:t>
      </w:r>
      <w:r w:rsidRPr="008B77E1">
        <w:rPr>
          <w:rFonts w:ascii="Times New Roman" w:eastAsia="TimesNewRomanPSMT" w:hAnsi="Times New Roman" w:cs="Times New Roman"/>
          <w:color w:val="00B0F0"/>
          <w:sz w:val="24"/>
          <w:szCs w:val="24"/>
        </w:rPr>
        <w:t xml:space="preserve"> και φροντί</w:t>
      </w:r>
      <w:r w:rsidRPr="008B77E1">
        <w:rPr>
          <w:rFonts w:ascii="Times New Roman" w:eastAsia="Malgun Gothic Semilight" w:hAnsi="Times New Roman" w:cs="Times New Roman"/>
          <w:color w:val="00B0F0"/>
          <w:sz w:val="24"/>
          <w:szCs w:val="24"/>
        </w:rPr>
        <w:t>δα</w:t>
      </w:r>
      <w:r w:rsidRPr="008B77E1">
        <w:rPr>
          <w:rFonts w:ascii="Times New Roman" w:eastAsia="TimesNewRomanPSMT" w:hAnsi="Times New Roman" w:cs="Times New Roman"/>
          <w:color w:val="00B0F0"/>
          <w:sz w:val="24"/>
          <w:szCs w:val="24"/>
        </w:rPr>
        <w:t xml:space="preserve"> έ</w:t>
      </w:r>
      <w:r w:rsidRPr="008B77E1">
        <w:rPr>
          <w:rFonts w:ascii="Times New Roman" w:eastAsia="Malgun Gothic Semilight" w:hAnsi="Times New Roman" w:cs="Times New Roman"/>
          <w:color w:val="00B0F0"/>
          <w:sz w:val="24"/>
          <w:szCs w:val="24"/>
        </w:rPr>
        <w:t>ω</w:t>
      </w:r>
      <w:r w:rsidRPr="008B77E1">
        <w:rPr>
          <w:rFonts w:ascii="Times New Roman" w:eastAsia="TimesNewRomanPSMT" w:hAnsi="Times New Roman" w:cs="Times New Roman"/>
          <w:color w:val="00B0F0"/>
          <w:sz w:val="24"/>
          <w:szCs w:val="24"/>
        </w:rPr>
        <w:t>ς τη γενική και επαγγελματική εκπαί</w:t>
      </w:r>
      <w:r w:rsidRPr="008B77E1">
        <w:rPr>
          <w:rFonts w:ascii="Times New Roman" w:eastAsia="Malgun Gothic Semilight" w:hAnsi="Times New Roman" w:cs="Times New Roman"/>
          <w:color w:val="00B0F0"/>
          <w:sz w:val="24"/>
          <w:szCs w:val="24"/>
        </w:rPr>
        <w:t>δευση</w:t>
      </w:r>
      <w:r w:rsidRPr="008B77E1">
        <w:rPr>
          <w:rFonts w:ascii="Times New Roman" w:eastAsia="TimesNewRomanPSMT" w:hAnsi="Times New Roman" w:cs="Times New Roman"/>
          <w:color w:val="00B0F0"/>
          <w:sz w:val="24"/>
          <w:szCs w:val="24"/>
        </w:rPr>
        <w:t xml:space="preserve"> και κατά</w:t>
      </w:r>
      <w:r w:rsidRPr="008B77E1">
        <w:rPr>
          <w:rFonts w:ascii="Times New Roman" w:eastAsia="Malgun Gothic Semilight" w:hAnsi="Times New Roman" w:cs="Times New Roman"/>
          <w:color w:val="00B0F0"/>
          <w:sz w:val="24"/>
          <w:szCs w:val="24"/>
        </w:rPr>
        <w:t>ρτιση</w:t>
      </w:r>
      <w:r w:rsidRPr="008B77E1">
        <w:rPr>
          <w:rFonts w:ascii="Times New Roman" w:eastAsia="TimesNewRomanPSMT" w:hAnsi="Times New Roman" w:cs="Times New Roman"/>
          <w:color w:val="00B0F0"/>
          <w:sz w:val="24"/>
          <w:szCs w:val="24"/>
        </w:rPr>
        <w:t>, έ</w:t>
      </w:r>
      <w:r w:rsidRPr="008B77E1">
        <w:rPr>
          <w:rFonts w:ascii="Times New Roman" w:eastAsia="Malgun Gothic Semilight" w:hAnsi="Times New Roman" w:cs="Times New Roman"/>
          <w:color w:val="00B0F0"/>
          <w:sz w:val="24"/>
          <w:szCs w:val="24"/>
        </w:rPr>
        <w:t>ω</w:t>
      </w:r>
      <w:r w:rsidRPr="008B77E1">
        <w:rPr>
          <w:rFonts w:ascii="Times New Roman" w:eastAsia="TimesNewRomanPSMT" w:hAnsi="Times New Roman" w:cs="Times New Roman"/>
          <w:color w:val="00B0F0"/>
          <w:sz w:val="24"/>
          <w:szCs w:val="24"/>
        </w:rPr>
        <w:t>ς την τριτοβά</w:t>
      </w:r>
      <w:r w:rsidRPr="008B77E1">
        <w:rPr>
          <w:rFonts w:ascii="Times New Roman" w:eastAsia="Malgun Gothic Semilight" w:hAnsi="Times New Roman" w:cs="Times New Roman"/>
          <w:color w:val="00B0F0"/>
          <w:sz w:val="24"/>
          <w:szCs w:val="24"/>
        </w:rPr>
        <w:t>θμια</w:t>
      </w:r>
      <w:r w:rsidRPr="008B77E1">
        <w:rPr>
          <w:rFonts w:ascii="Times New Roman" w:eastAsia="TimesNewRomanPSMT" w:hAnsi="Times New Roman" w:cs="Times New Roman"/>
          <w:color w:val="00B0F0"/>
          <w:sz w:val="24"/>
          <w:szCs w:val="24"/>
        </w:rPr>
        <w:t xml:space="preserve"> εκπαί</w:t>
      </w:r>
      <w:r w:rsidRPr="008B77E1">
        <w:rPr>
          <w:rFonts w:ascii="Times New Roman" w:eastAsia="Malgun Gothic Semilight" w:hAnsi="Times New Roman" w:cs="Times New Roman"/>
          <w:color w:val="00B0F0"/>
          <w:sz w:val="24"/>
          <w:szCs w:val="24"/>
        </w:rPr>
        <w:t>δευση</w:t>
      </w:r>
      <w:r w:rsidRPr="008B77E1">
        <w:rPr>
          <w:rFonts w:ascii="Times New Roman" w:eastAsia="TimesNewRomanPSMT" w:hAnsi="Times New Roman" w:cs="Times New Roman"/>
          <w:color w:val="00B0F0"/>
          <w:sz w:val="24"/>
          <w:szCs w:val="24"/>
        </w:rPr>
        <w:t>, καθώς και την εκπαί</w:t>
      </w:r>
      <w:r w:rsidRPr="008B77E1">
        <w:rPr>
          <w:rFonts w:ascii="Times New Roman" w:eastAsia="Malgun Gothic Semilight" w:hAnsi="Times New Roman" w:cs="Times New Roman"/>
          <w:color w:val="00B0F0"/>
          <w:sz w:val="24"/>
          <w:szCs w:val="24"/>
        </w:rPr>
        <w:t>δευση</w:t>
      </w:r>
      <w:r w:rsidRPr="008B77E1">
        <w:rPr>
          <w:rFonts w:ascii="Times New Roman" w:eastAsia="TimesNewRomanPSMT" w:hAnsi="Times New Roman" w:cs="Times New Roman"/>
          <w:color w:val="00B0F0"/>
          <w:sz w:val="24"/>
          <w:szCs w:val="24"/>
        </w:rPr>
        <w:t xml:space="preserve"> και επιμό</w:t>
      </w:r>
      <w:r w:rsidRPr="008B77E1">
        <w:rPr>
          <w:rFonts w:ascii="Times New Roman" w:eastAsia="Malgun Gothic Semilight" w:hAnsi="Times New Roman" w:cs="Times New Roman"/>
          <w:color w:val="00B0F0"/>
          <w:sz w:val="24"/>
          <w:szCs w:val="24"/>
        </w:rPr>
        <w:t>ρφωση</w:t>
      </w:r>
      <w:r w:rsidRPr="008B77E1">
        <w:rPr>
          <w:rFonts w:ascii="Times New Roman" w:eastAsia="TimesNewRomanPSMT" w:hAnsi="Times New Roman" w:cs="Times New Roman"/>
          <w:color w:val="00B0F0"/>
          <w:sz w:val="24"/>
          <w:szCs w:val="24"/>
        </w:rPr>
        <w:t xml:space="preserve"> ενηλί</w:t>
      </w:r>
      <w:r w:rsidRPr="008B77E1">
        <w:rPr>
          <w:rFonts w:ascii="Times New Roman" w:eastAsia="Malgun Gothic Semilight" w:hAnsi="Times New Roman" w:cs="Times New Roman"/>
          <w:color w:val="00B0F0"/>
          <w:sz w:val="24"/>
          <w:szCs w:val="24"/>
        </w:rPr>
        <w:t>κων</w:t>
      </w:r>
      <w:r w:rsidRPr="008B77E1">
        <w:rPr>
          <w:rFonts w:ascii="Times New Roman" w:eastAsia="TimesNewRomanPSMT" w:hAnsi="Times New Roman" w:cs="Times New Roman"/>
          <w:color w:val="00B0F0"/>
          <w:sz w:val="24"/>
          <w:szCs w:val="24"/>
        </w:rPr>
        <w:t>, συμπεριλαμβανομέ</w:t>
      </w:r>
      <w:r w:rsidRPr="008B77E1">
        <w:rPr>
          <w:rFonts w:ascii="Times New Roman" w:eastAsia="Malgun Gothic Semilight" w:hAnsi="Times New Roman" w:cs="Times New Roman"/>
          <w:color w:val="00B0F0"/>
          <w:sz w:val="24"/>
          <w:szCs w:val="24"/>
        </w:rPr>
        <w:t>νη</w:t>
      </w:r>
      <w:r w:rsidRPr="008B77E1">
        <w:rPr>
          <w:rFonts w:ascii="Times New Roman" w:eastAsia="TimesNewRomanPSMT" w:hAnsi="Times New Roman" w:cs="Times New Roman"/>
          <w:color w:val="00B0F0"/>
          <w:sz w:val="24"/>
          <w:szCs w:val="24"/>
        </w:rPr>
        <w:t>ς της διευκό</w:t>
      </w:r>
      <w:r w:rsidRPr="008B77E1">
        <w:rPr>
          <w:rFonts w:ascii="Times New Roman" w:eastAsia="Malgun Gothic Semilight" w:hAnsi="Times New Roman" w:cs="Times New Roman"/>
          <w:color w:val="00B0F0"/>
          <w:sz w:val="24"/>
          <w:szCs w:val="24"/>
        </w:rPr>
        <w:t>λυνση</w:t>
      </w:r>
      <w:r w:rsidRPr="008B77E1">
        <w:rPr>
          <w:rFonts w:ascii="Times New Roman" w:eastAsia="TimesNewRomanPSMT" w:hAnsi="Times New Roman" w:cs="Times New Roman"/>
          <w:color w:val="00B0F0"/>
          <w:sz w:val="24"/>
          <w:szCs w:val="24"/>
        </w:rPr>
        <w:t>ς της μαθησιακής κινητικό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για ό</w:t>
      </w:r>
      <w:r w:rsidRPr="008B77E1">
        <w:rPr>
          <w:rFonts w:ascii="Times New Roman" w:eastAsia="Malgun Gothic Semilight" w:hAnsi="Times New Roman" w:cs="Times New Roman"/>
          <w:color w:val="00B0F0"/>
          <w:sz w:val="24"/>
          <w:szCs w:val="24"/>
        </w:rPr>
        <w:t>λου</w:t>
      </w:r>
      <w:r w:rsidRPr="008B77E1">
        <w:rPr>
          <w:rFonts w:ascii="Times New Roman" w:eastAsia="TimesNewRomanPSMT" w:hAnsi="Times New Roman" w:cs="Times New Roman"/>
          <w:color w:val="00B0F0"/>
          <w:sz w:val="24"/>
          <w:szCs w:val="24"/>
        </w:rPr>
        <w:t>ς και της προσβασιμό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των ατό</w:t>
      </w:r>
      <w:r w:rsidRPr="008B77E1">
        <w:rPr>
          <w:rFonts w:ascii="Times New Roman" w:eastAsia="Malgun Gothic Semilight" w:hAnsi="Times New Roman" w:cs="Times New Roman"/>
          <w:color w:val="00B0F0"/>
          <w:sz w:val="24"/>
          <w:szCs w:val="24"/>
        </w:rPr>
        <w:t>μων</w:t>
      </w:r>
      <w:r w:rsidRPr="008B77E1">
        <w:rPr>
          <w:rFonts w:ascii="Times New Roman" w:eastAsia="TimesNewRomanPSMT" w:hAnsi="Times New Roman" w:cs="Times New Roman"/>
          <w:color w:val="00B0F0"/>
          <w:sz w:val="24"/>
          <w:szCs w:val="24"/>
        </w:rPr>
        <w:t xml:space="preserve"> με αναπηρί</w:t>
      </w:r>
      <w:r w:rsidRPr="008B77E1">
        <w:rPr>
          <w:rFonts w:ascii="Times New Roman" w:eastAsia="Malgun Gothic Semilight" w:hAnsi="Times New Roman" w:cs="Times New Roman"/>
          <w:color w:val="00B0F0"/>
          <w:sz w:val="24"/>
          <w:szCs w:val="24"/>
        </w:rPr>
        <w:t>ε</w:t>
      </w:r>
      <w:r w:rsidRPr="008B77E1">
        <w:rPr>
          <w:rFonts w:ascii="Times New Roman" w:eastAsia="TimesNewRomanPSMT" w:hAnsi="Times New Roman" w:cs="Times New Roman"/>
          <w:color w:val="00B0F0"/>
          <w:sz w:val="24"/>
          <w:szCs w:val="24"/>
        </w:rPr>
        <w:t>ς (ΕΚΤ+)</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11,53</w:t>
      </w:r>
      <w:r w:rsidRPr="00C615F4">
        <w:rPr>
          <w:rFonts w:ascii="Times New Roman" w:eastAsia="TimesNewRomanPSMT" w:hAnsi="Times New Roman" w:cs="Times New Roman"/>
          <w:color w:val="00B0F0"/>
          <w:sz w:val="24"/>
          <w:szCs w:val="24"/>
        </w:rPr>
        <w:t>εκ.</w:t>
      </w:r>
    </w:p>
    <w:p w14:paraId="7E70F1ED" w14:textId="0476E212" w:rsidR="002C1600" w:rsidRPr="00BF3DC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πλαίσιο της</w:t>
      </w:r>
      <w:r w:rsidRPr="00940671">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δράσης για την εκπαιδευτική υποστήριξη</w:t>
      </w:r>
      <w:r w:rsidR="00C12DB7">
        <w:rPr>
          <w:rFonts w:ascii="TimesNewRomanPS-BoldItalicMT" w:hAnsi="TimesNewRomanPS-BoldItalicMT" w:cs="TimesNewRomanPS-BoldItalicMT"/>
          <w:bCs/>
          <w:i/>
          <w:iCs/>
          <w:sz w:val="24"/>
          <w:szCs w:val="24"/>
        </w:rPr>
        <w:t xml:space="preserve"> («παράλληλη στήριξη»)</w:t>
      </w:r>
      <w:r w:rsidRPr="00940671">
        <w:rPr>
          <w:rFonts w:ascii="TimesNewRomanPS-BoldItalicMT" w:hAnsi="TimesNewRomanPS-BoldItalicMT" w:cs="TimesNewRomanPS-BoldItalicMT"/>
          <w:bCs/>
          <w:i/>
          <w:iCs/>
          <w:sz w:val="24"/>
          <w:szCs w:val="24"/>
        </w:rPr>
        <w:t xml:space="preserve"> για ΑμεΑ</w:t>
      </w:r>
      <w:r>
        <w:rPr>
          <w:rFonts w:ascii="TimesNewRomanPS-BoldItalicMT" w:hAnsi="TimesNewRomanPS-BoldItalicMT" w:cs="TimesNewRomanPS-BoldItalicMT"/>
          <w:bCs/>
          <w:i/>
          <w:iCs/>
          <w:sz w:val="24"/>
          <w:szCs w:val="24"/>
        </w:rPr>
        <w:t xml:space="preserve"> έχει ενταχθεί και υλοποιείται πράξη 3 ετήσιων κύκλων και Π/Υ 10,83εκ. </w:t>
      </w:r>
    </w:p>
    <w:p w14:paraId="4DFE13D9" w14:textId="77777777" w:rsidR="002C1600" w:rsidRPr="009B0681"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9B0681">
        <w:rPr>
          <w:rFonts w:ascii="TimesNewRomanPS-BoldItalicMT" w:hAnsi="TimesNewRomanPS-BoldItalicMT" w:cs="TimesNewRomanPS-BoldItalicMT"/>
          <w:bCs/>
          <w:i/>
          <w:iCs/>
          <w:sz w:val="24"/>
          <w:szCs w:val="24"/>
        </w:rPr>
        <w:t>Όσον αφορά τη δράση για τα ΚΔΑΠ ΣΤΕΜ δεν έχει υπάρξει ενεργοποίηση.</w:t>
      </w:r>
    </w:p>
    <w:p w14:paraId="274C4453" w14:textId="77777777" w:rsidR="002C1600" w:rsidRPr="008B77E1" w:rsidRDefault="002C1600" w:rsidP="002C1600">
      <w:pPr>
        <w:pStyle w:val="a3"/>
        <w:numPr>
          <w:ilvl w:val="0"/>
          <w:numId w:val="19"/>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ESO4.8. Προαγωγή της ενεργητικής έ</w:t>
      </w:r>
      <w:r w:rsidRPr="008B77E1">
        <w:rPr>
          <w:rFonts w:ascii="Times New Roman" w:eastAsia="Malgun Gothic Semilight" w:hAnsi="Times New Roman" w:cs="Times New Roman"/>
          <w:color w:val="00B0F0"/>
          <w:sz w:val="24"/>
          <w:szCs w:val="24"/>
        </w:rPr>
        <w:t>νταξη</w:t>
      </w:r>
      <w:r w:rsidRPr="008B77E1">
        <w:rPr>
          <w:rFonts w:ascii="Times New Roman" w:eastAsia="TimesNewRomanPSMT" w:hAnsi="Times New Roman" w:cs="Times New Roman"/>
          <w:color w:val="00B0F0"/>
          <w:sz w:val="24"/>
          <w:szCs w:val="24"/>
        </w:rPr>
        <w:t>ς για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 των ί</w:t>
      </w:r>
      <w:r w:rsidRPr="008B77E1">
        <w:rPr>
          <w:rFonts w:ascii="Times New Roman" w:eastAsia="Malgun Gothic Semilight" w:hAnsi="Times New Roman" w:cs="Times New Roman"/>
          <w:color w:val="00B0F0"/>
          <w:sz w:val="24"/>
          <w:szCs w:val="24"/>
        </w:rPr>
        <w:t>σων</w:t>
      </w:r>
      <w:r w:rsidRPr="008B77E1">
        <w:rPr>
          <w:rFonts w:ascii="Times New Roman" w:eastAsia="TimesNewRomanPSMT" w:hAnsi="Times New Roman" w:cs="Times New Roman"/>
          <w:color w:val="00B0F0"/>
          <w:sz w:val="24"/>
          <w:szCs w:val="24"/>
        </w:rPr>
        <w:t xml:space="preserve"> ευκαιριώ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της απαγό</w:t>
      </w:r>
      <w:r w:rsidRPr="008B77E1">
        <w:rPr>
          <w:rFonts w:ascii="Times New Roman" w:eastAsia="Malgun Gothic Semilight" w:hAnsi="Times New Roman" w:cs="Times New Roman"/>
          <w:color w:val="00B0F0"/>
          <w:sz w:val="24"/>
          <w:szCs w:val="24"/>
        </w:rPr>
        <w:t>ρευση</w:t>
      </w:r>
      <w:r w:rsidRPr="008B77E1">
        <w:rPr>
          <w:rFonts w:ascii="Times New Roman" w:eastAsia="TimesNewRomanPSMT" w:hAnsi="Times New Roman" w:cs="Times New Roman"/>
          <w:color w:val="00B0F0"/>
          <w:sz w:val="24"/>
          <w:szCs w:val="24"/>
        </w:rPr>
        <w:t>ς των διακρί</w:t>
      </w:r>
      <w:r w:rsidRPr="008B77E1">
        <w:rPr>
          <w:rFonts w:ascii="Times New Roman" w:eastAsia="Malgun Gothic Semilight" w:hAnsi="Times New Roman" w:cs="Times New Roman"/>
          <w:color w:val="00B0F0"/>
          <w:sz w:val="24"/>
          <w:szCs w:val="24"/>
        </w:rPr>
        <w:t>σεων</w:t>
      </w:r>
      <w:r w:rsidRPr="008B77E1">
        <w:rPr>
          <w:rFonts w:ascii="Times New Roman" w:eastAsia="TimesNewRomanPSMT" w:hAnsi="Times New Roman" w:cs="Times New Roman"/>
          <w:color w:val="00B0F0"/>
          <w:sz w:val="24"/>
          <w:szCs w:val="24"/>
        </w:rPr>
        <w:t xml:space="preserve"> και της ενεργού συμμετοχής, καθώς και βελτί</w:t>
      </w:r>
      <w:r w:rsidRPr="008B77E1">
        <w:rPr>
          <w:rFonts w:ascii="Times New Roman" w:eastAsia="Malgun Gothic Semilight" w:hAnsi="Times New Roman" w:cs="Times New Roman"/>
          <w:color w:val="00B0F0"/>
          <w:sz w:val="24"/>
          <w:szCs w:val="24"/>
        </w:rPr>
        <w:t>ωση</w:t>
      </w:r>
      <w:r w:rsidRPr="008B77E1">
        <w:rPr>
          <w:rFonts w:ascii="Times New Roman" w:eastAsia="TimesNewRomanPSMT" w:hAnsi="Times New Roman" w:cs="Times New Roman"/>
          <w:color w:val="00B0F0"/>
          <w:sz w:val="24"/>
          <w:szCs w:val="24"/>
        </w:rPr>
        <w:t xml:space="preserve"> της </w:t>
      </w:r>
      <w:proofErr w:type="spellStart"/>
      <w:r w:rsidRPr="008B77E1">
        <w:rPr>
          <w:rFonts w:ascii="Times New Roman" w:eastAsia="TimesNewRomanPSMT" w:hAnsi="Times New Roman" w:cs="Times New Roman"/>
          <w:color w:val="00B0F0"/>
          <w:sz w:val="24"/>
          <w:szCs w:val="24"/>
        </w:rPr>
        <w:t>απασχολησιμό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w:t>
      </w:r>
      <w:proofErr w:type="spellEnd"/>
      <w:r w:rsidRPr="008B77E1">
        <w:rPr>
          <w:rFonts w:ascii="Times New Roman" w:eastAsia="TimesNewRomanPSMT" w:hAnsi="Times New Roman" w:cs="Times New Roman"/>
          <w:color w:val="00B0F0"/>
          <w:sz w:val="24"/>
          <w:szCs w:val="24"/>
        </w:rPr>
        <w:t>, ειδικό</w:t>
      </w:r>
      <w:r w:rsidRPr="008B77E1">
        <w:rPr>
          <w:rFonts w:ascii="Times New Roman" w:eastAsia="Malgun Gothic Semilight" w:hAnsi="Times New Roman" w:cs="Times New Roman"/>
          <w:color w:val="00B0F0"/>
          <w:sz w:val="24"/>
          <w:szCs w:val="24"/>
        </w:rPr>
        <w:t>τερα</w:t>
      </w:r>
      <w:r w:rsidRPr="008B77E1">
        <w:rPr>
          <w:rFonts w:ascii="Times New Roman" w:eastAsia="TimesNewRomanPSMT" w:hAnsi="Times New Roman" w:cs="Times New Roman"/>
          <w:color w:val="00B0F0"/>
          <w:sz w:val="24"/>
          <w:szCs w:val="24"/>
        </w:rPr>
        <w:t xml:space="preserve"> των </w:t>
      </w:r>
      <w:proofErr w:type="spellStart"/>
      <w:r w:rsidRPr="008B77E1">
        <w:rPr>
          <w:rFonts w:ascii="Times New Roman" w:eastAsia="TimesNewRomanPSMT" w:hAnsi="Times New Roman" w:cs="Times New Roman"/>
          <w:color w:val="00B0F0"/>
          <w:sz w:val="24"/>
          <w:szCs w:val="24"/>
        </w:rPr>
        <w:t>μειονεκτουσώ</w:t>
      </w:r>
      <w:r w:rsidRPr="008B77E1">
        <w:rPr>
          <w:rFonts w:ascii="Times New Roman" w:eastAsia="Malgun Gothic Semilight" w:hAnsi="Times New Roman" w:cs="Times New Roman"/>
          <w:color w:val="00B0F0"/>
          <w:sz w:val="24"/>
          <w:szCs w:val="24"/>
        </w:rPr>
        <w:t>ν</w:t>
      </w:r>
      <w:proofErr w:type="spellEnd"/>
      <w:r w:rsidRPr="008B77E1">
        <w:rPr>
          <w:rFonts w:ascii="Times New Roman" w:eastAsia="TimesNewRomanPSMT" w:hAnsi="Times New Roman" w:cs="Times New Roman"/>
          <w:color w:val="00B0F0"/>
          <w:sz w:val="24"/>
          <w:szCs w:val="24"/>
        </w:rPr>
        <w:t xml:space="preserve"> ομά</w:t>
      </w:r>
      <w:r w:rsidRPr="008B77E1">
        <w:rPr>
          <w:rFonts w:ascii="Times New Roman" w:eastAsia="Malgun Gothic Semilight" w:hAnsi="Times New Roman" w:cs="Times New Roman"/>
          <w:color w:val="00B0F0"/>
          <w:sz w:val="24"/>
          <w:szCs w:val="24"/>
        </w:rPr>
        <w:t>δων</w:t>
      </w:r>
      <w:r w:rsidRPr="008B77E1">
        <w:rPr>
          <w:rFonts w:ascii="Times New Roman" w:eastAsia="TimesNewRomanPSMT" w:hAnsi="Times New Roman" w:cs="Times New Roman"/>
          <w:color w:val="00B0F0"/>
          <w:sz w:val="24"/>
          <w:szCs w:val="24"/>
        </w:rPr>
        <w:t xml:space="preserve"> (ΕΚΤ+)</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4,36</w:t>
      </w:r>
      <w:r w:rsidRPr="00C615F4">
        <w:rPr>
          <w:rFonts w:ascii="Times New Roman" w:eastAsia="TimesNewRomanPSMT" w:hAnsi="Times New Roman" w:cs="Times New Roman"/>
          <w:color w:val="00B0F0"/>
          <w:sz w:val="24"/>
          <w:szCs w:val="24"/>
        </w:rPr>
        <w:t>εκ.</w:t>
      </w:r>
    </w:p>
    <w:p w14:paraId="33E5EB7C" w14:textId="42FA6A51" w:rsidR="002C1600" w:rsidRPr="00B908EF"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πλαίσιο της β</w:t>
      </w:r>
      <w:r w:rsidRPr="00EC7314">
        <w:rPr>
          <w:rFonts w:ascii="TimesNewRomanPS-BoldItalicMT" w:hAnsi="TimesNewRomanPS-BoldItalicMT" w:cs="TimesNewRomanPS-BoldItalicMT"/>
          <w:bCs/>
          <w:i/>
          <w:iCs/>
          <w:sz w:val="24"/>
          <w:szCs w:val="24"/>
        </w:rPr>
        <w:t>ελτίωση</w:t>
      </w:r>
      <w:r>
        <w:rPr>
          <w:rFonts w:ascii="TimesNewRomanPS-BoldItalicMT" w:hAnsi="TimesNewRomanPS-BoldItalicMT" w:cs="TimesNewRomanPS-BoldItalicMT"/>
          <w:bCs/>
          <w:i/>
          <w:iCs/>
          <w:sz w:val="24"/>
          <w:szCs w:val="24"/>
        </w:rPr>
        <w:t>ς</w:t>
      </w:r>
      <w:r w:rsidRPr="00EC7314">
        <w:rPr>
          <w:rFonts w:ascii="TimesNewRomanPS-BoldItalicMT" w:hAnsi="TimesNewRomanPS-BoldItalicMT" w:cs="TimesNewRomanPS-BoldItalicMT"/>
          <w:bCs/>
          <w:i/>
          <w:iCs/>
          <w:sz w:val="24"/>
          <w:szCs w:val="24"/>
        </w:rPr>
        <w:t xml:space="preserve"> συνθηκών επαγγελματικής ένταξης Ε</w:t>
      </w:r>
      <w:r w:rsidR="00C12DB7">
        <w:rPr>
          <w:rFonts w:ascii="TimesNewRomanPS-BoldItalicMT" w:hAnsi="TimesNewRomanPS-BoldItalicMT" w:cs="TimesNewRomanPS-BoldItalicMT"/>
          <w:bCs/>
          <w:i/>
          <w:iCs/>
          <w:sz w:val="24"/>
          <w:szCs w:val="24"/>
        </w:rPr>
        <w:t>υπαθών</w:t>
      </w:r>
      <w:r>
        <w:rPr>
          <w:rFonts w:ascii="TimesNewRomanPS-BoldItalicMT" w:hAnsi="TimesNewRomanPS-BoldItalicMT" w:cs="TimesNewRomanPS-BoldItalicMT"/>
          <w:bCs/>
          <w:i/>
          <w:iCs/>
          <w:sz w:val="24"/>
          <w:szCs w:val="24"/>
        </w:rPr>
        <w:t xml:space="preserve"> </w:t>
      </w:r>
      <w:r w:rsidRPr="00EC7314">
        <w:rPr>
          <w:rFonts w:ascii="TimesNewRomanPS-BoldItalicMT" w:hAnsi="TimesNewRomanPS-BoldItalicMT" w:cs="TimesNewRomanPS-BoldItalicMT"/>
          <w:bCs/>
          <w:i/>
          <w:iCs/>
          <w:sz w:val="24"/>
          <w:szCs w:val="24"/>
        </w:rPr>
        <w:t>Κ</w:t>
      </w:r>
      <w:r>
        <w:rPr>
          <w:rFonts w:ascii="TimesNewRomanPS-BoldItalicMT" w:hAnsi="TimesNewRomanPS-BoldItalicMT" w:cs="TimesNewRomanPS-BoldItalicMT"/>
          <w:bCs/>
          <w:i/>
          <w:iCs/>
          <w:sz w:val="24"/>
          <w:szCs w:val="24"/>
        </w:rPr>
        <w:t>οινωνικών Ομάδων, έχει ολοκληρωθεί η μεταφορά  της πράξης ‘</w:t>
      </w:r>
      <w:r w:rsidRPr="00EC7314">
        <w:rPr>
          <w:rFonts w:ascii="TimesNewRomanPS-BoldItalicMT" w:hAnsi="TimesNewRomanPS-BoldItalicMT" w:cs="TimesNewRomanPS-BoldItalicMT"/>
          <w:bCs/>
          <w:i/>
          <w:iCs/>
          <w:sz w:val="24"/>
          <w:szCs w:val="24"/>
        </w:rPr>
        <w:t xml:space="preserve">Δράσεις για την Επαγγελματική και Κοινωνική ένταξη ευπαθών κοινωνικά ομάδων στην </w:t>
      </w:r>
      <w:r w:rsidRPr="00B908EF">
        <w:rPr>
          <w:rFonts w:ascii="TimesNewRomanPS-BoldItalicMT" w:hAnsi="TimesNewRomanPS-BoldItalicMT" w:cs="TimesNewRomanPS-BoldItalicMT"/>
          <w:bCs/>
          <w:i/>
          <w:iCs/>
          <w:sz w:val="24"/>
          <w:szCs w:val="24"/>
        </w:rPr>
        <w:t>ΠΙΝ’ Π/Υ 2,0εκ.</w:t>
      </w:r>
      <w:r>
        <w:rPr>
          <w:rFonts w:ascii="TimesNewRomanPS-BoldItalicMT" w:hAnsi="TimesNewRomanPS-BoldItalicMT" w:cs="TimesNewRomanPS-BoldItalicMT"/>
          <w:bCs/>
          <w:i/>
          <w:iCs/>
          <w:sz w:val="24"/>
          <w:szCs w:val="24"/>
        </w:rPr>
        <w:t>, που υλοποιείται</w:t>
      </w:r>
      <w:r w:rsidRPr="00B908EF">
        <w:rPr>
          <w:rFonts w:ascii="TimesNewRomanPS-BoldItalicMT" w:hAnsi="TimesNewRomanPS-BoldItalicMT" w:cs="TimesNewRomanPS-BoldItalicMT"/>
          <w:bCs/>
          <w:i/>
          <w:iCs/>
          <w:sz w:val="24"/>
          <w:szCs w:val="24"/>
        </w:rPr>
        <w:t xml:space="preserve"> </w:t>
      </w:r>
    </w:p>
    <w:p w14:paraId="1687CAE4" w14:textId="77777777" w:rsidR="002C1600" w:rsidRPr="00B908EF"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B908EF">
        <w:rPr>
          <w:rFonts w:ascii="TimesNewRomanPS-BoldItalicMT" w:hAnsi="TimesNewRomanPS-BoldItalicMT" w:cs="TimesNewRomanPS-BoldItalicMT"/>
          <w:bCs/>
          <w:i/>
          <w:iCs/>
          <w:sz w:val="24"/>
          <w:szCs w:val="24"/>
        </w:rPr>
        <w:t>Για τις λοιπές Δράσεις (ενεργός γήρανση, συμμετοχή των ΑμεΑ στην ενεργή κοινωνική ζωή, Ενίσχυση της ικανότητας φορέων σχετικών με την κοινωνική ένταξη, Υποστήριξη παρεμβάσεων ισότιμης πρόσβασης ΑμεΑ και άλλες ειδικές εκπαιδευτικές ανάγκες στην ανώτατη εκπαίδευση) δεν έχει υπάρξει ενεργοποίηση.</w:t>
      </w:r>
    </w:p>
    <w:p w14:paraId="727F544F" w14:textId="77777777" w:rsidR="002C1600" w:rsidRPr="008B77E1" w:rsidRDefault="002C1600" w:rsidP="002C1600">
      <w:pPr>
        <w:pStyle w:val="a3"/>
        <w:numPr>
          <w:ilvl w:val="0"/>
          <w:numId w:val="19"/>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ESO4.9.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 της κοινωνικοοικονομικής έ</w:t>
      </w:r>
      <w:r w:rsidRPr="008B77E1">
        <w:rPr>
          <w:rFonts w:ascii="Times New Roman" w:eastAsia="Malgun Gothic Semilight" w:hAnsi="Times New Roman" w:cs="Times New Roman"/>
          <w:color w:val="00B0F0"/>
          <w:sz w:val="24"/>
          <w:szCs w:val="24"/>
        </w:rPr>
        <w:t>νταξη</w:t>
      </w:r>
      <w:r w:rsidRPr="008B77E1">
        <w:rPr>
          <w:rFonts w:ascii="Times New Roman" w:eastAsia="TimesNewRomanPSMT" w:hAnsi="Times New Roman" w:cs="Times New Roman"/>
          <w:color w:val="00B0F0"/>
          <w:sz w:val="24"/>
          <w:szCs w:val="24"/>
        </w:rPr>
        <w:t>ς υπηκό</w:t>
      </w:r>
      <w:r w:rsidRPr="008B77E1">
        <w:rPr>
          <w:rFonts w:ascii="Times New Roman" w:eastAsia="Malgun Gothic Semilight" w:hAnsi="Times New Roman" w:cs="Times New Roman"/>
          <w:color w:val="00B0F0"/>
          <w:sz w:val="24"/>
          <w:szCs w:val="24"/>
        </w:rPr>
        <w:t>ων</w:t>
      </w:r>
      <w:r w:rsidRPr="008B77E1">
        <w:rPr>
          <w:rFonts w:ascii="Times New Roman" w:eastAsia="TimesNewRomanPSMT" w:hAnsi="Times New Roman" w:cs="Times New Roman"/>
          <w:color w:val="00B0F0"/>
          <w:sz w:val="24"/>
          <w:szCs w:val="24"/>
        </w:rPr>
        <w:t xml:space="preserve"> τρί</w:t>
      </w:r>
      <w:r w:rsidRPr="008B77E1">
        <w:rPr>
          <w:rFonts w:ascii="Times New Roman" w:eastAsia="Malgun Gothic Semilight" w:hAnsi="Times New Roman" w:cs="Times New Roman"/>
          <w:color w:val="00B0F0"/>
          <w:sz w:val="24"/>
          <w:szCs w:val="24"/>
        </w:rPr>
        <w:t>των</w:t>
      </w:r>
      <w:r w:rsidRPr="008B77E1">
        <w:rPr>
          <w:rFonts w:ascii="Times New Roman" w:eastAsia="TimesNewRomanPSMT" w:hAnsi="Times New Roman" w:cs="Times New Roman"/>
          <w:color w:val="00B0F0"/>
          <w:sz w:val="24"/>
          <w:szCs w:val="24"/>
        </w:rPr>
        <w:t xml:space="preserve"> χωρώ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συμπεριλαμβανομέ</w:t>
      </w:r>
      <w:r w:rsidRPr="008B77E1">
        <w:rPr>
          <w:rFonts w:ascii="Times New Roman" w:eastAsia="Malgun Gothic Semilight" w:hAnsi="Times New Roman" w:cs="Times New Roman"/>
          <w:color w:val="00B0F0"/>
          <w:sz w:val="24"/>
          <w:szCs w:val="24"/>
        </w:rPr>
        <w:t>νων</w:t>
      </w:r>
      <w:r w:rsidRPr="008B77E1">
        <w:rPr>
          <w:rFonts w:ascii="Times New Roman" w:eastAsia="TimesNewRomanPSMT" w:hAnsi="Times New Roman" w:cs="Times New Roman"/>
          <w:color w:val="00B0F0"/>
          <w:sz w:val="24"/>
          <w:szCs w:val="24"/>
        </w:rPr>
        <w:t xml:space="preserve"> των μεταναστώ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(ΕΚΤ+)</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0,64</w:t>
      </w:r>
      <w:r w:rsidRPr="00C615F4">
        <w:rPr>
          <w:rFonts w:ascii="Times New Roman" w:eastAsia="TimesNewRomanPSMT" w:hAnsi="Times New Roman" w:cs="Times New Roman"/>
          <w:color w:val="00B0F0"/>
          <w:sz w:val="24"/>
          <w:szCs w:val="24"/>
        </w:rPr>
        <w:t>εκ.</w:t>
      </w:r>
    </w:p>
    <w:p w14:paraId="19D23F7B" w14:textId="77777777" w:rsidR="002C1600" w:rsidRPr="00EC7314"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Μετά από εκχώρηση σε ΕΦ, έχει ενταχθεί η πράξη ‘</w:t>
      </w:r>
      <w:r w:rsidRPr="00EC7314">
        <w:rPr>
          <w:rFonts w:ascii="TimesNewRomanPS-BoldItalicMT" w:hAnsi="TimesNewRomanPS-BoldItalicMT" w:cs="TimesNewRomanPS-BoldItalicMT"/>
          <w:bCs/>
          <w:i/>
          <w:iCs/>
          <w:sz w:val="24"/>
          <w:szCs w:val="24"/>
        </w:rPr>
        <w:t xml:space="preserve">Επιχορήγηση </w:t>
      </w:r>
      <w:r>
        <w:rPr>
          <w:rFonts w:ascii="TimesNewRomanPS-BoldItalicMT" w:hAnsi="TimesNewRomanPS-BoldItalicMT" w:cs="TimesNewRomanPS-BoldItalicMT"/>
          <w:bCs/>
          <w:i/>
          <w:iCs/>
          <w:sz w:val="24"/>
          <w:szCs w:val="24"/>
        </w:rPr>
        <w:t>του</w:t>
      </w:r>
      <w:r w:rsidRPr="00EC7314">
        <w:rPr>
          <w:rFonts w:ascii="TimesNewRomanPS-BoldItalicMT" w:hAnsi="TimesNewRomanPS-BoldItalicMT" w:cs="TimesNewRomanPS-BoldItalicMT"/>
          <w:bCs/>
          <w:i/>
          <w:iCs/>
          <w:sz w:val="24"/>
          <w:szCs w:val="24"/>
        </w:rPr>
        <w:t xml:space="preserve"> Διεθν</w:t>
      </w:r>
      <w:r>
        <w:rPr>
          <w:rFonts w:ascii="TimesNewRomanPS-BoldItalicMT" w:hAnsi="TimesNewRomanPS-BoldItalicMT" w:cs="TimesNewRomanPS-BoldItalicMT"/>
          <w:bCs/>
          <w:i/>
          <w:iCs/>
          <w:sz w:val="24"/>
          <w:szCs w:val="24"/>
        </w:rPr>
        <w:t>ού</w:t>
      </w:r>
      <w:r w:rsidRPr="00EC7314">
        <w:rPr>
          <w:rFonts w:ascii="TimesNewRomanPS-BoldItalicMT" w:hAnsi="TimesNewRomanPS-BoldItalicMT" w:cs="TimesNewRomanPS-BoldItalicMT"/>
          <w:bCs/>
          <w:i/>
          <w:iCs/>
          <w:sz w:val="24"/>
          <w:szCs w:val="24"/>
        </w:rPr>
        <w:t>ς Οργανισμ</w:t>
      </w:r>
      <w:r>
        <w:rPr>
          <w:rFonts w:ascii="TimesNewRomanPS-BoldItalicMT" w:hAnsi="TimesNewRomanPS-BoldItalicMT" w:cs="TimesNewRomanPS-BoldItalicMT"/>
          <w:bCs/>
          <w:i/>
          <w:iCs/>
          <w:sz w:val="24"/>
          <w:szCs w:val="24"/>
        </w:rPr>
        <w:t>ού</w:t>
      </w:r>
      <w:r w:rsidRPr="00EC7314">
        <w:rPr>
          <w:rFonts w:ascii="TimesNewRomanPS-BoldItalicMT" w:hAnsi="TimesNewRomanPS-BoldItalicMT" w:cs="TimesNewRomanPS-BoldItalicMT"/>
          <w:bCs/>
          <w:i/>
          <w:iCs/>
          <w:sz w:val="24"/>
          <w:szCs w:val="24"/>
        </w:rPr>
        <w:t xml:space="preserve"> Μετανάστευσης ΔΟΜ Αποστολή Ελλάδος</w:t>
      </w:r>
      <w:r>
        <w:rPr>
          <w:rFonts w:ascii="TimesNewRomanPS-BoldItalicMT" w:hAnsi="TimesNewRomanPS-BoldItalicMT" w:cs="TimesNewRomanPS-BoldItalicMT"/>
          <w:bCs/>
          <w:i/>
          <w:iCs/>
          <w:sz w:val="24"/>
          <w:szCs w:val="24"/>
        </w:rPr>
        <w:t>,</w:t>
      </w:r>
      <w:r w:rsidRPr="00EC7314">
        <w:rPr>
          <w:rFonts w:ascii="TimesNewRomanPS-BoldItalicMT" w:hAnsi="TimesNewRomanPS-BoldItalicMT" w:cs="TimesNewRomanPS-BoldItalicMT"/>
          <w:bCs/>
          <w:i/>
          <w:iCs/>
          <w:sz w:val="24"/>
          <w:szCs w:val="24"/>
        </w:rPr>
        <w:t xml:space="preserve"> για την υλοποίηση του έργου </w:t>
      </w:r>
      <w:proofErr w:type="spellStart"/>
      <w:r w:rsidRPr="00EC7314">
        <w:rPr>
          <w:rFonts w:ascii="TimesNewRomanPS-BoldItalicMT" w:hAnsi="TimesNewRomanPS-BoldItalicMT" w:cs="TimesNewRomanPS-BoldItalicMT"/>
          <w:bCs/>
          <w:i/>
          <w:iCs/>
          <w:sz w:val="24"/>
          <w:szCs w:val="24"/>
        </w:rPr>
        <w:t>Helios</w:t>
      </w:r>
      <w:proofErr w:type="spellEnd"/>
      <w:r w:rsidRPr="00EC7314">
        <w:rPr>
          <w:rFonts w:ascii="TimesNewRomanPS-BoldItalicMT" w:hAnsi="TimesNewRomanPS-BoldItalicMT" w:cs="TimesNewRomanPS-BoldItalicMT"/>
          <w:bCs/>
          <w:i/>
          <w:iCs/>
          <w:sz w:val="24"/>
          <w:szCs w:val="24"/>
        </w:rPr>
        <w:t xml:space="preserve"> Ολοκληρωμένες δράσεις ένταξης πολιτών τρίτων χωρών στην αγορά εργασίας στην Περιφέρεια Ιονίων Νήσων</w:t>
      </w:r>
      <w:r>
        <w:rPr>
          <w:rFonts w:ascii="TimesNewRomanPS-BoldItalicMT" w:hAnsi="TimesNewRomanPS-BoldItalicMT" w:cs="TimesNewRomanPS-BoldItalicMT"/>
          <w:bCs/>
          <w:i/>
          <w:iCs/>
          <w:sz w:val="24"/>
          <w:szCs w:val="24"/>
        </w:rPr>
        <w:t>’ με Π/Υ 0,64 εκ.</w:t>
      </w:r>
    </w:p>
    <w:p w14:paraId="31DA1100" w14:textId="77777777" w:rsidR="002C1600" w:rsidRPr="008B77E1" w:rsidRDefault="002C1600" w:rsidP="002C1600">
      <w:pPr>
        <w:pStyle w:val="a3"/>
        <w:numPr>
          <w:ilvl w:val="0"/>
          <w:numId w:val="19"/>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ESO4.10.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 της κοινωνικοοικονομικής έ</w:t>
      </w:r>
      <w:r w:rsidRPr="008B77E1">
        <w:rPr>
          <w:rFonts w:ascii="Times New Roman" w:eastAsia="Malgun Gothic Semilight" w:hAnsi="Times New Roman" w:cs="Times New Roman"/>
          <w:color w:val="00B0F0"/>
          <w:sz w:val="24"/>
          <w:szCs w:val="24"/>
        </w:rPr>
        <w:t>νταξη</w:t>
      </w:r>
      <w:r w:rsidRPr="008B77E1">
        <w:rPr>
          <w:rFonts w:ascii="Times New Roman" w:eastAsia="TimesNewRomanPSMT" w:hAnsi="Times New Roman" w:cs="Times New Roman"/>
          <w:color w:val="00B0F0"/>
          <w:sz w:val="24"/>
          <w:szCs w:val="24"/>
        </w:rPr>
        <w:t>ς των περιθωριοποιημέ</w:t>
      </w:r>
      <w:r w:rsidRPr="008B77E1">
        <w:rPr>
          <w:rFonts w:ascii="Times New Roman" w:eastAsia="Malgun Gothic Semilight" w:hAnsi="Times New Roman" w:cs="Times New Roman"/>
          <w:color w:val="00B0F0"/>
          <w:sz w:val="24"/>
          <w:szCs w:val="24"/>
        </w:rPr>
        <w:t>νων</w:t>
      </w:r>
      <w:r w:rsidRPr="008B77E1">
        <w:rPr>
          <w:rFonts w:ascii="Times New Roman" w:eastAsia="TimesNewRomanPSMT" w:hAnsi="Times New Roman" w:cs="Times New Roman"/>
          <w:color w:val="00B0F0"/>
          <w:sz w:val="24"/>
          <w:szCs w:val="24"/>
        </w:rPr>
        <w:t xml:space="preserve"> κοινοτή</w:t>
      </w:r>
      <w:r w:rsidRPr="008B77E1">
        <w:rPr>
          <w:rFonts w:ascii="Times New Roman" w:eastAsia="Malgun Gothic Semilight" w:hAnsi="Times New Roman" w:cs="Times New Roman"/>
          <w:color w:val="00B0F0"/>
          <w:sz w:val="24"/>
          <w:szCs w:val="24"/>
        </w:rPr>
        <w:t>των</w:t>
      </w:r>
      <w:r w:rsidRPr="008B77E1">
        <w:rPr>
          <w:rFonts w:ascii="Times New Roman" w:eastAsia="TimesNewRomanPSMT" w:hAnsi="Times New Roman" w:cs="Times New Roman"/>
          <w:color w:val="00B0F0"/>
          <w:sz w:val="24"/>
          <w:szCs w:val="24"/>
        </w:rPr>
        <w:t>, ό</w:t>
      </w:r>
      <w:r w:rsidRPr="008B77E1">
        <w:rPr>
          <w:rFonts w:ascii="Times New Roman" w:eastAsia="Malgun Gothic Semilight" w:hAnsi="Times New Roman" w:cs="Times New Roman"/>
          <w:color w:val="00B0F0"/>
          <w:sz w:val="24"/>
          <w:szCs w:val="24"/>
        </w:rPr>
        <w:t>πω</w:t>
      </w:r>
      <w:r w:rsidRPr="008B77E1">
        <w:rPr>
          <w:rFonts w:ascii="Times New Roman" w:eastAsia="TimesNewRomanPSMT" w:hAnsi="Times New Roman" w:cs="Times New Roman"/>
          <w:color w:val="00B0F0"/>
          <w:sz w:val="24"/>
          <w:szCs w:val="24"/>
        </w:rPr>
        <w:t xml:space="preserve">ς οι </w:t>
      </w:r>
      <w:proofErr w:type="spellStart"/>
      <w:r w:rsidRPr="008B77E1">
        <w:rPr>
          <w:rFonts w:ascii="Times New Roman" w:eastAsia="TimesNewRomanPSMT" w:hAnsi="Times New Roman" w:cs="Times New Roman"/>
          <w:color w:val="00B0F0"/>
          <w:sz w:val="24"/>
          <w:szCs w:val="24"/>
        </w:rPr>
        <w:t>Ρομά</w:t>
      </w:r>
      <w:proofErr w:type="spellEnd"/>
      <w:r w:rsidRPr="008B77E1">
        <w:rPr>
          <w:rFonts w:ascii="Times New Roman" w:eastAsia="TimesNewRomanPSMT" w:hAnsi="Times New Roman" w:cs="Times New Roman"/>
          <w:color w:val="00B0F0"/>
          <w:sz w:val="24"/>
          <w:szCs w:val="24"/>
        </w:rPr>
        <w:t xml:space="preserve"> (ΕΚΤ+)</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2,27</w:t>
      </w:r>
      <w:r w:rsidRPr="00C615F4">
        <w:rPr>
          <w:rFonts w:ascii="Times New Roman" w:eastAsia="TimesNewRomanPSMT" w:hAnsi="Times New Roman" w:cs="Times New Roman"/>
          <w:color w:val="00B0F0"/>
          <w:sz w:val="24"/>
          <w:szCs w:val="24"/>
        </w:rPr>
        <w:t>εκ.</w:t>
      </w:r>
    </w:p>
    <w:p w14:paraId="15CAF323" w14:textId="77777777" w:rsidR="002C1600" w:rsidRPr="00B908EF"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183359">
        <w:rPr>
          <w:rFonts w:ascii="TimesNewRomanPS-BoldItalicMT" w:hAnsi="TimesNewRomanPS-BoldItalicMT" w:cs="TimesNewRomanPS-BoldItalicMT"/>
          <w:bCs/>
          <w:i/>
          <w:iCs/>
          <w:sz w:val="24"/>
          <w:szCs w:val="24"/>
        </w:rPr>
        <w:t>Έχει εξειδικευτεί η δράση ‘</w:t>
      </w:r>
      <w:r w:rsidRPr="00867711">
        <w:rPr>
          <w:rFonts w:ascii="TimesNewRomanPS-BoldItalicMT" w:hAnsi="TimesNewRomanPS-BoldItalicMT" w:cs="TimesNewRomanPS-BoldItalicMT"/>
          <w:bCs/>
          <w:i/>
          <w:iCs/>
          <w:sz w:val="24"/>
          <w:szCs w:val="24"/>
        </w:rPr>
        <w:t xml:space="preserve">Ανάπτυξη παρεμβάσεων ενίσχυσης νηπίων, παιδιών και γονέων </w:t>
      </w:r>
      <w:proofErr w:type="spellStart"/>
      <w:r w:rsidRPr="00867711">
        <w:rPr>
          <w:rFonts w:ascii="TimesNewRomanPS-BoldItalicMT" w:hAnsi="TimesNewRomanPS-BoldItalicMT" w:cs="TimesNewRomanPS-BoldItalicMT"/>
          <w:bCs/>
          <w:i/>
          <w:iCs/>
          <w:sz w:val="24"/>
          <w:szCs w:val="24"/>
        </w:rPr>
        <w:t>Ρομά</w:t>
      </w:r>
      <w:proofErr w:type="spellEnd"/>
      <w:r w:rsidRPr="00867711">
        <w:rPr>
          <w:rFonts w:ascii="TimesNewRomanPS-BoldItalicMT" w:hAnsi="TimesNewRomanPS-BoldItalicMT" w:cs="TimesNewRomanPS-BoldItalicMT"/>
          <w:bCs/>
          <w:i/>
          <w:iCs/>
          <w:sz w:val="24"/>
          <w:szCs w:val="24"/>
        </w:rPr>
        <w:t xml:space="preserve"> σε βιωματικά εργαστήρια και παιδικές κατασκηνώσεις στην Π.Ι.Ν’  με Π/Υ </w:t>
      </w:r>
      <w:r>
        <w:rPr>
          <w:rFonts w:ascii="TimesNewRomanPS-BoldItalicMT" w:hAnsi="TimesNewRomanPS-BoldItalicMT" w:cs="TimesNewRomanPS-BoldItalicMT"/>
          <w:bCs/>
          <w:i/>
          <w:iCs/>
          <w:sz w:val="24"/>
          <w:szCs w:val="24"/>
        </w:rPr>
        <w:t>0</w:t>
      </w:r>
      <w:r w:rsidRPr="00867711">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9</w:t>
      </w:r>
      <w:r w:rsidRPr="00867711">
        <w:rPr>
          <w:rFonts w:ascii="TimesNewRomanPS-BoldItalicMT" w:hAnsi="TimesNewRomanPS-BoldItalicMT" w:cs="TimesNewRomanPS-BoldItalicMT"/>
          <w:bCs/>
          <w:i/>
          <w:iCs/>
          <w:sz w:val="24"/>
          <w:szCs w:val="24"/>
        </w:rPr>
        <w:t xml:space="preserve"> εκ. </w:t>
      </w:r>
      <w:r>
        <w:rPr>
          <w:rFonts w:ascii="TimesNewRomanPS-BoldItalicMT" w:hAnsi="TimesNewRomanPS-BoldItalicMT" w:cs="TimesNewRomanPS-BoldItalicMT"/>
          <w:bCs/>
          <w:i/>
          <w:iCs/>
          <w:sz w:val="24"/>
          <w:szCs w:val="24"/>
        </w:rPr>
        <w:t>Η έ</w:t>
      </w:r>
      <w:r w:rsidRPr="00E02033">
        <w:rPr>
          <w:rFonts w:ascii="TimesNewRomanPS-BoldItalicMT" w:hAnsi="TimesNewRomanPS-BoldItalicMT" w:cs="TimesNewRomanPS-BoldItalicMT"/>
          <w:bCs/>
          <w:i/>
          <w:iCs/>
          <w:sz w:val="24"/>
          <w:szCs w:val="24"/>
        </w:rPr>
        <w:t xml:space="preserve">γκριση Κριτηρίων Αξιολόγησης </w:t>
      </w:r>
      <w:r>
        <w:rPr>
          <w:rFonts w:ascii="TimesNewRomanPS-BoldItalicMT" w:hAnsi="TimesNewRomanPS-BoldItalicMT" w:cs="TimesNewRomanPS-BoldItalicMT"/>
          <w:bCs/>
          <w:i/>
          <w:iCs/>
          <w:sz w:val="24"/>
          <w:szCs w:val="24"/>
        </w:rPr>
        <w:t xml:space="preserve">προτείνεται </w:t>
      </w:r>
      <w:r w:rsidRPr="00E02033">
        <w:rPr>
          <w:rFonts w:ascii="TimesNewRomanPS-BoldItalicMT" w:hAnsi="TimesNewRomanPS-BoldItalicMT" w:cs="TimesNewRomanPS-BoldItalicMT"/>
          <w:bCs/>
          <w:i/>
          <w:iCs/>
          <w:sz w:val="24"/>
          <w:szCs w:val="24"/>
        </w:rPr>
        <w:t xml:space="preserve">στην </w:t>
      </w:r>
      <w:r w:rsidRPr="00B908EF">
        <w:rPr>
          <w:rFonts w:ascii="TimesNewRomanPS-BoldItalicMT" w:hAnsi="TimesNewRomanPS-BoldItalicMT" w:cs="TimesNewRomanPS-BoldItalicMT"/>
          <w:bCs/>
          <w:i/>
          <w:iCs/>
          <w:sz w:val="24"/>
          <w:szCs w:val="24"/>
        </w:rPr>
        <w:t>παρούσα 4</w:t>
      </w:r>
      <w:r w:rsidRPr="00B908EF">
        <w:rPr>
          <w:rFonts w:ascii="TimesNewRomanPS-BoldItalicMT" w:hAnsi="TimesNewRomanPS-BoldItalicMT" w:cs="TimesNewRomanPS-BoldItalicMT"/>
          <w:bCs/>
          <w:i/>
          <w:iCs/>
          <w:sz w:val="24"/>
          <w:szCs w:val="24"/>
          <w:vertAlign w:val="superscript"/>
        </w:rPr>
        <w:t>η</w:t>
      </w:r>
      <w:r w:rsidRPr="00B908EF">
        <w:rPr>
          <w:rFonts w:ascii="TimesNewRomanPS-BoldItalicMT" w:hAnsi="TimesNewRomanPS-BoldItalicMT" w:cs="TimesNewRomanPS-BoldItalicMT"/>
          <w:bCs/>
          <w:i/>
          <w:iCs/>
          <w:sz w:val="24"/>
          <w:szCs w:val="24"/>
        </w:rPr>
        <w:t xml:space="preserve"> συνεδρίαση της </w:t>
      </w:r>
      <w:proofErr w:type="spellStart"/>
      <w:r w:rsidRPr="00B908EF">
        <w:rPr>
          <w:rFonts w:ascii="TimesNewRomanPS-BoldItalicMT" w:hAnsi="TimesNewRomanPS-BoldItalicMT" w:cs="TimesNewRomanPS-BoldItalicMT"/>
          <w:bCs/>
          <w:i/>
          <w:iCs/>
          <w:sz w:val="24"/>
          <w:szCs w:val="24"/>
        </w:rPr>
        <w:t>ΕπΠα</w:t>
      </w:r>
      <w:proofErr w:type="spellEnd"/>
      <w:r w:rsidRPr="00B908EF">
        <w:rPr>
          <w:rFonts w:ascii="TimesNewRomanPS-BoldItalicMT" w:hAnsi="TimesNewRomanPS-BoldItalicMT" w:cs="TimesNewRomanPS-BoldItalicMT"/>
          <w:bCs/>
          <w:i/>
          <w:iCs/>
          <w:sz w:val="24"/>
          <w:szCs w:val="24"/>
        </w:rPr>
        <w:t xml:space="preserve">. </w:t>
      </w:r>
    </w:p>
    <w:p w14:paraId="25DE39CB"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B908EF">
        <w:rPr>
          <w:rFonts w:ascii="TimesNewRomanPS-BoldItalicMT" w:hAnsi="TimesNewRomanPS-BoldItalicMT" w:cs="TimesNewRomanPS-BoldItalicMT"/>
          <w:bCs/>
          <w:i/>
          <w:iCs/>
          <w:sz w:val="24"/>
          <w:szCs w:val="24"/>
        </w:rPr>
        <w:t>Αναμένεται σχετικά σύντομα η έναρξη εξειδίκευσης για τη δράση ‘Ομάδες Βελτίωσης Συνθηκών Διαβίωσης’.</w:t>
      </w:r>
    </w:p>
    <w:p w14:paraId="32E3648B" w14:textId="658CDCA8" w:rsidR="00C12DB7" w:rsidRPr="00B908EF" w:rsidRDefault="00C12DB7" w:rsidP="00C12DB7">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Προϋπόθεση για κάθε δράση αποτελεί η ύπαρξη εγκεκριμένου Τοπικού Σχεδίου Δράσης</w:t>
      </w:r>
      <w:r>
        <w:rPr>
          <w:rStyle w:val="a5"/>
          <w:rFonts w:ascii="TimesNewRomanPS-BoldItalicMT" w:hAnsi="TimesNewRomanPS-BoldItalicMT" w:cs="TimesNewRomanPS-BoldItalicMT"/>
          <w:bCs/>
          <w:i/>
          <w:iCs/>
          <w:sz w:val="24"/>
          <w:szCs w:val="24"/>
        </w:rPr>
        <w:footnoteReference w:id="21"/>
      </w:r>
    </w:p>
    <w:p w14:paraId="595BDD70" w14:textId="77777777" w:rsidR="002C1600" w:rsidRPr="008B77E1" w:rsidRDefault="002C1600" w:rsidP="002C1600">
      <w:pPr>
        <w:pStyle w:val="a3"/>
        <w:numPr>
          <w:ilvl w:val="0"/>
          <w:numId w:val="19"/>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ESO4.11. Ενί</w:t>
      </w:r>
      <w:r w:rsidRPr="008B77E1">
        <w:rPr>
          <w:rFonts w:ascii="Times New Roman" w:eastAsia="Malgun Gothic Semilight" w:hAnsi="Times New Roman" w:cs="Times New Roman"/>
          <w:color w:val="00B0F0"/>
          <w:sz w:val="24"/>
          <w:szCs w:val="24"/>
        </w:rPr>
        <w:t>σχυση</w:t>
      </w:r>
      <w:r w:rsidRPr="008B77E1">
        <w:rPr>
          <w:rFonts w:ascii="Times New Roman" w:eastAsia="TimesNewRomanPSMT" w:hAnsi="Times New Roman" w:cs="Times New Roman"/>
          <w:color w:val="00B0F0"/>
          <w:sz w:val="24"/>
          <w:szCs w:val="24"/>
        </w:rPr>
        <w:t xml:space="preserve"> της ισό</w:t>
      </w:r>
      <w:r w:rsidRPr="008B77E1">
        <w:rPr>
          <w:rFonts w:ascii="Times New Roman" w:eastAsia="Malgun Gothic Semilight" w:hAnsi="Times New Roman" w:cs="Times New Roman"/>
          <w:color w:val="00B0F0"/>
          <w:sz w:val="24"/>
          <w:szCs w:val="24"/>
        </w:rPr>
        <w:t>τιμη</w:t>
      </w:r>
      <w:r w:rsidRPr="008B77E1">
        <w:rPr>
          <w:rFonts w:ascii="Times New Roman" w:eastAsia="TimesNewRomanPSMT" w:hAnsi="Times New Roman" w:cs="Times New Roman"/>
          <w:color w:val="00B0F0"/>
          <w:sz w:val="24"/>
          <w:szCs w:val="24"/>
        </w:rPr>
        <w:t>ς και έ</w:t>
      </w:r>
      <w:r w:rsidRPr="008B77E1">
        <w:rPr>
          <w:rFonts w:ascii="Times New Roman" w:eastAsia="Malgun Gothic Semilight" w:hAnsi="Times New Roman" w:cs="Times New Roman"/>
          <w:color w:val="00B0F0"/>
          <w:sz w:val="24"/>
          <w:szCs w:val="24"/>
        </w:rPr>
        <w:t>γκαι</w:t>
      </w:r>
      <w:r w:rsidRPr="008B77E1">
        <w:rPr>
          <w:rFonts w:ascii="Times New Roman" w:eastAsia="TimesNewRomanPSMT" w:hAnsi="Times New Roman" w:cs="Times New Roman"/>
          <w:color w:val="00B0F0"/>
          <w:sz w:val="24"/>
          <w:szCs w:val="24"/>
        </w:rPr>
        <w:t>ρης πρό</w:t>
      </w:r>
      <w:r w:rsidRPr="008B77E1">
        <w:rPr>
          <w:rFonts w:ascii="Times New Roman" w:eastAsia="Malgun Gothic Semilight" w:hAnsi="Times New Roman" w:cs="Times New Roman"/>
          <w:color w:val="00B0F0"/>
          <w:sz w:val="24"/>
          <w:szCs w:val="24"/>
        </w:rPr>
        <w:t>σβαση</w:t>
      </w:r>
      <w:r w:rsidRPr="008B77E1">
        <w:rPr>
          <w:rFonts w:ascii="Times New Roman" w:eastAsia="TimesNewRomanPSMT" w:hAnsi="Times New Roman" w:cs="Times New Roman"/>
          <w:color w:val="00B0F0"/>
          <w:sz w:val="24"/>
          <w:szCs w:val="24"/>
        </w:rPr>
        <w:t>ς σε ποιοτικές, βιώ</w:t>
      </w:r>
      <w:r w:rsidRPr="008B77E1">
        <w:rPr>
          <w:rFonts w:ascii="Times New Roman" w:eastAsia="Malgun Gothic Semilight" w:hAnsi="Times New Roman" w:cs="Times New Roman"/>
          <w:color w:val="00B0F0"/>
          <w:sz w:val="24"/>
          <w:szCs w:val="24"/>
        </w:rPr>
        <w:t>σιμε</w:t>
      </w:r>
      <w:r w:rsidRPr="008B77E1">
        <w:rPr>
          <w:rFonts w:ascii="Times New Roman" w:eastAsia="TimesNewRomanPSMT" w:hAnsi="Times New Roman" w:cs="Times New Roman"/>
          <w:color w:val="00B0F0"/>
          <w:sz w:val="24"/>
          <w:szCs w:val="24"/>
        </w:rPr>
        <w:t>ς και οικονομικά προσιτές υπηρεσί</w:t>
      </w:r>
      <w:r w:rsidRPr="008B77E1">
        <w:rPr>
          <w:rFonts w:ascii="Times New Roman" w:eastAsia="Malgun Gothic Semilight" w:hAnsi="Times New Roman" w:cs="Times New Roman"/>
          <w:color w:val="00B0F0"/>
          <w:sz w:val="24"/>
          <w:szCs w:val="24"/>
        </w:rPr>
        <w:t>ε</w:t>
      </w:r>
      <w:r w:rsidRPr="008B77E1">
        <w:rPr>
          <w:rFonts w:ascii="Times New Roman" w:eastAsia="TimesNewRomanPSMT" w:hAnsi="Times New Roman" w:cs="Times New Roman"/>
          <w:color w:val="00B0F0"/>
          <w:sz w:val="24"/>
          <w:szCs w:val="24"/>
        </w:rPr>
        <w:t>ς, συμπεριλαμβανομέ</w:t>
      </w:r>
      <w:r w:rsidRPr="008B77E1">
        <w:rPr>
          <w:rFonts w:ascii="Times New Roman" w:eastAsia="Malgun Gothic Semilight" w:hAnsi="Times New Roman" w:cs="Times New Roman"/>
          <w:color w:val="00B0F0"/>
          <w:sz w:val="24"/>
          <w:szCs w:val="24"/>
        </w:rPr>
        <w:t>νων</w:t>
      </w:r>
      <w:r w:rsidRPr="008B77E1">
        <w:rPr>
          <w:rFonts w:ascii="Times New Roman" w:eastAsia="TimesNewRomanPSMT" w:hAnsi="Times New Roman" w:cs="Times New Roman"/>
          <w:color w:val="00B0F0"/>
          <w:sz w:val="24"/>
          <w:szCs w:val="24"/>
        </w:rPr>
        <w:t xml:space="preserve"> υπηρεσιώ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που προά</w:t>
      </w:r>
      <w:r w:rsidRPr="008B77E1">
        <w:rPr>
          <w:rFonts w:ascii="Times New Roman" w:eastAsia="Malgun Gothic Semilight" w:hAnsi="Times New Roman" w:cs="Times New Roman"/>
          <w:color w:val="00B0F0"/>
          <w:sz w:val="24"/>
          <w:szCs w:val="24"/>
        </w:rPr>
        <w:t>γουν</w:t>
      </w:r>
      <w:r w:rsidRPr="008B77E1">
        <w:rPr>
          <w:rFonts w:ascii="Times New Roman" w:eastAsia="TimesNewRomanPSMT" w:hAnsi="Times New Roman" w:cs="Times New Roman"/>
          <w:color w:val="00B0F0"/>
          <w:sz w:val="24"/>
          <w:szCs w:val="24"/>
        </w:rPr>
        <w:t xml:space="preserve"> την πρό</w:t>
      </w:r>
      <w:r w:rsidRPr="008B77E1">
        <w:rPr>
          <w:rFonts w:ascii="Times New Roman" w:eastAsia="Malgun Gothic Semilight" w:hAnsi="Times New Roman" w:cs="Times New Roman"/>
          <w:color w:val="00B0F0"/>
          <w:sz w:val="24"/>
          <w:szCs w:val="24"/>
        </w:rPr>
        <w:t>σβαση</w:t>
      </w:r>
      <w:r w:rsidRPr="008B77E1">
        <w:rPr>
          <w:rFonts w:ascii="Times New Roman" w:eastAsia="TimesNewRomanPSMT" w:hAnsi="Times New Roman" w:cs="Times New Roman"/>
          <w:color w:val="00B0F0"/>
          <w:sz w:val="24"/>
          <w:szCs w:val="24"/>
        </w:rPr>
        <w:t xml:space="preserve"> σε στέ</w:t>
      </w:r>
      <w:r w:rsidRPr="008B77E1">
        <w:rPr>
          <w:rFonts w:ascii="Times New Roman" w:eastAsia="Malgun Gothic Semilight" w:hAnsi="Times New Roman" w:cs="Times New Roman"/>
          <w:color w:val="00B0F0"/>
          <w:sz w:val="24"/>
          <w:szCs w:val="24"/>
        </w:rPr>
        <w:t>γαση</w:t>
      </w:r>
      <w:r w:rsidRPr="008B77E1">
        <w:rPr>
          <w:rFonts w:ascii="Times New Roman" w:eastAsia="TimesNewRomanPSMT" w:hAnsi="Times New Roman" w:cs="Times New Roman"/>
          <w:color w:val="00B0F0"/>
          <w:sz w:val="24"/>
          <w:szCs w:val="24"/>
        </w:rPr>
        <w:t xml:space="preserve"> και φροντί</w:t>
      </w:r>
      <w:r w:rsidRPr="008B77E1">
        <w:rPr>
          <w:rFonts w:ascii="Times New Roman" w:eastAsia="Malgun Gothic Semilight" w:hAnsi="Times New Roman" w:cs="Times New Roman"/>
          <w:color w:val="00B0F0"/>
          <w:sz w:val="24"/>
          <w:szCs w:val="24"/>
        </w:rPr>
        <w:t>δα</w:t>
      </w:r>
      <w:r w:rsidRPr="008B77E1">
        <w:rPr>
          <w:rFonts w:ascii="Times New Roman" w:eastAsia="TimesNewRomanPSMT" w:hAnsi="Times New Roman" w:cs="Times New Roman"/>
          <w:color w:val="00B0F0"/>
          <w:sz w:val="24"/>
          <w:szCs w:val="24"/>
        </w:rPr>
        <w:t xml:space="preserve"> με επί</w:t>
      </w:r>
      <w:r w:rsidRPr="008B77E1">
        <w:rPr>
          <w:rFonts w:ascii="Times New Roman" w:eastAsia="Malgun Gothic Semilight" w:hAnsi="Times New Roman" w:cs="Times New Roman"/>
          <w:color w:val="00B0F0"/>
          <w:sz w:val="24"/>
          <w:szCs w:val="24"/>
        </w:rPr>
        <w:t>κεντρο</w:t>
      </w:r>
      <w:r w:rsidRPr="008B77E1">
        <w:rPr>
          <w:rFonts w:ascii="Times New Roman" w:eastAsia="TimesNewRomanPSMT" w:hAnsi="Times New Roman" w:cs="Times New Roman"/>
          <w:color w:val="00B0F0"/>
          <w:sz w:val="24"/>
          <w:szCs w:val="24"/>
        </w:rPr>
        <w:t xml:space="preserve"> τον ά</w:t>
      </w:r>
      <w:r w:rsidRPr="008B77E1">
        <w:rPr>
          <w:rFonts w:ascii="Times New Roman" w:eastAsia="Malgun Gothic Semilight" w:hAnsi="Times New Roman" w:cs="Times New Roman"/>
          <w:color w:val="00B0F0"/>
          <w:sz w:val="24"/>
          <w:szCs w:val="24"/>
        </w:rPr>
        <w:t>νθρωπο</w:t>
      </w:r>
      <w:r w:rsidRPr="008B77E1">
        <w:rPr>
          <w:rFonts w:ascii="Times New Roman" w:eastAsia="TimesNewRomanPSMT" w:hAnsi="Times New Roman" w:cs="Times New Roman"/>
          <w:color w:val="00B0F0"/>
          <w:sz w:val="24"/>
          <w:szCs w:val="24"/>
        </w:rPr>
        <w:t>, συμπεριλαμβανομέ</w:t>
      </w:r>
      <w:r w:rsidRPr="008B77E1">
        <w:rPr>
          <w:rFonts w:ascii="Times New Roman" w:eastAsia="Malgun Gothic Semilight" w:hAnsi="Times New Roman" w:cs="Times New Roman"/>
          <w:color w:val="00B0F0"/>
          <w:sz w:val="24"/>
          <w:szCs w:val="24"/>
        </w:rPr>
        <w:t>νη</w:t>
      </w:r>
      <w:r w:rsidRPr="008B77E1">
        <w:rPr>
          <w:rFonts w:ascii="Times New Roman" w:eastAsia="TimesNewRomanPSMT" w:hAnsi="Times New Roman" w:cs="Times New Roman"/>
          <w:color w:val="00B0F0"/>
          <w:sz w:val="24"/>
          <w:szCs w:val="24"/>
        </w:rPr>
        <w:t>ς της υγειονομικής περί</w:t>
      </w:r>
      <w:r w:rsidRPr="008B77E1">
        <w:rPr>
          <w:rFonts w:ascii="Times New Roman" w:eastAsia="Malgun Gothic Semilight" w:hAnsi="Times New Roman" w:cs="Times New Roman"/>
          <w:color w:val="00B0F0"/>
          <w:sz w:val="24"/>
          <w:szCs w:val="24"/>
        </w:rPr>
        <w:t>θαλψη</w:t>
      </w:r>
      <w:r w:rsidRPr="008B77E1">
        <w:rPr>
          <w:rFonts w:ascii="Times New Roman" w:eastAsia="TimesNewRomanPSMT" w:hAnsi="Times New Roman" w:cs="Times New Roman"/>
          <w:color w:val="00B0F0"/>
          <w:sz w:val="24"/>
          <w:szCs w:val="24"/>
        </w:rPr>
        <w:t>ς</w:t>
      </w:r>
      <w:r w:rsidRPr="008B77E1">
        <w:rPr>
          <w:rFonts w:ascii="Times New Roman" w:eastAsia="Malgun Gothic Semilight" w:hAnsi="Times New Roman" w:cs="Times New Roman"/>
          <w:color w:val="00B0F0"/>
          <w:sz w:val="24"/>
          <w:szCs w:val="24"/>
        </w:rPr>
        <w:t>·</w:t>
      </w:r>
      <w:r w:rsidRPr="008B77E1">
        <w:rPr>
          <w:rFonts w:ascii="Times New Roman" w:eastAsia="TimesNewRomanPSMT" w:hAnsi="Times New Roman" w:cs="Times New Roman"/>
          <w:color w:val="00B0F0"/>
          <w:sz w:val="24"/>
          <w:szCs w:val="24"/>
        </w:rPr>
        <w:t xml:space="preserve"> εκσυγχρονισμός των συστημά</w:t>
      </w:r>
      <w:r w:rsidRPr="008B77E1">
        <w:rPr>
          <w:rFonts w:ascii="Times New Roman" w:eastAsia="Malgun Gothic Semilight" w:hAnsi="Times New Roman" w:cs="Times New Roman"/>
          <w:color w:val="00B0F0"/>
          <w:sz w:val="24"/>
          <w:szCs w:val="24"/>
        </w:rPr>
        <w:t>των</w:t>
      </w:r>
      <w:r w:rsidRPr="008B77E1">
        <w:rPr>
          <w:rFonts w:ascii="Times New Roman" w:eastAsia="TimesNewRomanPSMT" w:hAnsi="Times New Roman" w:cs="Times New Roman"/>
          <w:color w:val="00B0F0"/>
          <w:sz w:val="24"/>
          <w:szCs w:val="24"/>
        </w:rPr>
        <w:t xml:space="preserve"> κοινωνικής προστασί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ς, συμπεριλαμβανομέ</w:t>
      </w:r>
      <w:r w:rsidRPr="008B77E1">
        <w:rPr>
          <w:rFonts w:ascii="Times New Roman" w:eastAsia="Malgun Gothic Semilight" w:hAnsi="Times New Roman" w:cs="Times New Roman"/>
          <w:color w:val="00B0F0"/>
          <w:sz w:val="24"/>
          <w:szCs w:val="24"/>
        </w:rPr>
        <w:t>νη</w:t>
      </w:r>
      <w:r w:rsidRPr="008B77E1">
        <w:rPr>
          <w:rFonts w:ascii="Times New Roman" w:eastAsia="TimesNewRomanPSMT" w:hAnsi="Times New Roman" w:cs="Times New Roman"/>
          <w:color w:val="00B0F0"/>
          <w:sz w:val="24"/>
          <w:szCs w:val="24"/>
        </w:rPr>
        <w:t>ς της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ς της πρό</w:t>
      </w:r>
      <w:r w:rsidRPr="008B77E1">
        <w:rPr>
          <w:rFonts w:ascii="Times New Roman" w:eastAsia="Malgun Gothic Semilight" w:hAnsi="Times New Roman" w:cs="Times New Roman"/>
          <w:color w:val="00B0F0"/>
          <w:sz w:val="24"/>
          <w:szCs w:val="24"/>
        </w:rPr>
        <w:t>σβαση</w:t>
      </w:r>
      <w:r w:rsidRPr="008B77E1">
        <w:rPr>
          <w:rFonts w:ascii="Times New Roman" w:eastAsia="TimesNewRomanPSMT" w:hAnsi="Times New Roman" w:cs="Times New Roman"/>
          <w:color w:val="00B0F0"/>
          <w:sz w:val="24"/>
          <w:szCs w:val="24"/>
        </w:rPr>
        <w:t>ς στην κοινωνική προστασί</w:t>
      </w:r>
      <w:r w:rsidRPr="008B77E1">
        <w:rPr>
          <w:rFonts w:ascii="Times New Roman" w:eastAsia="Malgun Gothic Semilight" w:hAnsi="Times New Roman" w:cs="Times New Roman"/>
          <w:color w:val="00B0F0"/>
          <w:sz w:val="24"/>
          <w:szCs w:val="24"/>
        </w:rPr>
        <w:t>α</w:t>
      </w:r>
      <w:r w:rsidRPr="008B77E1">
        <w:rPr>
          <w:rFonts w:ascii="Times New Roman" w:eastAsia="TimesNewRomanPSMT" w:hAnsi="Times New Roman" w:cs="Times New Roman"/>
          <w:color w:val="00B0F0"/>
          <w:sz w:val="24"/>
          <w:szCs w:val="24"/>
        </w:rPr>
        <w:t>, με ειδική έ</w:t>
      </w:r>
      <w:r w:rsidRPr="008B77E1">
        <w:rPr>
          <w:rFonts w:ascii="Times New Roman" w:eastAsia="Malgun Gothic Semilight" w:hAnsi="Times New Roman" w:cs="Times New Roman"/>
          <w:color w:val="00B0F0"/>
          <w:sz w:val="24"/>
          <w:szCs w:val="24"/>
        </w:rPr>
        <w:t>μφαση</w:t>
      </w:r>
      <w:r w:rsidRPr="008B77E1">
        <w:rPr>
          <w:rFonts w:ascii="Times New Roman" w:eastAsia="TimesNewRomanPSMT" w:hAnsi="Times New Roman" w:cs="Times New Roman"/>
          <w:color w:val="00B0F0"/>
          <w:sz w:val="24"/>
          <w:szCs w:val="24"/>
        </w:rPr>
        <w:t xml:space="preserve"> στα παιδιά και στις μειονεκτού</w:t>
      </w:r>
      <w:r w:rsidRPr="008B77E1">
        <w:rPr>
          <w:rFonts w:ascii="Times New Roman" w:eastAsia="Malgun Gothic Semilight" w:hAnsi="Times New Roman" w:cs="Times New Roman"/>
          <w:color w:val="00B0F0"/>
          <w:sz w:val="24"/>
          <w:szCs w:val="24"/>
        </w:rPr>
        <w:t>σε</w:t>
      </w:r>
      <w:r w:rsidRPr="008B77E1">
        <w:rPr>
          <w:rFonts w:ascii="Times New Roman" w:eastAsia="TimesNewRomanPSMT" w:hAnsi="Times New Roman" w:cs="Times New Roman"/>
          <w:color w:val="00B0F0"/>
          <w:sz w:val="24"/>
          <w:szCs w:val="24"/>
        </w:rPr>
        <w:t>ς ομά</w:t>
      </w:r>
      <w:r w:rsidRPr="008B77E1">
        <w:rPr>
          <w:rFonts w:ascii="Times New Roman" w:eastAsia="Malgun Gothic Semilight" w:hAnsi="Times New Roman" w:cs="Times New Roman"/>
          <w:color w:val="00B0F0"/>
          <w:sz w:val="24"/>
          <w:szCs w:val="24"/>
        </w:rPr>
        <w:t>δε</w:t>
      </w:r>
      <w:r w:rsidRPr="008B77E1">
        <w:rPr>
          <w:rFonts w:ascii="Times New Roman" w:eastAsia="TimesNewRomanPSMT" w:hAnsi="Times New Roman" w:cs="Times New Roman"/>
          <w:color w:val="00B0F0"/>
          <w:sz w:val="24"/>
          <w:szCs w:val="24"/>
        </w:rPr>
        <w:t>ς</w:t>
      </w:r>
      <w:r w:rsidRPr="008B77E1">
        <w:rPr>
          <w:rFonts w:ascii="Times New Roman" w:eastAsia="Malgun Gothic Semilight" w:hAnsi="Times New Roman" w:cs="Times New Roman"/>
          <w:color w:val="00B0F0"/>
          <w:sz w:val="24"/>
          <w:szCs w:val="24"/>
        </w:rPr>
        <w:t>·</w:t>
      </w:r>
      <w:r w:rsidRPr="008B77E1">
        <w:rPr>
          <w:rFonts w:ascii="Times New Roman" w:eastAsia="TimesNewRomanPSMT" w:hAnsi="Times New Roman" w:cs="Times New Roman"/>
          <w:color w:val="00B0F0"/>
          <w:sz w:val="24"/>
          <w:szCs w:val="24"/>
        </w:rPr>
        <w:t xml:space="preserve"> βελτί</w:t>
      </w:r>
      <w:r w:rsidRPr="008B77E1">
        <w:rPr>
          <w:rFonts w:ascii="Times New Roman" w:eastAsia="Malgun Gothic Semilight" w:hAnsi="Times New Roman" w:cs="Times New Roman"/>
          <w:color w:val="00B0F0"/>
          <w:sz w:val="24"/>
          <w:szCs w:val="24"/>
        </w:rPr>
        <w:t>ωση</w:t>
      </w:r>
      <w:r w:rsidRPr="008B77E1">
        <w:rPr>
          <w:rFonts w:ascii="Times New Roman" w:eastAsia="TimesNewRomanPSMT" w:hAnsi="Times New Roman" w:cs="Times New Roman"/>
          <w:color w:val="00B0F0"/>
          <w:sz w:val="24"/>
          <w:szCs w:val="24"/>
        </w:rPr>
        <w:t xml:space="preserve"> της προσβασιμό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μεταξύ ά</w:t>
      </w:r>
      <w:r w:rsidRPr="008B77E1">
        <w:rPr>
          <w:rFonts w:ascii="Times New Roman" w:eastAsia="Malgun Gothic Semilight" w:hAnsi="Times New Roman" w:cs="Times New Roman"/>
          <w:color w:val="00B0F0"/>
          <w:sz w:val="24"/>
          <w:szCs w:val="24"/>
        </w:rPr>
        <w:t>λλων</w:t>
      </w:r>
      <w:r w:rsidRPr="008B77E1">
        <w:rPr>
          <w:rFonts w:ascii="Times New Roman" w:eastAsia="TimesNewRomanPSMT" w:hAnsi="Times New Roman" w:cs="Times New Roman"/>
          <w:color w:val="00B0F0"/>
          <w:sz w:val="24"/>
          <w:szCs w:val="24"/>
        </w:rPr>
        <w:t xml:space="preserve"> για τα ά</w:t>
      </w:r>
      <w:r w:rsidRPr="008B77E1">
        <w:rPr>
          <w:rFonts w:ascii="Times New Roman" w:eastAsia="Malgun Gothic Semilight" w:hAnsi="Times New Roman" w:cs="Times New Roman"/>
          <w:color w:val="00B0F0"/>
          <w:sz w:val="24"/>
          <w:szCs w:val="24"/>
        </w:rPr>
        <w:t>τομα</w:t>
      </w:r>
      <w:r w:rsidRPr="008B77E1">
        <w:rPr>
          <w:rFonts w:ascii="Times New Roman" w:eastAsia="TimesNewRomanPSMT" w:hAnsi="Times New Roman" w:cs="Times New Roman"/>
          <w:color w:val="00B0F0"/>
          <w:sz w:val="24"/>
          <w:szCs w:val="24"/>
        </w:rPr>
        <w:t xml:space="preserve"> με αναπηρί</w:t>
      </w:r>
      <w:r w:rsidRPr="008B77E1">
        <w:rPr>
          <w:rFonts w:ascii="Times New Roman" w:eastAsia="Malgun Gothic Semilight" w:hAnsi="Times New Roman" w:cs="Times New Roman"/>
          <w:color w:val="00B0F0"/>
          <w:sz w:val="24"/>
          <w:szCs w:val="24"/>
        </w:rPr>
        <w:t>ε</w:t>
      </w:r>
      <w:r w:rsidRPr="008B77E1">
        <w:rPr>
          <w:rFonts w:ascii="Times New Roman" w:eastAsia="TimesNewRomanPSMT" w:hAnsi="Times New Roman" w:cs="Times New Roman"/>
          <w:color w:val="00B0F0"/>
          <w:sz w:val="24"/>
          <w:szCs w:val="24"/>
        </w:rPr>
        <w:t>ς, της αποτελεσματικό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και της ανθεκτικό</w:t>
      </w:r>
      <w:r w:rsidRPr="008B77E1">
        <w:rPr>
          <w:rFonts w:ascii="Times New Roman" w:eastAsia="Malgun Gothic Semilight" w:hAnsi="Times New Roman" w:cs="Times New Roman"/>
          <w:color w:val="00B0F0"/>
          <w:sz w:val="24"/>
          <w:szCs w:val="24"/>
        </w:rPr>
        <w:t>τητα</w:t>
      </w:r>
      <w:r w:rsidRPr="008B77E1">
        <w:rPr>
          <w:rFonts w:ascii="Times New Roman" w:eastAsia="TimesNewRomanPSMT" w:hAnsi="Times New Roman" w:cs="Times New Roman"/>
          <w:color w:val="00B0F0"/>
          <w:sz w:val="24"/>
          <w:szCs w:val="24"/>
        </w:rPr>
        <w:t>ς των συστημά</w:t>
      </w:r>
      <w:r w:rsidRPr="008B77E1">
        <w:rPr>
          <w:rFonts w:ascii="Times New Roman" w:eastAsia="Malgun Gothic Semilight" w:hAnsi="Times New Roman" w:cs="Times New Roman"/>
          <w:color w:val="00B0F0"/>
          <w:sz w:val="24"/>
          <w:szCs w:val="24"/>
        </w:rPr>
        <w:t>των</w:t>
      </w:r>
      <w:r w:rsidRPr="008B77E1">
        <w:rPr>
          <w:rFonts w:ascii="Times New Roman" w:eastAsia="TimesNewRomanPSMT" w:hAnsi="Times New Roman" w:cs="Times New Roman"/>
          <w:color w:val="00B0F0"/>
          <w:sz w:val="24"/>
          <w:szCs w:val="24"/>
        </w:rPr>
        <w:t xml:space="preserve"> υγειονομικής περί</w:t>
      </w:r>
      <w:r w:rsidRPr="008B77E1">
        <w:rPr>
          <w:rFonts w:ascii="Times New Roman" w:eastAsia="Malgun Gothic Semilight" w:hAnsi="Times New Roman" w:cs="Times New Roman"/>
          <w:color w:val="00B0F0"/>
          <w:sz w:val="24"/>
          <w:szCs w:val="24"/>
        </w:rPr>
        <w:t>θαλψη</w:t>
      </w:r>
      <w:r w:rsidRPr="008B77E1">
        <w:rPr>
          <w:rFonts w:ascii="Times New Roman" w:eastAsia="TimesNewRomanPSMT" w:hAnsi="Times New Roman" w:cs="Times New Roman"/>
          <w:color w:val="00B0F0"/>
          <w:sz w:val="24"/>
          <w:szCs w:val="24"/>
        </w:rPr>
        <w:t>ς και των υπηρεσιώ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μακροχρό</w:t>
      </w:r>
      <w:r w:rsidRPr="008B77E1">
        <w:rPr>
          <w:rFonts w:ascii="Times New Roman" w:eastAsia="Malgun Gothic Semilight" w:hAnsi="Times New Roman" w:cs="Times New Roman"/>
          <w:color w:val="00B0F0"/>
          <w:sz w:val="24"/>
          <w:szCs w:val="24"/>
        </w:rPr>
        <w:t>νια</w:t>
      </w:r>
      <w:r w:rsidRPr="008B77E1">
        <w:rPr>
          <w:rFonts w:ascii="Times New Roman" w:eastAsia="TimesNewRomanPSMT" w:hAnsi="Times New Roman" w:cs="Times New Roman"/>
          <w:color w:val="00B0F0"/>
          <w:sz w:val="24"/>
          <w:szCs w:val="24"/>
        </w:rPr>
        <w:t>ς περί</w:t>
      </w:r>
      <w:r w:rsidRPr="008B77E1">
        <w:rPr>
          <w:rFonts w:ascii="Times New Roman" w:eastAsia="Malgun Gothic Semilight" w:hAnsi="Times New Roman" w:cs="Times New Roman"/>
          <w:color w:val="00B0F0"/>
          <w:sz w:val="24"/>
          <w:szCs w:val="24"/>
        </w:rPr>
        <w:t>θαλψη</w:t>
      </w:r>
      <w:r w:rsidRPr="008B77E1">
        <w:rPr>
          <w:rFonts w:ascii="Times New Roman" w:eastAsia="TimesNewRomanPSMT" w:hAnsi="Times New Roman" w:cs="Times New Roman"/>
          <w:color w:val="00B0F0"/>
          <w:sz w:val="24"/>
          <w:szCs w:val="24"/>
        </w:rPr>
        <w:t>ς. (ΕΚΤ+)</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42,76</w:t>
      </w:r>
      <w:r w:rsidRPr="00C615F4">
        <w:rPr>
          <w:rFonts w:ascii="Times New Roman" w:eastAsia="TimesNewRomanPSMT" w:hAnsi="Times New Roman" w:cs="Times New Roman"/>
          <w:color w:val="00B0F0"/>
          <w:sz w:val="24"/>
          <w:szCs w:val="24"/>
        </w:rPr>
        <w:t>εκ.</w:t>
      </w:r>
    </w:p>
    <w:p w14:paraId="344AF079"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 πλαίσιο δράσεων για </w:t>
      </w:r>
      <w:r w:rsidRPr="004C61FC">
        <w:rPr>
          <w:rFonts w:ascii="TimesNewRomanPS-BoldItalicMT" w:hAnsi="TimesNewRomanPS-BoldItalicMT" w:cs="TimesNewRomanPS-BoldItalicMT"/>
          <w:bCs/>
          <w:i/>
          <w:iCs/>
          <w:sz w:val="24"/>
          <w:szCs w:val="24"/>
        </w:rPr>
        <w:t>Πρόσβαση σε υπηρεσίες υγείας</w:t>
      </w:r>
      <w:r>
        <w:rPr>
          <w:rFonts w:ascii="TimesNewRomanPS-BoldItalicMT" w:hAnsi="TimesNewRomanPS-BoldItalicMT" w:cs="TimesNewRomanPS-BoldItalicMT"/>
          <w:bCs/>
          <w:i/>
          <w:iCs/>
          <w:sz w:val="24"/>
          <w:szCs w:val="24"/>
        </w:rPr>
        <w:t>:</w:t>
      </w:r>
    </w:p>
    <w:p w14:paraId="39F8232E"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αφορά στις σ</w:t>
      </w:r>
      <w:r w:rsidRPr="004C61FC">
        <w:rPr>
          <w:rFonts w:ascii="TimesNewRomanPS-BoldItalicMT" w:hAnsi="TimesNewRomanPS-BoldItalicMT" w:cs="TimesNewRomanPS-BoldItalicMT"/>
          <w:bCs/>
          <w:i/>
          <w:iCs/>
          <w:sz w:val="24"/>
          <w:szCs w:val="24"/>
        </w:rPr>
        <w:t>υνεχιζόμενες δομές</w:t>
      </w:r>
      <w:r>
        <w:rPr>
          <w:rFonts w:ascii="TimesNewRomanPS-BoldItalicMT" w:hAnsi="TimesNewRomanPS-BoldItalicMT" w:cs="TimesNewRomanPS-BoldItalicMT"/>
          <w:bCs/>
          <w:i/>
          <w:iCs/>
          <w:sz w:val="24"/>
          <w:szCs w:val="24"/>
        </w:rPr>
        <w:t xml:space="preserve"> (</w:t>
      </w:r>
      <w:r w:rsidRPr="004C61FC">
        <w:rPr>
          <w:rFonts w:ascii="TimesNewRomanPS-BoldItalicMT" w:hAnsi="TimesNewRomanPS-BoldItalicMT" w:cs="TimesNewRomanPS-BoldItalicMT"/>
          <w:bCs/>
          <w:i/>
          <w:iCs/>
          <w:sz w:val="24"/>
          <w:szCs w:val="24"/>
        </w:rPr>
        <w:t xml:space="preserve">Πρωτοβάθμια  Φροντίδα Υγείας </w:t>
      </w:r>
      <w:r>
        <w:rPr>
          <w:rFonts w:ascii="TimesNewRomanPS-BoldItalicMT" w:hAnsi="TimesNewRomanPS-BoldItalicMT" w:cs="TimesNewRomanPS-BoldItalicMT"/>
          <w:bCs/>
          <w:i/>
          <w:iCs/>
          <w:sz w:val="24"/>
          <w:szCs w:val="24"/>
        </w:rPr>
        <w:t>/</w:t>
      </w:r>
      <w:r w:rsidRPr="004C61FC">
        <w:rPr>
          <w:rFonts w:ascii="TimesNewRomanPS-BoldItalicMT" w:hAnsi="TimesNewRomanPS-BoldItalicMT" w:cs="TimesNewRomanPS-BoldItalicMT"/>
          <w:bCs/>
          <w:i/>
          <w:iCs/>
          <w:sz w:val="24"/>
          <w:szCs w:val="24"/>
        </w:rPr>
        <w:t>ΤΟΜΥ, Αντιμετώπιση εξαρτήσεων)</w:t>
      </w:r>
      <w:r>
        <w:rPr>
          <w:rFonts w:ascii="TimesNewRomanPS-BoldItalicMT" w:hAnsi="TimesNewRomanPS-BoldItalicMT" w:cs="TimesNewRomanPS-BoldItalicMT"/>
          <w:bCs/>
          <w:i/>
          <w:iCs/>
          <w:sz w:val="24"/>
          <w:szCs w:val="24"/>
        </w:rPr>
        <w:t xml:space="preserve"> έχουν ενταχθεί και λειτουργούν τρείς πράξεις συνολικού Π/Υ 0,70εκ. (συνέχιση ΤΟΜΥ, Κινητή Μονάδα ΚΕΘΕΑ στην Κέρκυρα, Πολυδύναμο Κέντρο Κέρκυρας)</w:t>
      </w:r>
    </w:p>
    <w:p w14:paraId="7F6A71A6" w14:textId="4B4DEF6F"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δε αφορά σε ν</w:t>
      </w:r>
      <w:r w:rsidRPr="004C61FC">
        <w:rPr>
          <w:rFonts w:ascii="TimesNewRomanPS-BoldItalicMT" w:hAnsi="TimesNewRomanPS-BoldItalicMT" w:cs="TimesNewRomanPS-BoldItalicMT"/>
          <w:bCs/>
          <w:i/>
          <w:iCs/>
          <w:sz w:val="24"/>
          <w:szCs w:val="24"/>
        </w:rPr>
        <w:t>έες Δράσεις</w:t>
      </w:r>
      <w:r>
        <w:rPr>
          <w:rFonts w:ascii="TimesNewRomanPS-BoldItalicMT" w:hAnsi="TimesNewRomanPS-BoldItalicMT" w:cs="TimesNewRomanPS-BoldItalicMT"/>
          <w:bCs/>
          <w:i/>
          <w:iCs/>
          <w:sz w:val="24"/>
          <w:szCs w:val="24"/>
        </w:rPr>
        <w:t xml:space="preserve"> (</w:t>
      </w:r>
      <w:r w:rsidRPr="004C61FC">
        <w:rPr>
          <w:rFonts w:ascii="TimesNewRomanPS-BoldItalicMT" w:hAnsi="TimesNewRomanPS-BoldItalicMT" w:cs="TimesNewRomanPS-BoldItalicMT"/>
          <w:bCs/>
          <w:i/>
          <w:iCs/>
          <w:sz w:val="24"/>
          <w:szCs w:val="24"/>
        </w:rPr>
        <w:t>Πρωτοβάθμια  Φροντίδα Υγείας</w:t>
      </w:r>
      <w:r>
        <w:rPr>
          <w:rFonts w:ascii="TimesNewRomanPS-BoldItalicMT" w:hAnsi="TimesNewRomanPS-BoldItalicMT" w:cs="TimesNewRomanPS-BoldItalicMT"/>
          <w:bCs/>
          <w:i/>
          <w:iCs/>
          <w:sz w:val="24"/>
          <w:szCs w:val="24"/>
        </w:rPr>
        <w:t>/</w:t>
      </w:r>
      <w:r w:rsidRPr="004C61FC">
        <w:rPr>
          <w:rFonts w:ascii="TimesNewRomanPS-BoldItalicMT" w:hAnsi="TimesNewRomanPS-BoldItalicMT" w:cs="TimesNewRomanPS-BoldItalicMT"/>
          <w:bCs/>
          <w:i/>
          <w:iCs/>
          <w:sz w:val="24"/>
          <w:szCs w:val="24"/>
        </w:rPr>
        <w:t>ΤΟΜΥ &amp; ΚΟΜΥ, Ψυχική Υγεία)</w:t>
      </w:r>
      <w:r>
        <w:rPr>
          <w:rFonts w:ascii="TimesNewRomanPS-BoldItalicMT" w:hAnsi="TimesNewRomanPS-BoldItalicMT" w:cs="TimesNewRomanPS-BoldItalicMT"/>
          <w:bCs/>
          <w:i/>
          <w:iCs/>
          <w:sz w:val="24"/>
          <w:szCs w:val="24"/>
        </w:rPr>
        <w:t xml:space="preserve"> έχουν εκδοθεί Προσκλήσεις συνολικού Π/Υ 2,83εκ (Νέες ΤΟΜΥ, «Διάπλους»-Εξαρτήσεις, κινητή μονάδα ΨΥ, κέντρο ημέρας </w:t>
      </w:r>
      <w:r>
        <w:rPr>
          <w:rFonts w:ascii="TimesNewRomanPS-BoldItalicMT" w:hAnsi="TimesNewRomanPS-BoldItalicMT" w:cs="TimesNewRomanPS-BoldItalicMT"/>
          <w:bCs/>
          <w:i/>
          <w:iCs/>
          <w:sz w:val="24"/>
          <w:szCs w:val="24"/>
          <w:lang w:val="en-US"/>
        </w:rPr>
        <w:t>Alzheimer</w:t>
      </w:r>
      <w:r w:rsidRPr="00A33EF1">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 xml:space="preserve"> ενώ έχει ολοκληρωθεί  η εξειδίκευση και το σχέδιο Πρόσκλησης για τον Αυτισμό με Π/Υ 1,75εκ.Αναμένεται υποβολή αιτήσεων χρηματοδότησης.</w:t>
      </w:r>
    </w:p>
    <w:p w14:paraId="3196FA9F" w14:textId="77777777" w:rsidR="002C1600" w:rsidRPr="004C61FC"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 </w:t>
      </w:r>
    </w:p>
    <w:p w14:paraId="08196F6C"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Στο πλαίσιο Δράσεων για Κοινωνικές Δομές:</w:t>
      </w:r>
    </w:p>
    <w:p w14:paraId="52D4248D" w14:textId="77777777" w:rsidR="002C1600" w:rsidRPr="00A33EF1"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αφορά στις σ</w:t>
      </w:r>
      <w:r w:rsidRPr="004C61FC">
        <w:rPr>
          <w:rFonts w:ascii="TimesNewRomanPS-BoldItalicMT" w:hAnsi="TimesNewRomanPS-BoldItalicMT" w:cs="TimesNewRomanPS-BoldItalicMT"/>
          <w:bCs/>
          <w:i/>
          <w:iCs/>
          <w:sz w:val="24"/>
          <w:szCs w:val="24"/>
        </w:rPr>
        <w:t>υνεχιζόμενες δομές</w:t>
      </w:r>
      <w:r>
        <w:rPr>
          <w:rFonts w:ascii="TimesNewRomanPS-BoldItalicMT" w:hAnsi="TimesNewRomanPS-BoldItalicMT" w:cs="TimesNewRomanPS-BoldItalicMT"/>
          <w:bCs/>
          <w:i/>
          <w:iCs/>
          <w:sz w:val="24"/>
          <w:szCs w:val="24"/>
        </w:rPr>
        <w:t xml:space="preserve"> (</w:t>
      </w:r>
      <w:r w:rsidRPr="00A33EF1">
        <w:rPr>
          <w:rFonts w:ascii="TimesNewRomanPS-BoldItalicMT" w:hAnsi="TimesNewRomanPS-BoldItalicMT" w:cs="TimesNewRomanPS-BoldItalicMT"/>
          <w:bCs/>
          <w:i/>
          <w:iCs/>
          <w:sz w:val="24"/>
          <w:szCs w:val="24"/>
        </w:rPr>
        <w:t>Κέντρ</w:t>
      </w:r>
      <w:r>
        <w:rPr>
          <w:rFonts w:ascii="TimesNewRomanPS-BoldItalicMT" w:hAnsi="TimesNewRomanPS-BoldItalicMT" w:cs="TimesNewRomanPS-BoldItalicMT"/>
          <w:bCs/>
          <w:i/>
          <w:iCs/>
          <w:sz w:val="24"/>
          <w:szCs w:val="24"/>
        </w:rPr>
        <w:t>α</w:t>
      </w:r>
      <w:r w:rsidRPr="00A33EF1">
        <w:rPr>
          <w:rFonts w:ascii="TimesNewRomanPS-BoldItalicMT" w:hAnsi="TimesNewRomanPS-BoldItalicMT" w:cs="TimesNewRomanPS-BoldItalicMT"/>
          <w:bCs/>
          <w:i/>
          <w:iCs/>
          <w:sz w:val="24"/>
          <w:szCs w:val="24"/>
        </w:rPr>
        <w:t xml:space="preserve"> Κοινότητας και Δομ</w:t>
      </w:r>
      <w:r>
        <w:rPr>
          <w:rFonts w:ascii="TimesNewRomanPS-BoldItalicMT" w:hAnsi="TimesNewRomanPS-BoldItalicMT" w:cs="TimesNewRomanPS-BoldItalicMT"/>
          <w:bCs/>
          <w:i/>
          <w:iCs/>
          <w:sz w:val="24"/>
          <w:szCs w:val="24"/>
        </w:rPr>
        <w:t>ές</w:t>
      </w:r>
      <w:r w:rsidRPr="00A33EF1">
        <w:rPr>
          <w:rFonts w:ascii="TimesNewRomanPS-BoldItalicMT" w:hAnsi="TimesNewRomanPS-BoldItalicMT" w:cs="TimesNewRomanPS-BoldItalicMT"/>
          <w:bCs/>
          <w:i/>
          <w:iCs/>
          <w:sz w:val="24"/>
          <w:szCs w:val="24"/>
        </w:rPr>
        <w:t xml:space="preserve"> Παροχής Αγαθών</w:t>
      </w:r>
      <w:r>
        <w:rPr>
          <w:rFonts w:ascii="TimesNewRomanPS-BoldItalicMT" w:hAnsi="TimesNewRomanPS-BoldItalicMT" w:cs="TimesNewRomanPS-BoldItalicMT"/>
          <w:bCs/>
          <w:i/>
          <w:iCs/>
          <w:sz w:val="24"/>
          <w:szCs w:val="24"/>
        </w:rPr>
        <w:t>) έχουν ενταχθεί και λειτουργούν εννέα Κ.Κ. συνολικού Π/Υ 1,71εκ.  και οκτώ δομές Παροχής Αγαθών συνολικού Π/Υ 1,41 εκ. με ενίσχυση έως 2025</w:t>
      </w:r>
    </w:p>
    <w:p w14:paraId="2F8B1668" w14:textId="77777777" w:rsidR="002C1600" w:rsidRPr="00751F35"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751F35">
        <w:rPr>
          <w:rFonts w:ascii="TimesNewRomanPS-BoldItalicMT" w:hAnsi="TimesNewRomanPS-BoldItalicMT" w:cs="TimesNewRomanPS-BoldItalicMT"/>
          <w:bCs/>
          <w:i/>
          <w:iCs/>
          <w:sz w:val="24"/>
          <w:szCs w:val="24"/>
        </w:rPr>
        <w:t xml:space="preserve">Όσον δε αφορά σε συνεχιζόμενες Δομές Παροχής Υπηρεσιών Φροντίδας ΑμεΑ (ΣΥΔ ΑμεΑ, ΚΔΗΦ, ΚΗΦΗ) έχουν ενταχθεί </w:t>
      </w:r>
      <w:r>
        <w:rPr>
          <w:rFonts w:ascii="TimesNewRomanPS-BoldItalicMT" w:hAnsi="TimesNewRomanPS-BoldItalicMT" w:cs="TimesNewRomanPS-BoldItalicMT"/>
          <w:bCs/>
          <w:i/>
          <w:iCs/>
          <w:sz w:val="24"/>
          <w:szCs w:val="24"/>
        </w:rPr>
        <w:t xml:space="preserve">και λειτουργούν </w:t>
      </w:r>
      <w:r w:rsidRPr="00751F35">
        <w:rPr>
          <w:rFonts w:ascii="TimesNewRomanPS-BoldItalicMT" w:hAnsi="TimesNewRomanPS-BoldItalicMT" w:cs="TimesNewRomanPS-BoldItalicMT"/>
          <w:bCs/>
          <w:i/>
          <w:iCs/>
          <w:sz w:val="24"/>
          <w:szCs w:val="24"/>
        </w:rPr>
        <w:t>τέσσερα ΚΗΦΗ με συνολικό Π/Υ 0,97εκ., δύο ΚΔΗΦ με συνολικό Π/Υ 1,05 εκ. και μία ΣΥΔ ΑμεΑ με Π/Υ 0,26 εκ., ενώ υπάρχ</w:t>
      </w:r>
      <w:r>
        <w:rPr>
          <w:rFonts w:ascii="TimesNewRomanPS-BoldItalicMT" w:hAnsi="TimesNewRomanPS-BoldItalicMT" w:cs="TimesNewRomanPS-BoldItalicMT"/>
          <w:bCs/>
          <w:i/>
          <w:iCs/>
          <w:sz w:val="24"/>
          <w:szCs w:val="24"/>
        </w:rPr>
        <w:t>ουν αιτήματα</w:t>
      </w:r>
      <w:r w:rsidRPr="00751F35">
        <w:rPr>
          <w:rFonts w:ascii="TimesNewRomanPS-BoldItalicMT" w:hAnsi="TimesNewRomanPS-BoldItalicMT" w:cs="TimesNewRomanPS-BoldItalicMT"/>
          <w:bCs/>
          <w:i/>
          <w:iCs/>
          <w:sz w:val="24"/>
          <w:szCs w:val="24"/>
        </w:rPr>
        <w:t xml:space="preserve"> για νέες ΣΥΔ σε Κεφαλονιά και Κέρκυρα, με βάση και τη Χαρτογράφηση αναγκών ΑμεΑ.</w:t>
      </w:r>
    </w:p>
    <w:p w14:paraId="05E75DD0"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Τέλος, όσον αφορά στις σ</w:t>
      </w:r>
      <w:r w:rsidRPr="004C61FC">
        <w:rPr>
          <w:rFonts w:ascii="TimesNewRomanPS-BoldItalicMT" w:hAnsi="TimesNewRomanPS-BoldItalicMT" w:cs="TimesNewRomanPS-BoldItalicMT"/>
          <w:bCs/>
          <w:i/>
          <w:iCs/>
          <w:sz w:val="24"/>
          <w:szCs w:val="24"/>
        </w:rPr>
        <w:t>υνεχιζόμενες δομές</w:t>
      </w:r>
      <w:r>
        <w:rPr>
          <w:rFonts w:ascii="TimesNewRomanPS-BoldItalicMT" w:hAnsi="TimesNewRomanPS-BoldItalicMT" w:cs="TimesNewRomanPS-BoldItalicMT"/>
          <w:bCs/>
          <w:i/>
          <w:iCs/>
          <w:sz w:val="24"/>
          <w:szCs w:val="24"/>
        </w:rPr>
        <w:t xml:space="preserve"> για την «</w:t>
      </w:r>
      <w:r w:rsidRPr="00B33DB8">
        <w:rPr>
          <w:rFonts w:ascii="TimesNewRomanPS-BoldItalicMT" w:hAnsi="TimesNewRomanPS-BoldItalicMT" w:cs="TimesNewRomanPS-BoldItalicMT"/>
          <w:bCs/>
          <w:i/>
          <w:iCs/>
          <w:sz w:val="24"/>
          <w:szCs w:val="24"/>
        </w:rPr>
        <w:t>Καταπολέμηση της βίας κατά των γυναικών</w:t>
      </w:r>
      <w:r>
        <w:rPr>
          <w:rFonts w:ascii="TimesNewRomanPS-BoldItalicMT" w:hAnsi="TimesNewRomanPS-BoldItalicMT" w:cs="TimesNewRomanPS-BoldItalicMT"/>
          <w:bCs/>
          <w:i/>
          <w:iCs/>
          <w:sz w:val="24"/>
          <w:szCs w:val="24"/>
        </w:rPr>
        <w:t>» έχουν ενταχθεί και λειτουργούν τρία Συμβουλευτικά Κέντρα και ένας Ξενώνας Φιλοξενίας με συνολικό Π/Υ 1,42 εκ.</w:t>
      </w:r>
    </w:p>
    <w:p w14:paraId="1806B9B9"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14:paraId="550FBAC8" w14:textId="77777777" w:rsidR="002C1600" w:rsidRPr="00C36454"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C36454">
        <w:rPr>
          <w:rFonts w:ascii="TimesNewRomanPS-BoldItalicMT" w:hAnsi="TimesNewRomanPS-BoldItalicMT" w:cs="TimesNewRomanPS-BoldItalicMT"/>
          <w:bCs/>
          <w:i/>
          <w:iCs/>
          <w:sz w:val="24"/>
          <w:szCs w:val="24"/>
        </w:rPr>
        <w:t>Στο πλαίσιο λοιπών δράσεων:</w:t>
      </w:r>
    </w:p>
    <w:p w14:paraId="577D7CEC" w14:textId="77777777" w:rsidR="002C1600" w:rsidRPr="00B33DB8"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Έχει ενταχθεί και υλοποιείται η πράξη</w:t>
      </w:r>
      <w:r w:rsidRPr="00B33DB8">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w:t>
      </w:r>
      <w:r w:rsidRPr="00B33DB8">
        <w:rPr>
          <w:rFonts w:ascii="TimesNewRomanPS-BoldItalicMT" w:hAnsi="TimesNewRomanPS-BoldItalicMT" w:cs="TimesNewRomanPS-BoldItalicMT"/>
          <w:bCs/>
          <w:i/>
          <w:iCs/>
          <w:sz w:val="24"/>
          <w:szCs w:val="24"/>
        </w:rPr>
        <w:t>Παρατηρητήριο Κοινωνικής Ένταξης Περιφέρειας Ιονίων Νήσων με συνέχιση της λειτουργίας του</w:t>
      </w:r>
      <w:r>
        <w:rPr>
          <w:rFonts w:ascii="TimesNewRomanPS-BoldItalicMT" w:hAnsi="TimesNewRomanPS-BoldItalicMT" w:cs="TimesNewRomanPS-BoldItalicMT"/>
          <w:bCs/>
          <w:i/>
          <w:iCs/>
          <w:sz w:val="24"/>
          <w:szCs w:val="24"/>
        </w:rPr>
        <w:t>’ με Π/Υ 1,01 εκ.</w:t>
      </w:r>
    </w:p>
    <w:p w14:paraId="042E43A7"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Όσον αφορά στην «</w:t>
      </w:r>
      <w:r w:rsidRPr="00BF3DC0">
        <w:rPr>
          <w:rFonts w:ascii="TimesNewRomanPS-BoldItalicMT" w:hAnsi="TimesNewRomanPS-BoldItalicMT" w:cs="TimesNewRomanPS-BoldItalicMT"/>
          <w:bCs/>
          <w:i/>
          <w:iCs/>
          <w:sz w:val="24"/>
          <w:szCs w:val="24"/>
        </w:rPr>
        <w:t>Προώθηση και υποστήριξη παιδιών για την ένταξή τους στην προσχολική εκπαίδευση καθώς και για τη πρόσβαση παιδιών σχολικής ηλικίας, εφήβων και ατόμων με αναπηρία, σε υπηρεσίες δημιουργικής απασχόλησης</w:t>
      </w:r>
      <w:r>
        <w:rPr>
          <w:rFonts w:ascii="TimesNewRomanPS-BoldItalicMT" w:hAnsi="TimesNewRomanPS-BoldItalicMT" w:cs="TimesNewRomanPS-BoldItalicMT"/>
          <w:bCs/>
          <w:i/>
          <w:iCs/>
          <w:sz w:val="24"/>
          <w:szCs w:val="24"/>
        </w:rPr>
        <w:t>», έχουν ενταχθεί και υλοποιούνται οι τρείς κύκλοι στήριξης (22-23, 23-24 και 24-25) με συνολικό Π/Υ 11,89 εκ.</w:t>
      </w:r>
    </w:p>
    <w:p w14:paraId="7DE60FF1" w14:textId="77777777" w:rsidR="002C1600" w:rsidRPr="00EF3D5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Για τη</w:t>
      </w:r>
      <w:r w:rsidRPr="00EF3D50">
        <w:rPr>
          <w:rFonts w:ascii="TimesNewRomanPS-BoldItalicMT" w:hAnsi="TimesNewRomanPS-BoldItalicMT" w:cs="TimesNewRomanPS-BoldItalicMT"/>
          <w:bCs/>
          <w:i/>
          <w:iCs/>
          <w:sz w:val="24"/>
          <w:szCs w:val="24"/>
        </w:rPr>
        <w:t xml:space="preserve"> μακροχρόνια φροντίδα σε επίπεδο τοπικής κοινότητας</w:t>
      </w:r>
      <w:r>
        <w:rPr>
          <w:rFonts w:ascii="TimesNewRomanPS-BoldItalicMT" w:hAnsi="TimesNewRomanPS-BoldItalicMT" w:cs="TimesNewRomanPS-BoldItalicMT"/>
          <w:bCs/>
          <w:i/>
          <w:iCs/>
          <w:sz w:val="24"/>
          <w:szCs w:val="24"/>
        </w:rPr>
        <w:t>, εκδόθηκε Πρόσκληση Π/Υ 0,5 εκ. για ‘</w:t>
      </w:r>
      <w:r w:rsidRPr="00EF3D50">
        <w:rPr>
          <w:rFonts w:ascii="TimesNewRomanPS-BoldItalicMT" w:hAnsi="TimesNewRomanPS-BoldItalicMT" w:cs="TimesNewRomanPS-BoldItalicMT"/>
          <w:bCs/>
          <w:i/>
          <w:iCs/>
          <w:sz w:val="24"/>
          <w:szCs w:val="24"/>
        </w:rPr>
        <w:t xml:space="preserve">Παροχή υπηρεσιών Αυτόνομης Διαβίωσης και Ασφαλούς Γήρανσης Ηλικιωμένων στην ΠΙΝ (δράσεις </w:t>
      </w:r>
      <w:proofErr w:type="spellStart"/>
      <w:r w:rsidRPr="00EF3D50">
        <w:rPr>
          <w:rFonts w:ascii="TimesNewRomanPS-BoldItalicMT" w:hAnsi="TimesNewRomanPS-BoldItalicMT" w:cs="TimesNewRomanPS-BoldItalicMT"/>
          <w:bCs/>
          <w:i/>
          <w:iCs/>
          <w:sz w:val="24"/>
          <w:szCs w:val="24"/>
        </w:rPr>
        <w:t>τηλε</w:t>
      </w:r>
      <w:proofErr w:type="spellEnd"/>
      <w:r w:rsidRPr="00EF3D50">
        <w:rPr>
          <w:rFonts w:ascii="TimesNewRomanPS-BoldItalicMT" w:hAnsi="TimesNewRomanPS-BoldItalicMT" w:cs="TimesNewRomanPS-BoldItalicMT"/>
          <w:bCs/>
          <w:i/>
          <w:iCs/>
          <w:sz w:val="24"/>
          <w:szCs w:val="24"/>
        </w:rPr>
        <w:t>-φροντίδας)</w:t>
      </w:r>
      <w:r>
        <w:rPr>
          <w:rFonts w:ascii="TimesNewRomanPS-BoldItalicMT" w:hAnsi="TimesNewRomanPS-BoldItalicMT" w:cs="TimesNewRomanPS-BoldItalicMT"/>
          <w:bCs/>
          <w:i/>
          <w:iCs/>
          <w:sz w:val="24"/>
          <w:szCs w:val="24"/>
        </w:rPr>
        <w:t xml:space="preserve">’ και έχουν υποβληθεί προς αξιολόγηση </w:t>
      </w:r>
      <w:r w:rsidRPr="00EF3D50">
        <w:rPr>
          <w:rFonts w:ascii="TimesNewRomanPS-BoldItalicMT" w:hAnsi="TimesNewRomanPS-BoldItalicMT" w:cs="TimesNewRomanPS-BoldItalicMT"/>
          <w:bCs/>
          <w:i/>
          <w:iCs/>
          <w:sz w:val="24"/>
          <w:szCs w:val="24"/>
        </w:rPr>
        <w:t>αιτήσεις από 3 Δήμους</w:t>
      </w:r>
      <w:r>
        <w:rPr>
          <w:rFonts w:ascii="TimesNewRomanPS-BoldItalicMT" w:hAnsi="TimesNewRomanPS-BoldItalicMT" w:cs="TimesNewRomanPS-BoldItalicMT"/>
          <w:bCs/>
          <w:i/>
          <w:iCs/>
          <w:sz w:val="24"/>
          <w:szCs w:val="24"/>
        </w:rPr>
        <w:t>.</w:t>
      </w:r>
    </w:p>
    <w:p w14:paraId="7DFE8C2E" w14:textId="77777777" w:rsidR="002C1600" w:rsidRPr="00C36454"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C36454">
        <w:rPr>
          <w:rFonts w:ascii="TimesNewRomanPS-BoldItalicMT" w:hAnsi="TimesNewRomanPS-BoldItalicMT" w:cs="TimesNewRomanPS-BoldItalicMT"/>
          <w:bCs/>
          <w:i/>
          <w:iCs/>
          <w:sz w:val="24"/>
          <w:szCs w:val="24"/>
        </w:rPr>
        <w:t xml:space="preserve">Οι προβλεπόμενες δράσεις για κοινωνικό φροντιστή και προσωπικού βοηθό, εκσυγχρονισμό συστημάτων κοινωνικής προστασίας και για την υλοποίηση σχεδίων  μετασχηματισμού των υπηρεσιών για την </w:t>
      </w:r>
      <w:proofErr w:type="spellStart"/>
      <w:r w:rsidRPr="00C36454">
        <w:rPr>
          <w:rFonts w:ascii="TimesNewRomanPS-BoldItalicMT" w:hAnsi="TimesNewRomanPS-BoldItalicMT" w:cs="TimesNewRomanPS-BoldItalicMT"/>
          <w:bCs/>
          <w:i/>
          <w:iCs/>
          <w:sz w:val="24"/>
          <w:szCs w:val="24"/>
        </w:rPr>
        <w:t>αποϊδρυματοποίηση</w:t>
      </w:r>
      <w:proofErr w:type="spellEnd"/>
      <w:r w:rsidRPr="00C36454">
        <w:rPr>
          <w:rFonts w:ascii="TimesNewRomanPS-BoldItalicMT" w:hAnsi="TimesNewRomanPS-BoldItalicMT" w:cs="TimesNewRomanPS-BoldItalicMT"/>
          <w:bCs/>
          <w:i/>
          <w:iCs/>
          <w:sz w:val="24"/>
          <w:szCs w:val="24"/>
        </w:rPr>
        <w:t xml:space="preserve"> παιδιών, δεν έχουν ενεργοποιηθεί.</w:t>
      </w:r>
    </w:p>
    <w:p w14:paraId="2954B5D3" w14:textId="77777777" w:rsidR="002C1600" w:rsidRPr="00B90D84"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highlight w:val="yellow"/>
        </w:rPr>
      </w:pPr>
    </w:p>
    <w:p w14:paraId="31D035E5" w14:textId="77777777" w:rsidR="002C1600" w:rsidRPr="008B77E1" w:rsidRDefault="002C1600" w:rsidP="002C1600">
      <w:pPr>
        <w:pStyle w:val="a3"/>
        <w:numPr>
          <w:ilvl w:val="0"/>
          <w:numId w:val="19"/>
        </w:numPr>
        <w:autoSpaceDE w:val="0"/>
        <w:autoSpaceDN w:val="0"/>
        <w:adjustRightInd w:val="0"/>
        <w:spacing w:after="0" w:line="240" w:lineRule="auto"/>
        <w:jc w:val="both"/>
        <w:rPr>
          <w:rFonts w:ascii="Times New Roman" w:eastAsia="TimesNewRomanPSMT" w:hAnsi="Times New Roman" w:cs="Times New Roman"/>
          <w:strike/>
          <w:color w:val="00B0F0"/>
          <w:sz w:val="24"/>
          <w:szCs w:val="24"/>
        </w:rPr>
      </w:pPr>
      <w:r w:rsidRPr="00F63FD8">
        <w:rPr>
          <w:rFonts w:ascii="Times New Roman" w:eastAsia="TimesNewRomanPSMT" w:hAnsi="Times New Roman" w:cs="Times New Roman"/>
          <w:color w:val="00B0F0"/>
          <w:sz w:val="24"/>
          <w:szCs w:val="24"/>
        </w:rPr>
        <w:t>ESO4</w:t>
      </w:r>
      <w:r w:rsidRPr="008B77E1">
        <w:rPr>
          <w:rFonts w:ascii="Times New Roman" w:eastAsia="TimesNewRomanPSMT" w:hAnsi="Times New Roman" w:cs="Times New Roman"/>
          <w:color w:val="00B0F0"/>
          <w:sz w:val="24"/>
          <w:szCs w:val="24"/>
        </w:rPr>
        <w:t>.12. Προώ</w:t>
      </w:r>
      <w:r w:rsidRPr="008B77E1">
        <w:rPr>
          <w:rFonts w:ascii="Times New Roman" w:eastAsia="Malgun Gothic Semilight" w:hAnsi="Times New Roman" w:cs="Times New Roman"/>
          <w:color w:val="00B0F0"/>
          <w:sz w:val="24"/>
          <w:szCs w:val="24"/>
        </w:rPr>
        <w:t>θηση</w:t>
      </w:r>
      <w:r w:rsidRPr="008B77E1">
        <w:rPr>
          <w:rFonts w:ascii="Times New Roman" w:eastAsia="TimesNewRomanPSMT" w:hAnsi="Times New Roman" w:cs="Times New Roman"/>
          <w:color w:val="00B0F0"/>
          <w:sz w:val="24"/>
          <w:szCs w:val="24"/>
        </w:rPr>
        <w:t xml:space="preserve"> της κοινωνικής έ</w:t>
      </w:r>
      <w:r w:rsidRPr="008B77E1">
        <w:rPr>
          <w:rFonts w:ascii="Times New Roman" w:eastAsia="Malgun Gothic Semilight" w:hAnsi="Times New Roman" w:cs="Times New Roman"/>
          <w:color w:val="00B0F0"/>
          <w:sz w:val="24"/>
          <w:szCs w:val="24"/>
        </w:rPr>
        <w:t>νταξη</w:t>
      </w:r>
      <w:r w:rsidRPr="008B77E1">
        <w:rPr>
          <w:rFonts w:ascii="Times New Roman" w:eastAsia="TimesNewRomanPSMT" w:hAnsi="Times New Roman" w:cs="Times New Roman"/>
          <w:color w:val="00B0F0"/>
          <w:sz w:val="24"/>
          <w:szCs w:val="24"/>
        </w:rPr>
        <w:t>ς των ατό</w:t>
      </w:r>
      <w:r w:rsidRPr="008B77E1">
        <w:rPr>
          <w:rFonts w:ascii="Times New Roman" w:eastAsia="Malgun Gothic Semilight" w:hAnsi="Times New Roman" w:cs="Times New Roman"/>
          <w:color w:val="00B0F0"/>
          <w:sz w:val="24"/>
          <w:szCs w:val="24"/>
        </w:rPr>
        <w:t>μων</w:t>
      </w:r>
      <w:r w:rsidRPr="008B77E1">
        <w:rPr>
          <w:rFonts w:ascii="Times New Roman" w:eastAsia="TimesNewRomanPSMT" w:hAnsi="Times New Roman" w:cs="Times New Roman"/>
          <w:color w:val="00B0F0"/>
          <w:sz w:val="24"/>
          <w:szCs w:val="24"/>
        </w:rPr>
        <w:t xml:space="preserve"> που αντιμετωπί</w:t>
      </w:r>
      <w:r w:rsidRPr="008B77E1">
        <w:rPr>
          <w:rFonts w:ascii="Times New Roman" w:eastAsia="Malgun Gothic Semilight" w:hAnsi="Times New Roman" w:cs="Times New Roman"/>
          <w:color w:val="00B0F0"/>
          <w:sz w:val="24"/>
          <w:szCs w:val="24"/>
        </w:rPr>
        <w:t>ζουν</w:t>
      </w:r>
      <w:r w:rsidRPr="008B77E1">
        <w:rPr>
          <w:rFonts w:ascii="Times New Roman" w:eastAsia="TimesNewRomanPSMT" w:hAnsi="Times New Roman" w:cs="Times New Roman"/>
          <w:color w:val="00B0F0"/>
          <w:sz w:val="24"/>
          <w:szCs w:val="24"/>
        </w:rPr>
        <w:t xml:space="preserve"> κί</w:t>
      </w:r>
      <w:r w:rsidRPr="008B77E1">
        <w:rPr>
          <w:rFonts w:ascii="Times New Roman" w:eastAsia="Malgun Gothic Semilight" w:hAnsi="Times New Roman" w:cs="Times New Roman"/>
          <w:color w:val="00B0F0"/>
          <w:sz w:val="24"/>
          <w:szCs w:val="24"/>
        </w:rPr>
        <w:t>νδυνο</w:t>
      </w:r>
      <w:r w:rsidRPr="008B77E1">
        <w:rPr>
          <w:rFonts w:ascii="Times New Roman" w:eastAsia="TimesNewRomanPSMT" w:hAnsi="Times New Roman" w:cs="Times New Roman"/>
          <w:color w:val="00B0F0"/>
          <w:sz w:val="24"/>
          <w:szCs w:val="24"/>
        </w:rPr>
        <w:t xml:space="preserve"> φτώ</w:t>
      </w:r>
      <w:r w:rsidRPr="008B77E1">
        <w:rPr>
          <w:rFonts w:ascii="Times New Roman" w:eastAsia="Malgun Gothic Semilight" w:hAnsi="Times New Roman" w:cs="Times New Roman"/>
          <w:color w:val="00B0F0"/>
          <w:sz w:val="24"/>
          <w:szCs w:val="24"/>
        </w:rPr>
        <w:t>χεια</w:t>
      </w:r>
      <w:r w:rsidRPr="008B77E1">
        <w:rPr>
          <w:rFonts w:ascii="Times New Roman" w:eastAsia="TimesNewRomanPSMT" w:hAnsi="Times New Roman" w:cs="Times New Roman"/>
          <w:color w:val="00B0F0"/>
          <w:sz w:val="24"/>
          <w:szCs w:val="24"/>
        </w:rPr>
        <w:t>ς ή κοινωνικού αποκλεισμού, συμπεριλαμβανομέ</w:t>
      </w:r>
      <w:r w:rsidRPr="008B77E1">
        <w:rPr>
          <w:rFonts w:ascii="Times New Roman" w:eastAsia="Malgun Gothic Semilight" w:hAnsi="Times New Roman" w:cs="Times New Roman"/>
          <w:color w:val="00B0F0"/>
          <w:sz w:val="24"/>
          <w:szCs w:val="24"/>
        </w:rPr>
        <w:t>νων</w:t>
      </w:r>
      <w:r w:rsidRPr="008B77E1">
        <w:rPr>
          <w:rFonts w:ascii="Times New Roman" w:eastAsia="TimesNewRomanPSMT" w:hAnsi="Times New Roman" w:cs="Times New Roman"/>
          <w:color w:val="00B0F0"/>
          <w:sz w:val="24"/>
          <w:szCs w:val="24"/>
        </w:rPr>
        <w:t xml:space="preserve"> των από</w:t>
      </w:r>
      <w:r w:rsidRPr="008B77E1">
        <w:rPr>
          <w:rFonts w:ascii="Times New Roman" w:eastAsia="Malgun Gothic Semilight" w:hAnsi="Times New Roman" w:cs="Times New Roman"/>
          <w:color w:val="00B0F0"/>
          <w:sz w:val="24"/>
          <w:szCs w:val="24"/>
        </w:rPr>
        <w:t>ρ</w:t>
      </w:r>
      <w:r w:rsidRPr="008B77E1">
        <w:rPr>
          <w:rFonts w:ascii="Times New Roman" w:eastAsia="TimesNewRomanPSMT" w:hAnsi="Times New Roman" w:cs="Times New Roman"/>
          <w:color w:val="00B0F0"/>
          <w:sz w:val="24"/>
          <w:szCs w:val="24"/>
        </w:rPr>
        <w:t>ων και των παιδιώ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(ΕΚΤ+)</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3,70</w:t>
      </w:r>
      <w:r w:rsidRPr="00C615F4">
        <w:rPr>
          <w:rFonts w:ascii="Times New Roman" w:eastAsia="TimesNewRomanPSMT" w:hAnsi="Times New Roman" w:cs="Times New Roman"/>
          <w:color w:val="00B0F0"/>
          <w:sz w:val="24"/>
          <w:szCs w:val="24"/>
        </w:rPr>
        <w:t>εκ.</w:t>
      </w:r>
    </w:p>
    <w:p w14:paraId="1BB06EA8"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Έχει ενταχθεί και λειτουργεί η  πράξη ‘</w:t>
      </w:r>
      <w:r w:rsidRPr="00F63FD8">
        <w:rPr>
          <w:rFonts w:ascii="TimesNewRomanPS-BoldItalicMT" w:hAnsi="TimesNewRomanPS-BoldItalicMT" w:cs="TimesNewRomanPS-BoldItalicMT"/>
          <w:bCs/>
          <w:i/>
          <w:iCs/>
          <w:sz w:val="24"/>
          <w:szCs w:val="24"/>
        </w:rPr>
        <w:t xml:space="preserve">Ανοικτό Κέντρο Ημέρας Αστέγων Δήμου Κεντρικής Κέρκυρας </w:t>
      </w:r>
      <w:r>
        <w:rPr>
          <w:rFonts w:ascii="TimesNewRomanPS-BoldItalicMT" w:hAnsi="TimesNewRomanPS-BoldItalicMT" w:cs="TimesNewRomanPS-BoldItalicMT"/>
          <w:bCs/>
          <w:i/>
          <w:iCs/>
          <w:sz w:val="24"/>
          <w:szCs w:val="24"/>
        </w:rPr>
        <w:t>κ</w:t>
      </w:r>
      <w:r w:rsidRPr="00F63FD8">
        <w:rPr>
          <w:rFonts w:ascii="TimesNewRomanPS-BoldItalicMT" w:hAnsi="TimesNewRomanPS-BoldItalicMT" w:cs="TimesNewRomanPS-BoldItalicMT"/>
          <w:bCs/>
          <w:i/>
          <w:iCs/>
          <w:sz w:val="24"/>
          <w:szCs w:val="24"/>
        </w:rPr>
        <w:t>αι Διαποντ</w:t>
      </w:r>
      <w:r>
        <w:rPr>
          <w:rFonts w:ascii="TimesNewRomanPS-BoldItalicMT" w:hAnsi="TimesNewRomanPS-BoldItalicMT" w:cs="TimesNewRomanPS-BoldItalicMT"/>
          <w:bCs/>
          <w:i/>
          <w:iCs/>
          <w:sz w:val="24"/>
          <w:szCs w:val="24"/>
        </w:rPr>
        <w:t>ί</w:t>
      </w:r>
      <w:r w:rsidRPr="00F63FD8">
        <w:rPr>
          <w:rFonts w:ascii="TimesNewRomanPS-BoldItalicMT" w:hAnsi="TimesNewRomanPS-BoldItalicMT" w:cs="TimesNewRomanPS-BoldItalicMT"/>
          <w:bCs/>
          <w:i/>
          <w:iCs/>
          <w:sz w:val="24"/>
          <w:szCs w:val="24"/>
        </w:rPr>
        <w:t xml:space="preserve">ων Νήσων </w:t>
      </w:r>
      <w:r>
        <w:rPr>
          <w:rFonts w:ascii="TimesNewRomanPS-BoldItalicMT" w:hAnsi="TimesNewRomanPS-BoldItalicMT" w:cs="TimesNewRomanPS-BoldItalicMT"/>
          <w:bCs/>
          <w:i/>
          <w:iCs/>
          <w:sz w:val="24"/>
          <w:szCs w:val="24"/>
        </w:rPr>
        <w:t>μ</w:t>
      </w:r>
      <w:r w:rsidRPr="00F63FD8">
        <w:rPr>
          <w:rFonts w:ascii="TimesNewRomanPS-BoldItalicMT" w:hAnsi="TimesNewRomanPS-BoldItalicMT" w:cs="TimesNewRomanPS-BoldItalicMT"/>
          <w:bCs/>
          <w:i/>
          <w:iCs/>
          <w:sz w:val="24"/>
          <w:szCs w:val="24"/>
        </w:rPr>
        <w:t xml:space="preserve">ε </w:t>
      </w:r>
      <w:r>
        <w:rPr>
          <w:rFonts w:ascii="TimesNewRomanPS-BoldItalicMT" w:hAnsi="TimesNewRomanPS-BoldItalicMT" w:cs="TimesNewRomanPS-BoldItalicMT"/>
          <w:bCs/>
          <w:i/>
          <w:iCs/>
          <w:sz w:val="24"/>
          <w:szCs w:val="24"/>
        </w:rPr>
        <w:t>σ</w:t>
      </w:r>
      <w:r w:rsidRPr="00F63FD8">
        <w:rPr>
          <w:rFonts w:ascii="TimesNewRomanPS-BoldItalicMT" w:hAnsi="TimesNewRomanPS-BoldItalicMT" w:cs="TimesNewRomanPS-BoldItalicMT"/>
          <w:bCs/>
          <w:i/>
          <w:iCs/>
          <w:sz w:val="24"/>
          <w:szCs w:val="24"/>
        </w:rPr>
        <w:t xml:space="preserve">υνέχιση </w:t>
      </w:r>
      <w:r>
        <w:rPr>
          <w:rFonts w:ascii="TimesNewRomanPS-BoldItalicMT" w:hAnsi="TimesNewRomanPS-BoldItalicMT" w:cs="TimesNewRomanPS-BoldItalicMT"/>
          <w:bCs/>
          <w:i/>
          <w:iCs/>
          <w:sz w:val="24"/>
          <w:szCs w:val="24"/>
        </w:rPr>
        <w:t>τ</w:t>
      </w:r>
      <w:r w:rsidRPr="00F63FD8">
        <w:rPr>
          <w:rFonts w:ascii="TimesNewRomanPS-BoldItalicMT" w:hAnsi="TimesNewRomanPS-BoldItalicMT" w:cs="TimesNewRomanPS-BoldItalicMT"/>
          <w:bCs/>
          <w:i/>
          <w:iCs/>
          <w:sz w:val="24"/>
          <w:szCs w:val="24"/>
        </w:rPr>
        <w:t xml:space="preserve">ης </w:t>
      </w:r>
      <w:r>
        <w:rPr>
          <w:rFonts w:ascii="TimesNewRomanPS-BoldItalicMT" w:hAnsi="TimesNewRomanPS-BoldItalicMT" w:cs="TimesNewRomanPS-BoldItalicMT"/>
          <w:bCs/>
          <w:i/>
          <w:iCs/>
          <w:sz w:val="24"/>
          <w:szCs w:val="24"/>
        </w:rPr>
        <w:t>λ</w:t>
      </w:r>
      <w:r w:rsidRPr="00F63FD8">
        <w:rPr>
          <w:rFonts w:ascii="TimesNewRomanPS-BoldItalicMT" w:hAnsi="TimesNewRomanPS-BoldItalicMT" w:cs="TimesNewRomanPS-BoldItalicMT"/>
          <w:bCs/>
          <w:i/>
          <w:iCs/>
          <w:sz w:val="24"/>
          <w:szCs w:val="24"/>
        </w:rPr>
        <w:t>ειτουργίας</w:t>
      </w:r>
      <w:r>
        <w:rPr>
          <w:rFonts w:ascii="TimesNewRomanPS-BoldItalicMT" w:hAnsi="TimesNewRomanPS-BoldItalicMT" w:cs="TimesNewRomanPS-BoldItalicMT"/>
          <w:bCs/>
          <w:i/>
          <w:iCs/>
          <w:sz w:val="24"/>
          <w:szCs w:val="24"/>
        </w:rPr>
        <w:t xml:space="preserve"> του, με Π/Υ 1,61εκ.</w:t>
      </w:r>
    </w:p>
    <w:p w14:paraId="5A91DC0D" w14:textId="77777777" w:rsidR="002C1600" w:rsidRPr="00B21274"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sidRPr="00B21274">
        <w:rPr>
          <w:rFonts w:ascii="TimesNewRomanPS-BoldItalicMT" w:hAnsi="TimesNewRomanPS-BoldItalicMT" w:cs="TimesNewRomanPS-BoldItalicMT"/>
          <w:bCs/>
          <w:i/>
          <w:iCs/>
          <w:sz w:val="24"/>
          <w:szCs w:val="24"/>
        </w:rPr>
        <w:t>Όσον δε αφορά στη</w:t>
      </w:r>
      <w:r>
        <w:rPr>
          <w:rFonts w:ascii="TimesNewRomanPS-BoldItalicMT" w:hAnsi="TimesNewRomanPS-BoldItalicMT" w:cs="TimesNewRomanPS-BoldItalicMT"/>
          <w:bCs/>
          <w:i/>
          <w:iCs/>
          <w:sz w:val="24"/>
          <w:szCs w:val="24"/>
        </w:rPr>
        <w:t>ν</w:t>
      </w:r>
      <w:r w:rsidRPr="00B21274">
        <w:rPr>
          <w:rFonts w:ascii="TimesNewRomanPS-BoldItalicMT" w:hAnsi="TimesNewRomanPS-BoldItalicMT" w:cs="TimesNewRomanPS-BoldItalicMT"/>
          <w:bCs/>
          <w:i/>
          <w:iCs/>
          <w:sz w:val="24"/>
          <w:szCs w:val="24"/>
        </w:rPr>
        <w:t xml:space="preserve"> «υποστήριξη παιδιών και εφήβων» έχει πρόσφατα ξεκινήσει διαβούλευση για την εξειδίκευσή της Δράσης σχετικά με τα </w:t>
      </w:r>
      <w:r w:rsidRPr="00B21274">
        <w:rPr>
          <w:rFonts w:ascii="TimesNewRomanPS-BoldItalicMT" w:hAnsi="TimesNewRomanPS-BoldItalicMT" w:cs="TimesNewRomanPS-BoldItalicMT"/>
          <w:bCs/>
          <w:i/>
          <w:iCs/>
          <w:sz w:val="24"/>
          <w:szCs w:val="24"/>
          <w:u w:val="single"/>
        </w:rPr>
        <w:t>Ολοκληρωμένα Σχέδια</w:t>
      </w:r>
      <w:r w:rsidRPr="00B21274">
        <w:rPr>
          <w:rFonts w:ascii="TimesNewRomanPS-BoldItalicMT" w:hAnsi="TimesNewRomanPS-BoldItalicMT" w:cs="TimesNewRomanPS-BoldItalicMT"/>
          <w:bCs/>
          <w:i/>
          <w:iCs/>
          <w:sz w:val="24"/>
          <w:szCs w:val="24"/>
        </w:rPr>
        <w:t xml:space="preserve"> Τοπικών Δράσεων για την αντιμετώπιση της Παιδικής Φτώχειας</w:t>
      </w:r>
    </w:p>
    <w:p w14:paraId="28B3C154" w14:textId="77777777" w:rsidR="002C1600" w:rsidRPr="00C36454"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highlight w:val="cyan"/>
        </w:rPr>
      </w:pPr>
    </w:p>
    <w:p w14:paraId="130C8EDB" w14:textId="77777777" w:rsidR="002C1600" w:rsidRPr="0044505B" w:rsidRDefault="002C1600" w:rsidP="002C1600">
      <w:pPr>
        <w:pStyle w:val="a3"/>
        <w:autoSpaceDE w:val="0"/>
        <w:autoSpaceDN w:val="0"/>
        <w:adjustRightInd w:val="0"/>
        <w:spacing w:after="0" w:line="240" w:lineRule="auto"/>
        <w:ind w:left="390"/>
        <w:rPr>
          <w:rFonts w:ascii="Times New Roman" w:eastAsia="TimesNewRomanPSMT" w:hAnsi="Times New Roman" w:cs="Times New Roman"/>
          <w:sz w:val="24"/>
          <w:szCs w:val="24"/>
        </w:rPr>
      </w:pPr>
    </w:p>
    <w:p w14:paraId="6A70FE22"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r w:rsidRPr="0044505B">
        <w:rPr>
          <w:rFonts w:ascii="Times New Roman" w:eastAsia="TimesNewRomanPSMT" w:hAnsi="Times New Roman" w:cs="Times New Roman"/>
          <w:b/>
          <w:sz w:val="24"/>
          <w:szCs w:val="24"/>
        </w:rPr>
        <w:t>Προτεραιότητα: 5. Προώθηση της βιώσιμης και ολοκληρωμένης χωρικής ανάπτυξης</w:t>
      </w:r>
    </w:p>
    <w:tbl>
      <w:tblPr>
        <w:tblpPr w:leftFromText="180" w:rightFromText="180" w:vertAnchor="text" w:tblpY="1"/>
        <w:tblOverlap w:val="never"/>
        <w:tblW w:w="54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
        <w:gridCol w:w="2216"/>
        <w:gridCol w:w="6245"/>
      </w:tblGrid>
      <w:tr w:rsidR="002C1600" w:rsidRPr="0023448F" w14:paraId="4CCCC939" w14:textId="77777777" w:rsidTr="00463EEE">
        <w:trPr>
          <w:tblHeader/>
        </w:trPr>
        <w:tc>
          <w:tcPr>
            <w:tcW w:w="338" w:type="pct"/>
            <w:shd w:val="clear" w:color="auto" w:fill="auto"/>
          </w:tcPr>
          <w:p w14:paraId="0BD25A70" w14:textId="77777777" w:rsidR="002C1600" w:rsidRPr="0023448F" w:rsidRDefault="002C1600" w:rsidP="00463EEE">
            <w:pPr>
              <w:rPr>
                <w:rFonts w:ascii="Verdana" w:hAnsi="Verdana"/>
                <w:sz w:val="20"/>
                <w:szCs w:val="20"/>
              </w:rPr>
            </w:pPr>
            <w:r w:rsidRPr="0023448F">
              <w:rPr>
                <w:rFonts w:ascii="Verdana" w:hAnsi="Verdana"/>
                <w:noProof/>
                <w:sz w:val="20"/>
                <w:szCs w:val="20"/>
              </w:rPr>
              <w:t>Α/Α</w:t>
            </w:r>
          </w:p>
        </w:tc>
        <w:tc>
          <w:tcPr>
            <w:tcW w:w="1221" w:type="pct"/>
            <w:shd w:val="clear" w:color="auto" w:fill="auto"/>
          </w:tcPr>
          <w:p w14:paraId="1FE4265F" w14:textId="77777777" w:rsidR="002C1600" w:rsidRPr="0023448F" w:rsidRDefault="002C1600" w:rsidP="00463EEE">
            <w:pPr>
              <w:rPr>
                <w:rFonts w:ascii="Verdana" w:hAnsi="Verdana"/>
                <w:sz w:val="20"/>
                <w:szCs w:val="20"/>
              </w:rPr>
            </w:pPr>
            <w:r>
              <w:rPr>
                <w:rFonts w:ascii="Verdana" w:hAnsi="Verdana"/>
                <w:noProof/>
                <w:sz w:val="20"/>
                <w:szCs w:val="20"/>
              </w:rPr>
              <w:t>Π</w:t>
            </w:r>
            <w:r w:rsidRPr="0023448F">
              <w:rPr>
                <w:rFonts w:ascii="Verdana" w:hAnsi="Verdana"/>
                <w:noProof/>
                <w:sz w:val="20"/>
                <w:szCs w:val="20"/>
              </w:rPr>
              <w:t>ροτεραιότητα</w:t>
            </w:r>
          </w:p>
        </w:tc>
        <w:tc>
          <w:tcPr>
            <w:tcW w:w="3441" w:type="pct"/>
            <w:shd w:val="clear" w:color="auto" w:fill="auto"/>
          </w:tcPr>
          <w:p w14:paraId="0EA0E062"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Βασικές πληροφορίες για την </w:t>
            </w:r>
            <w:r>
              <w:rPr>
                <w:rFonts w:ascii="Verdana" w:hAnsi="Verdana"/>
                <w:noProof/>
                <w:sz w:val="20"/>
                <w:szCs w:val="20"/>
              </w:rPr>
              <w:t>ενεργοποίηση</w:t>
            </w:r>
            <w:r w:rsidRPr="0023448F">
              <w:rPr>
                <w:rFonts w:ascii="Verdana" w:hAnsi="Verdana"/>
                <w:noProof/>
                <w:sz w:val="20"/>
                <w:szCs w:val="20"/>
              </w:rPr>
              <w:t xml:space="preserve"> </w:t>
            </w:r>
            <w:r>
              <w:rPr>
                <w:rFonts w:ascii="Verdana" w:hAnsi="Verdana"/>
                <w:noProof/>
                <w:sz w:val="20"/>
                <w:szCs w:val="20"/>
              </w:rPr>
              <w:t>της Π</w:t>
            </w:r>
            <w:r w:rsidRPr="0023448F">
              <w:rPr>
                <w:rFonts w:ascii="Verdana" w:hAnsi="Verdana"/>
                <w:noProof/>
                <w:sz w:val="20"/>
                <w:szCs w:val="20"/>
              </w:rPr>
              <w:t>ροτεραιότητας</w:t>
            </w:r>
          </w:p>
        </w:tc>
      </w:tr>
      <w:tr w:rsidR="002C1600" w:rsidRPr="0023448F" w14:paraId="499EE84D" w14:textId="77777777" w:rsidTr="00463EEE">
        <w:trPr>
          <w:trHeight w:val="6246"/>
        </w:trPr>
        <w:tc>
          <w:tcPr>
            <w:tcW w:w="338" w:type="pct"/>
            <w:shd w:val="clear" w:color="auto" w:fill="auto"/>
          </w:tcPr>
          <w:p w14:paraId="67505D55" w14:textId="77777777" w:rsidR="002C1600" w:rsidRPr="0023448F" w:rsidRDefault="002C1600" w:rsidP="00463EEE">
            <w:pPr>
              <w:rPr>
                <w:rFonts w:ascii="Verdana" w:hAnsi="Verdana"/>
                <w:sz w:val="20"/>
                <w:szCs w:val="20"/>
              </w:rPr>
            </w:pPr>
            <w:r>
              <w:rPr>
                <w:rFonts w:ascii="Verdana" w:hAnsi="Verdana"/>
                <w:sz w:val="20"/>
                <w:szCs w:val="20"/>
              </w:rPr>
              <w:t>5</w:t>
            </w:r>
          </w:p>
        </w:tc>
        <w:tc>
          <w:tcPr>
            <w:tcW w:w="1221" w:type="pct"/>
            <w:shd w:val="clear" w:color="auto" w:fill="auto"/>
          </w:tcPr>
          <w:p w14:paraId="1119669D" w14:textId="77777777" w:rsidR="002C1600" w:rsidRDefault="002C1600" w:rsidP="00463EEE">
            <w:pPr>
              <w:autoSpaceDE w:val="0"/>
              <w:autoSpaceDN w:val="0"/>
              <w:adjustRightInd w:val="0"/>
              <w:spacing w:after="0" w:line="240" w:lineRule="auto"/>
              <w:jc w:val="both"/>
              <w:rPr>
                <w:rFonts w:ascii="Times New Roman" w:eastAsia="TimesNewRomanPSMT" w:hAnsi="Times New Roman" w:cs="Times New Roman"/>
                <w:b/>
                <w:sz w:val="24"/>
                <w:szCs w:val="24"/>
              </w:rPr>
            </w:pPr>
            <w:r w:rsidRPr="0044505B">
              <w:rPr>
                <w:rFonts w:ascii="Times New Roman" w:eastAsia="TimesNewRomanPSMT" w:hAnsi="Times New Roman" w:cs="Times New Roman"/>
                <w:b/>
                <w:sz w:val="24"/>
                <w:szCs w:val="24"/>
              </w:rPr>
              <w:t>Προώθηση της βιώσιμης και ολοκληρωμένης χωρικής ανάπτυξης</w:t>
            </w:r>
          </w:p>
          <w:p w14:paraId="16825B9F" w14:textId="77777777" w:rsidR="002C1600" w:rsidRPr="0023448F" w:rsidRDefault="002C1600" w:rsidP="00463EEE">
            <w:pPr>
              <w:rPr>
                <w:rFonts w:ascii="Verdana" w:hAnsi="Verdana"/>
                <w:sz w:val="20"/>
                <w:szCs w:val="20"/>
              </w:rPr>
            </w:pPr>
          </w:p>
        </w:tc>
        <w:tc>
          <w:tcPr>
            <w:tcW w:w="3441" w:type="pct"/>
            <w:shd w:val="clear" w:color="auto" w:fill="auto"/>
          </w:tcPr>
          <w:p w14:paraId="22019A49" w14:textId="77777777" w:rsidR="002C1600" w:rsidRPr="0023448F" w:rsidRDefault="002C1600" w:rsidP="00463EEE">
            <w:pPr>
              <w:rPr>
                <w:rFonts w:ascii="Verdana" w:hAnsi="Verdana"/>
                <w:noProof/>
                <w:sz w:val="20"/>
                <w:szCs w:val="20"/>
              </w:rPr>
            </w:pPr>
            <w:r w:rsidRPr="0023448F">
              <w:rPr>
                <w:rFonts w:ascii="Verdana" w:hAnsi="Verdana"/>
                <w:noProof/>
                <w:sz w:val="20"/>
                <w:szCs w:val="20"/>
              </w:rPr>
              <w:t xml:space="preserve">Οι πόροι (συγχρηματοδοτούμενη Δημόσια Δαπάνη) του Α.Π. ανέρχονται σε: </w:t>
            </w:r>
            <w:r>
              <w:rPr>
                <w:rFonts w:ascii="Verdana" w:hAnsi="Verdana"/>
                <w:noProof/>
                <w:sz w:val="20"/>
                <w:szCs w:val="20"/>
              </w:rPr>
              <w:t>51.503.523,0</w:t>
            </w:r>
            <w:r w:rsidRPr="0023448F">
              <w:rPr>
                <w:rFonts w:ascii="Verdana" w:hAnsi="Verdana"/>
                <w:noProof/>
                <w:sz w:val="20"/>
                <w:szCs w:val="20"/>
              </w:rPr>
              <w:t>€</w:t>
            </w:r>
          </w:p>
          <w:p w14:paraId="3288ACD9" w14:textId="77777777" w:rsidR="002C1600" w:rsidRPr="0023448F" w:rsidRDefault="002C1600" w:rsidP="00463EEE">
            <w:pPr>
              <w:rPr>
                <w:rFonts w:ascii="Verdana" w:hAnsi="Verdana"/>
                <w:sz w:val="20"/>
                <w:szCs w:val="20"/>
              </w:rPr>
            </w:pPr>
            <w:r w:rsidRPr="0023448F">
              <w:rPr>
                <w:rFonts w:ascii="Verdana" w:hAnsi="Verdana"/>
                <w:noProof/>
                <w:sz w:val="20"/>
                <w:szCs w:val="20"/>
              </w:rPr>
              <w:t xml:space="preserve">Έως </w:t>
            </w:r>
            <w:r>
              <w:rPr>
                <w:rFonts w:ascii="Verdana" w:hAnsi="Verdana"/>
                <w:noProof/>
                <w:sz w:val="20"/>
                <w:szCs w:val="20"/>
              </w:rPr>
              <w:t>20/5/2025</w:t>
            </w:r>
            <w:r w:rsidRPr="0023448F">
              <w:rPr>
                <w:rFonts w:ascii="Verdana" w:hAnsi="Verdana"/>
                <w:noProof/>
                <w:sz w:val="20"/>
                <w:szCs w:val="20"/>
              </w:rPr>
              <w:t xml:space="preserve"> έχει εγκριθεί η εξειδίκευση </w:t>
            </w:r>
            <w:r>
              <w:rPr>
                <w:rFonts w:ascii="Verdana" w:hAnsi="Verdana"/>
                <w:noProof/>
                <w:sz w:val="20"/>
                <w:szCs w:val="20"/>
              </w:rPr>
              <w:t>32.000.000,0</w:t>
            </w:r>
            <w:r w:rsidRPr="005467D6">
              <w:rPr>
                <w:rFonts w:ascii="Verdana" w:hAnsi="Verdana"/>
                <w:noProof/>
                <w:sz w:val="20"/>
                <w:szCs w:val="20"/>
                <w:highlight w:val="yellow"/>
              </w:rPr>
              <w:t>€</w:t>
            </w:r>
            <w:r w:rsidRPr="0023448F">
              <w:rPr>
                <w:rFonts w:ascii="Verdana" w:hAnsi="Verdana"/>
                <w:noProof/>
                <w:sz w:val="20"/>
                <w:szCs w:val="20"/>
              </w:rPr>
              <w:t xml:space="preserve"> (</w:t>
            </w:r>
            <w:r>
              <w:rPr>
                <w:rFonts w:ascii="Verdana" w:hAnsi="Verdana"/>
                <w:noProof/>
                <w:sz w:val="20"/>
                <w:szCs w:val="20"/>
              </w:rPr>
              <w:t>62,1%.)</w:t>
            </w:r>
          </w:p>
          <w:p w14:paraId="405BE1DD" w14:textId="77777777" w:rsidR="002C1600" w:rsidRPr="0023448F" w:rsidRDefault="002C1600" w:rsidP="00463EEE">
            <w:pPr>
              <w:rPr>
                <w:rFonts w:ascii="Verdana" w:hAnsi="Verdana"/>
                <w:noProof/>
                <w:sz w:val="20"/>
                <w:szCs w:val="20"/>
              </w:rPr>
            </w:pPr>
            <w:r w:rsidRPr="0023448F">
              <w:rPr>
                <w:rFonts w:ascii="Verdana" w:hAnsi="Verdana"/>
                <w:noProof/>
                <w:sz w:val="20"/>
                <w:szCs w:val="20"/>
              </w:rPr>
              <w:t>Επίσης, συνολικά:</w:t>
            </w:r>
          </w:p>
          <w:p w14:paraId="1FF4BDBE"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εκδοθεί </w:t>
            </w:r>
            <w:r>
              <w:rPr>
                <w:rFonts w:ascii="Verdana" w:hAnsi="Verdana"/>
                <w:noProof/>
                <w:sz w:val="20"/>
                <w:szCs w:val="20"/>
              </w:rPr>
              <w:t>3</w:t>
            </w:r>
            <w:r w:rsidRPr="0023448F">
              <w:rPr>
                <w:rFonts w:ascii="Verdana" w:hAnsi="Verdana"/>
                <w:noProof/>
                <w:sz w:val="20"/>
                <w:szCs w:val="20"/>
              </w:rPr>
              <w:t xml:space="preserve"> Προσκλήσεις συνολικού Π/Υ </w:t>
            </w:r>
            <w:r>
              <w:rPr>
                <w:rFonts w:ascii="Verdana" w:hAnsi="Verdana"/>
                <w:noProof/>
                <w:sz w:val="20"/>
                <w:szCs w:val="20"/>
              </w:rPr>
              <w:t>48.000.000,0</w:t>
            </w:r>
            <w:r w:rsidRPr="0023448F">
              <w:rPr>
                <w:rFonts w:ascii="Verdana" w:hAnsi="Verdana"/>
                <w:noProof/>
                <w:sz w:val="20"/>
                <w:szCs w:val="20"/>
              </w:rPr>
              <w:t xml:space="preserve">€ (Δ.Δ.) </w:t>
            </w:r>
          </w:p>
          <w:p w14:paraId="0B1FEF6E"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έχουν ενταχθεί </w:t>
            </w:r>
            <w:r>
              <w:rPr>
                <w:rFonts w:ascii="Verdana" w:hAnsi="Verdana"/>
                <w:noProof/>
                <w:sz w:val="20"/>
                <w:szCs w:val="20"/>
              </w:rPr>
              <w:t>4</w:t>
            </w:r>
            <w:r w:rsidRPr="0023448F">
              <w:rPr>
                <w:rFonts w:ascii="Verdana" w:hAnsi="Verdana"/>
                <w:noProof/>
                <w:sz w:val="20"/>
                <w:szCs w:val="20"/>
              </w:rPr>
              <w:t xml:space="preserve"> πράξεις </w:t>
            </w:r>
            <w:r>
              <w:rPr>
                <w:rFonts w:ascii="Verdana" w:hAnsi="Verdana"/>
                <w:noProof/>
                <w:sz w:val="20"/>
                <w:szCs w:val="20"/>
              </w:rPr>
              <w:t>(εκ των οποίων οι 3 «μεταφερόμενες» ή «</w:t>
            </w:r>
            <w:r>
              <w:rPr>
                <w:rFonts w:ascii="Verdana" w:hAnsi="Verdana"/>
                <w:noProof/>
                <w:sz w:val="20"/>
                <w:szCs w:val="20"/>
                <w:lang w:val="en-GB"/>
              </w:rPr>
              <w:t>phasing</w:t>
            </w:r>
            <w:r>
              <w:rPr>
                <w:rFonts w:ascii="Verdana" w:hAnsi="Verdana"/>
                <w:noProof/>
                <w:sz w:val="20"/>
                <w:szCs w:val="20"/>
              </w:rPr>
              <w:t xml:space="preserve">») </w:t>
            </w:r>
            <w:r w:rsidRPr="0023448F">
              <w:rPr>
                <w:rFonts w:ascii="Verdana" w:hAnsi="Verdana"/>
                <w:noProof/>
                <w:sz w:val="20"/>
                <w:szCs w:val="20"/>
              </w:rPr>
              <w:t>συνολικής Δ.Δ</w:t>
            </w:r>
            <w:r w:rsidRPr="00EE2416">
              <w:rPr>
                <w:rFonts w:ascii="Verdana" w:hAnsi="Verdana"/>
                <w:noProof/>
                <w:sz w:val="20"/>
                <w:szCs w:val="20"/>
              </w:rPr>
              <w:t xml:space="preserve">. </w:t>
            </w:r>
            <w:r>
              <w:rPr>
                <w:rFonts w:ascii="Verdana" w:hAnsi="Verdana"/>
                <w:noProof/>
                <w:sz w:val="20"/>
                <w:szCs w:val="20"/>
              </w:rPr>
              <w:t>14.670.383,0</w:t>
            </w:r>
            <w:r w:rsidRPr="0023448F">
              <w:rPr>
                <w:rFonts w:ascii="Verdana" w:hAnsi="Verdana"/>
                <w:noProof/>
                <w:sz w:val="20"/>
                <w:szCs w:val="20"/>
              </w:rPr>
              <w:t xml:space="preserve">€ </w:t>
            </w:r>
            <w:r>
              <w:rPr>
                <w:rFonts w:ascii="Verdana" w:hAnsi="Verdana"/>
                <w:noProof/>
                <w:sz w:val="20"/>
                <w:szCs w:val="20"/>
              </w:rPr>
              <w:t>(28,5%)</w:t>
            </w:r>
          </w:p>
          <w:p w14:paraId="6330F46C" w14:textId="77777777" w:rsidR="002C1600" w:rsidRPr="0023448F"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Νομικές Δεσμεύσεις ανέρχονται σε </w:t>
            </w:r>
            <w:r>
              <w:rPr>
                <w:rFonts w:ascii="Verdana" w:hAnsi="Verdana"/>
                <w:noProof/>
                <w:sz w:val="20"/>
                <w:szCs w:val="20"/>
              </w:rPr>
              <w:t>4.355.460,1</w:t>
            </w:r>
            <w:r w:rsidRPr="0023448F">
              <w:rPr>
                <w:rFonts w:ascii="Verdana" w:hAnsi="Verdana"/>
                <w:noProof/>
                <w:sz w:val="20"/>
                <w:szCs w:val="20"/>
              </w:rPr>
              <w:t xml:space="preserve">€ (Δ.Δ.) </w:t>
            </w:r>
            <w:r>
              <w:rPr>
                <w:rFonts w:ascii="Verdana" w:hAnsi="Verdana"/>
                <w:noProof/>
                <w:sz w:val="20"/>
                <w:szCs w:val="20"/>
              </w:rPr>
              <w:t xml:space="preserve">(8,5%) </w:t>
            </w:r>
            <w:r w:rsidRPr="0023448F">
              <w:rPr>
                <w:rFonts w:ascii="Verdana" w:hAnsi="Verdana"/>
                <w:noProof/>
                <w:sz w:val="20"/>
                <w:szCs w:val="20"/>
              </w:rPr>
              <w:t>και</w:t>
            </w:r>
          </w:p>
          <w:p w14:paraId="681DCC8B" w14:textId="77777777" w:rsidR="002C1600" w:rsidRDefault="002C1600" w:rsidP="00463EEE">
            <w:pPr>
              <w:rPr>
                <w:rFonts w:ascii="Verdana" w:hAnsi="Verdana"/>
                <w:noProof/>
                <w:sz w:val="20"/>
                <w:szCs w:val="20"/>
              </w:rPr>
            </w:pPr>
            <w:r>
              <w:rPr>
                <w:rFonts w:ascii="Verdana" w:hAnsi="Verdana"/>
                <w:noProof/>
                <w:sz w:val="20"/>
                <w:szCs w:val="20"/>
              </w:rPr>
              <w:t>-</w:t>
            </w:r>
            <w:r w:rsidRPr="0023448F">
              <w:rPr>
                <w:rFonts w:ascii="Verdana" w:hAnsi="Verdana"/>
                <w:noProof/>
                <w:sz w:val="20"/>
                <w:szCs w:val="20"/>
              </w:rPr>
              <w:t xml:space="preserve">οι Πληρωμές ανέρχονται σε </w:t>
            </w:r>
            <w:r>
              <w:rPr>
                <w:rFonts w:ascii="Verdana" w:hAnsi="Verdana"/>
                <w:noProof/>
                <w:sz w:val="20"/>
                <w:szCs w:val="20"/>
              </w:rPr>
              <w:t>0,0€</w:t>
            </w:r>
            <w:r w:rsidRPr="0023448F">
              <w:rPr>
                <w:rFonts w:ascii="Verdana" w:hAnsi="Verdana"/>
                <w:noProof/>
                <w:sz w:val="20"/>
                <w:szCs w:val="20"/>
              </w:rPr>
              <w:t xml:space="preserve"> (Δ.Δ.). </w:t>
            </w:r>
          </w:p>
          <w:p w14:paraId="5A3CCD42" w14:textId="77777777" w:rsidR="002C1600" w:rsidRPr="0023448F" w:rsidRDefault="002C1600" w:rsidP="00463EEE">
            <w:pPr>
              <w:jc w:val="both"/>
              <w:rPr>
                <w:rFonts w:ascii="Verdana" w:hAnsi="Verdana"/>
                <w:sz w:val="20"/>
                <w:szCs w:val="20"/>
              </w:rPr>
            </w:pPr>
            <w:r w:rsidRPr="0023448F">
              <w:rPr>
                <w:rFonts w:ascii="Verdana" w:hAnsi="Verdana"/>
                <w:sz w:val="20"/>
                <w:szCs w:val="20"/>
              </w:rPr>
              <w:t>Από την υλοποίηση των δράσεων του Α.Π. αναμένεται να υπάρξει:</w:t>
            </w:r>
          </w:p>
          <w:p w14:paraId="699B31DE" w14:textId="77777777" w:rsidR="002C1600" w:rsidRPr="00174BB6" w:rsidRDefault="002C1600" w:rsidP="00463EEE">
            <w:pPr>
              <w:pStyle w:val="a3"/>
              <w:numPr>
                <w:ilvl w:val="0"/>
                <w:numId w:val="23"/>
              </w:numPr>
              <w:spacing w:after="0" w:line="240" w:lineRule="auto"/>
              <w:jc w:val="both"/>
              <w:rPr>
                <w:rFonts w:ascii="Verdana" w:hAnsi="Verdana"/>
                <w:noProof/>
                <w:sz w:val="20"/>
                <w:szCs w:val="20"/>
              </w:rPr>
            </w:pPr>
            <w:r w:rsidRPr="00174BB6">
              <w:rPr>
                <w:rFonts w:ascii="Verdana" w:hAnsi="Verdana" w:cstheme="minorHAnsi"/>
                <w:noProof/>
                <w:sz w:val="20"/>
                <w:szCs w:val="20"/>
              </w:rPr>
              <w:t xml:space="preserve">Υποστήριξη Τοπικών Στρατηγικών Ολοκληρωμένης Χωρικής Ανάπτυξης: </w:t>
            </w:r>
            <w:r w:rsidRPr="00174BB6">
              <w:rPr>
                <w:rFonts w:ascii="Verdana" w:hAnsi="Verdana" w:cstheme="minorHAnsi"/>
                <w:b/>
                <w:bCs/>
                <w:noProof/>
                <w:sz w:val="20"/>
                <w:szCs w:val="20"/>
              </w:rPr>
              <w:t xml:space="preserve">τουλάχιστον 2 </w:t>
            </w:r>
            <w:r w:rsidRPr="00174BB6">
              <w:rPr>
                <w:rFonts w:ascii="Verdana" w:hAnsi="Verdana" w:cstheme="minorHAnsi"/>
                <w:noProof/>
                <w:sz w:val="20"/>
                <w:szCs w:val="20"/>
              </w:rPr>
              <w:t>με αναφορά σε</w:t>
            </w:r>
            <w:r w:rsidRPr="00174BB6">
              <w:rPr>
                <w:rFonts w:ascii="Verdana" w:hAnsi="Verdana" w:cstheme="minorHAnsi"/>
                <w:b/>
                <w:bCs/>
                <w:noProof/>
                <w:sz w:val="20"/>
                <w:szCs w:val="20"/>
              </w:rPr>
              <w:t xml:space="preserve"> ~138.000 κατοίκους</w:t>
            </w:r>
          </w:p>
          <w:p w14:paraId="01D50A23" w14:textId="77777777" w:rsidR="002C1600" w:rsidRPr="0023448F" w:rsidRDefault="002C1600" w:rsidP="00463EEE">
            <w:pPr>
              <w:pStyle w:val="a3"/>
              <w:jc w:val="both"/>
              <w:rPr>
                <w:rFonts w:ascii="Verdana" w:hAnsi="Verdana"/>
                <w:sz w:val="20"/>
                <w:szCs w:val="20"/>
              </w:rPr>
            </w:pPr>
          </w:p>
          <w:p w14:paraId="64F29730" w14:textId="77777777" w:rsidR="002C1600" w:rsidRPr="0023448F" w:rsidRDefault="002C1600" w:rsidP="00463EEE">
            <w:pPr>
              <w:jc w:val="both"/>
              <w:rPr>
                <w:rFonts w:ascii="Verdana" w:hAnsi="Verdana"/>
                <w:sz w:val="20"/>
                <w:szCs w:val="20"/>
              </w:rPr>
            </w:pPr>
          </w:p>
        </w:tc>
      </w:tr>
    </w:tbl>
    <w:p w14:paraId="7042B6F9" w14:textId="77777777" w:rsidR="002C1600" w:rsidRDefault="002C1600" w:rsidP="002C1600">
      <w:pPr>
        <w:autoSpaceDE w:val="0"/>
        <w:autoSpaceDN w:val="0"/>
        <w:adjustRightInd w:val="0"/>
        <w:spacing w:after="0" w:line="240" w:lineRule="auto"/>
        <w:jc w:val="both"/>
        <w:rPr>
          <w:rFonts w:ascii="Times New Roman" w:eastAsia="TimesNewRomanPSMT" w:hAnsi="Times New Roman" w:cs="Times New Roman"/>
          <w:b/>
          <w:sz w:val="24"/>
          <w:szCs w:val="24"/>
        </w:rPr>
      </w:pPr>
    </w:p>
    <w:p w14:paraId="4A7268F7" w14:textId="77777777" w:rsidR="002C1600" w:rsidRDefault="002C1600" w:rsidP="002C1600">
      <w:pPr>
        <w:pStyle w:val="a3"/>
        <w:numPr>
          <w:ilvl w:val="0"/>
          <w:numId w:val="20"/>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RSO5.1. Ενί</w:t>
      </w:r>
      <w:r w:rsidRPr="008B77E1">
        <w:rPr>
          <w:rFonts w:ascii="Times New Roman" w:eastAsia="Malgun Gothic Semilight" w:hAnsi="Times New Roman" w:cs="Times New Roman"/>
          <w:color w:val="00B0F0"/>
          <w:sz w:val="24"/>
          <w:szCs w:val="24"/>
        </w:rPr>
        <w:t>σχυση</w:t>
      </w:r>
      <w:r w:rsidRPr="008B77E1">
        <w:rPr>
          <w:rFonts w:ascii="Times New Roman" w:eastAsia="TimesNewRomanPSMT" w:hAnsi="Times New Roman" w:cs="Times New Roman"/>
          <w:color w:val="00B0F0"/>
          <w:sz w:val="24"/>
          <w:szCs w:val="24"/>
        </w:rPr>
        <w:t xml:space="preserve"> της ολοκληρωμέ</w:t>
      </w:r>
      <w:r w:rsidRPr="008B77E1">
        <w:rPr>
          <w:rFonts w:ascii="Times New Roman" w:eastAsia="Malgun Gothic Semilight" w:hAnsi="Times New Roman" w:cs="Times New Roman"/>
          <w:color w:val="00B0F0"/>
          <w:sz w:val="24"/>
          <w:szCs w:val="24"/>
        </w:rPr>
        <w:t>νη</w:t>
      </w:r>
      <w:r w:rsidRPr="008B77E1">
        <w:rPr>
          <w:rFonts w:ascii="Times New Roman" w:eastAsia="TimesNewRomanPSMT" w:hAnsi="Times New Roman" w:cs="Times New Roman"/>
          <w:color w:val="00B0F0"/>
          <w:sz w:val="24"/>
          <w:szCs w:val="24"/>
        </w:rPr>
        <w:t>ς και χωρίς αποκλεισμούς κοινωνικής, οικονομικής και περιβαλλοντικής ανά</w:t>
      </w:r>
      <w:r w:rsidRPr="008B77E1">
        <w:rPr>
          <w:rFonts w:ascii="Times New Roman" w:eastAsia="Malgun Gothic Semilight" w:hAnsi="Times New Roman" w:cs="Times New Roman"/>
          <w:color w:val="00B0F0"/>
          <w:sz w:val="24"/>
          <w:szCs w:val="24"/>
        </w:rPr>
        <w:t>πτυξη</w:t>
      </w:r>
      <w:r w:rsidRPr="008B77E1">
        <w:rPr>
          <w:rFonts w:ascii="Times New Roman" w:eastAsia="TimesNewRomanPSMT" w:hAnsi="Times New Roman" w:cs="Times New Roman"/>
          <w:color w:val="00B0F0"/>
          <w:sz w:val="24"/>
          <w:szCs w:val="24"/>
        </w:rPr>
        <w:t>ς, του πολιτισμού, της φυσικής κληρονομιάς, του βιώ</w:t>
      </w:r>
      <w:r w:rsidRPr="008B77E1">
        <w:rPr>
          <w:rFonts w:ascii="Times New Roman" w:eastAsia="Malgun Gothic Semilight" w:hAnsi="Times New Roman" w:cs="Times New Roman"/>
          <w:color w:val="00B0F0"/>
          <w:sz w:val="24"/>
          <w:szCs w:val="24"/>
        </w:rPr>
        <w:t>σιμου</w:t>
      </w:r>
      <w:r w:rsidRPr="008B77E1">
        <w:rPr>
          <w:rFonts w:ascii="Times New Roman" w:eastAsia="TimesNewRomanPSMT" w:hAnsi="Times New Roman" w:cs="Times New Roman"/>
          <w:color w:val="00B0F0"/>
          <w:sz w:val="24"/>
          <w:szCs w:val="24"/>
        </w:rPr>
        <w:t xml:space="preserve"> τουρισμού και της ασφά</w:t>
      </w:r>
      <w:r w:rsidRPr="008B77E1">
        <w:rPr>
          <w:rFonts w:ascii="Times New Roman" w:eastAsia="Malgun Gothic Semilight" w:hAnsi="Times New Roman" w:cs="Times New Roman"/>
          <w:color w:val="00B0F0"/>
          <w:sz w:val="24"/>
          <w:szCs w:val="24"/>
        </w:rPr>
        <w:t>λεια</w:t>
      </w:r>
      <w:r w:rsidRPr="008B77E1">
        <w:rPr>
          <w:rFonts w:ascii="Times New Roman" w:eastAsia="TimesNewRomanPSMT" w:hAnsi="Times New Roman" w:cs="Times New Roman"/>
          <w:color w:val="00B0F0"/>
          <w:sz w:val="24"/>
          <w:szCs w:val="24"/>
        </w:rPr>
        <w:t>ς στις αστικές περιοχές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37,2</w:t>
      </w:r>
      <w:r w:rsidRPr="00C615F4">
        <w:rPr>
          <w:rFonts w:ascii="Times New Roman" w:eastAsia="TimesNewRomanPSMT" w:hAnsi="Times New Roman" w:cs="Times New Roman"/>
          <w:color w:val="00B0F0"/>
          <w:sz w:val="24"/>
          <w:szCs w:val="24"/>
        </w:rPr>
        <w:t>εκ.</w:t>
      </w:r>
    </w:p>
    <w:p w14:paraId="556BD77E" w14:textId="77777777" w:rsidR="00FB6F8F" w:rsidRPr="008B77E1" w:rsidRDefault="00FB6F8F" w:rsidP="002C1600">
      <w:pPr>
        <w:pStyle w:val="a3"/>
        <w:numPr>
          <w:ilvl w:val="0"/>
          <w:numId w:val="20"/>
        </w:numPr>
        <w:autoSpaceDE w:val="0"/>
        <w:autoSpaceDN w:val="0"/>
        <w:adjustRightInd w:val="0"/>
        <w:spacing w:after="0" w:line="240" w:lineRule="auto"/>
        <w:jc w:val="both"/>
        <w:rPr>
          <w:rFonts w:ascii="Times New Roman" w:eastAsia="TimesNewRomanPSMT" w:hAnsi="Times New Roman" w:cs="Times New Roman"/>
          <w:color w:val="00B0F0"/>
          <w:sz w:val="24"/>
          <w:szCs w:val="24"/>
        </w:rPr>
      </w:pPr>
    </w:p>
    <w:p w14:paraId="2231A4F9" w14:textId="77777777" w:rsidR="002C1600" w:rsidRDefault="002C1600" w:rsidP="002C1600">
      <w:pPr>
        <w:pStyle w:val="a3"/>
        <w:numPr>
          <w:ilvl w:val="0"/>
          <w:numId w:val="21"/>
        </w:numPr>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 πλαίσιο της </w:t>
      </w:r>
      <w:proofErr w:type="spellStart"/>
      <w:r w:rsidRPr="00654764">
        <w:rPr>
          <w:rFonts w:ascii="TimesNewRomanPS-BoldItalicMT" w:hAnsi="TimesNewRomanPS-BoldItalicMT" w:cs="TimesNewRomanPS-BoldItalicMT"/>
          <w:bCs/>
          <w:i/>
          <w:iCs/>
          <w:sz w:val="24"/>
          <w:szCs w:val="24"/>
          <w:u w:val="single"/>
        </w:rPr>
        <w:t>επικαιροποιημένης</w:t>
      </w:r>
      <w:proofErr w:type="spellEnd"/>
      <w:r w:rsidRPr="00654764">
        <w:rPr>
          <w:rFonts w:ascii="TimesNewRomanPS-BoldItalicMT" w:hAnsi="TimesNewRomanPS-BoldItalicMT" w:cs="TimesNewRomanPS-BoldItalicMT"/>
          <w:bCs/>
          <w:i/>
          <w:iCs/>
          <w:sz w:val="24"/>
          <w:szCs w:val="24"/>
          <w:u w:val="single"/>
        </w:rPr>
        <w:t xml:space="preserve"> ΟΣΒΑΑ πόλης Κέρκυρας</w:t>
      </w:r>
      <w:r>
        <w:rPr>
          <w:rFonts w:ascii="TimesNewRomanPS-BoldItalicMT" w:hAnsi="TimesNewRomanPS-BoldItalicMT" w:cs="TimesNewRomanPS-BoldItalicMT"/>
          <w:bCs/>
          <w:i/>
          <w:iCs/>
          <w:sz w:val="24"/>
          <w:szCs w:val="24"/>
        </w:rPr>
        <w:t>:</w:t>
      </w:r>
    </w:p>
    <w:p w14:paraId="6592A4BE"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Με βάση την Πρόσκληση για την «</w:t>
      </w:r>
      <w:r w:rsidRPr="00654764">
        <w:rPr>
          <w:rFonts w:ascii="TimesNewRomanPS-BoldItalicMT" w:hAnsi="TimesNewRomanPS-BoldItalicMT" w:cs="TimesNewRomanPS-BoldItalicMT"/>
          <w:bCs/>
          <w:i/>
          <w:iCs/>
          <w:sz w:val="24"/>
          <w:szCs w:val="24"/>
        </w:rPr>
        <w:t xml:space="preserve">Αξιοποίηση πολιτιστικών πόρων (πολιτιστική κληρονομιά) σε αστικές περιοχές στο πλαίσιο ΟΧΕ – ΒΑΑ (πράξεις </w:t>
      </w:r>
      <w:proofErr w:type="spellStart"/>
      <w:r w:rsidRPr="00654764">
        <w:rPr>
          <w:rFonts w:ascii="TimesNewRomanPS-BoldItalicMT" w:hAnsi="TimesNewRomanPS-BoldItalicMT" w:cs="TimesNewRomanPS-BoldItalicMT"/>
          <w:bCs/>
          <w:i/>
          <w:iCs/>
          <w:sz w:val="24"/>
          <w:szCs w:val="24"/>
        </w:rPr>
        <w:t>phasing</w:t>
      </w:r>
      <w:proofErr w:type="spellEnd"/>
      <w:r w:rsidRPr="00654764">
        <w:rPr>
          <w:rFonts w:ascii="TimesNewRomanPS-BoldItalicMT" w:hAnsi="TimesNewRomanPS-BoldItalicMT" w:cs="TimesNewRomanPS-BoldItalicMT"/>
          <w:bCs/>
          <w:i/>
          <w:iCs/>
          <w:sz w:val="24"/>
          <w:szCs w:val="24"/>
        </w:rPr>
        <w:t xml:space="preserve"> ή που ωρίμασαν την ΠΠ 2014 -2020)</w:t>
      </w:r>
      <w:r>
        <w:rPr>
          <w:rFonts w:ascii="TimesNewRomanPS-BoldItalicMT" w:hAnsi="TimesNewRomanPS-BoldItalicMT" w:cs="TimesNewRomanPS-BoldItalicMT"/>
          <w:bCs/>
          <w:i/>
          <w:iCs/>
          <w:sz w:val="24"/>
          <w:szCs w:val="24"/>
        </w:rPr>
        <w:t>», έ</w:t>
      </w:r>
      <w:r w:rsidRPr="00030994">
        <w:rPr>
          <w:rFonts w:ascii="TimesNewRomanPS-BoldItalicMT" w:hAnsi="TimesNewRomanPS-BoldItalicMT" w:cs="TimesNewRomanPS-BoldItalicMT"/>
          <w:bCs/>
          <w:i/>
          <w:iCs/>
          <w:sz w:val="24"/>
          <w:szCs w:val="24"/>
        </w:rPr>
        <w:t xml:space="preserve">χουν ενταχθεί </w:t>
      </w:r>
      <w:r>
        <w:rPr>
          <w:rFonts w:ascii="TimesNewRomanPS-BoldItalicMT" w:hAnsi="TimesNewRomanPS-BoldItalicMT" w:cs="TimesNewRomanPS-BoldItalicMT"/>
          <w:bCs/>
          <w:i/>
          <w:iCs/>
          <w:sz w:val="24"/>
          <w:szCs w:val="24"/>
        </w:rPr>
        <w:t>τρείς</w:t>
      </w:r>
      <w:r w:rsidRPr="00030994">
        <w:rPr>
          <w:rFonts w:ascii="TimesNewRomanPS-BoldItalicMT" w:hAnsi="TimesNewRomanPS-BoldItalicMT" w:cs="TimesNewRomanPS-BoldItalicMT"/>
          <w:bCs/>
          <w:i/>
          <w:iCs/>
          <w:sz w:val="24"/>
          <w:szCs w:val="24"/>
        </w:rPr>
        <w:t xml:space="preserve"> πράξεις </w:t>
      </w:r>
      <w:r w:rsidRPr="00030994">
        <w:rPr>
          <w:rFonts w:ascii="TimesNewRomanPS-BoldItalicMT" w:hAnsi="TimesNewRomanPS-BoldItalicMT" w:cs="TimesNewRomanPS-BoldItalicMT"/>
          <w:bCs/>
          <w:i/>
          <w:iCs/>
          <w:sz w:val="24"/>
          <w:szCs w:val="24"/>
          <w:lang w:val="en-US"/>
        </w:rPr>
        <w:t>phasing</w:t>
      </w:r>
      <w:r w:rsidRPr="00030994">
        <w:rPr>
          <w:rFonts w:ascii="TimesNewRomanPS-BoldItalicMT" w:hAnsi="TimesNewRomanPS-BoldItalicMT" w:cs="TimesNewRomanPS-BoldItalicMT"/>
          <w:bCs/>
          <w:i/>
          <w:iCs/>
          <w:sz w:val="24"/>
          <w:szCs w:val="24"/>
        </w:rPr>
        <w:t xml:space="preserve"> με συνολικό π/υ </w:t>
      </w:r>
      <w:r>
        <w:rPr>
          <w:rFonts w:ascii="TimesNewRomanPS-BoldItalicMT" w:hAnsi="TimesNewRomanPS-BoldItalicMT" w:cs="TimesNewRomanPS-BoldItalicMT"/>
          <w:bCs/>
          <w:i/>
          <w:iCs/>
          <w:sz w:val="24"/>
          <w:szCs w:val="24"/>
        </w:rPr>
        <w:t>6</w:t>
      </w:r>
      <w:r w:rsidRPr="00030994">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78</w:t>
      </w:r>
      <w:r w:rsidRPr="00030994">
        <w:rPr>
          <w:rFonts w:ascii="TimesNewRomanPS-BoldItalicMT" w:hAnsi="TimesNewRomanPS-BoldItalicMT" w:cs="TimesNewRomanPS-BoldItalicMT"/>
          <w:bCs/>
          <w:i/>
          <w:iCs/>
          <w:sz w:val="24"/>
          <w:szCs w:val="24"/>
        </w:rPr>
        <w:t xml:space="preserve"> εκ.</w:t>
      </w:r>
      <w:r>
        <w:rPr>
          <w:rFonts w:ascii="TimesNewRomanPS-BoldItalicMT" w:hAnsi="TimesNewRomanPS-BoldItalicMT" w:cs="TimesNewRomanPS-BoldItalicMT"/>
          <w:bCs/>
          <w:i/>
          <w:iCs/>
          <w:sz w:val="24"/>
          <w:szCs w:val="24"/>
        </w:rPr>
        <w:t xml:space="preserve"> και α</w:t>
      </w:r>
      <w:r w:rsidRPr="009A79F4">
        <w:rPr>
          <w:rFonts w:ascii="TimesNewRomanPS-BoldItalicMT" w:hAnsi="TimesNewRomanPS-BoldItalicMT" w:cs="TimesNewRomanPS-BoldItalicMT"/>
          <w:bCs/>
          <w:i/>
          <w:iCs/>
          <w:sz w:val="24"/>
          <w:szCs w:val="24"/>
        </w:rPr>
        <w:t xml:space="preserve">ναμένεται η ολοκλήρωση της αξιολόγησης </w:t>
      </w:r>
      <w:r>
        <w:rPr>
          <w:rFonts w:ascii="TimesNewRomanPS-BoldItalicMT" w:hAnsi="TimesNewRomanPS-BoldItalicMT" w:cs="TimesNewRomanPS-BoldItalicMT"/>
          <w:bCs/>
          <w:i/>
          <w:iCs/>
          <w:sz w:val="24"/>
          <w:szCs w:val="24"/>
        </w:rPr>
        <w:t>μίας</w:t>
      </w:r>
      <w:r w:rsidRPr="009A79F4">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 xml:space="preserve">«μεταφερόμενης» </w:t>
      </w:r>
      <w:r w:rsidRPr="009A79F4">
        <w:rPr>
          <w:rFonts w:ascii="TimesNewRomanPS-BoldItalicMT" w:hAnsi="TimesNewRomanPS-BoldItalicMT" w:cs="TimesNewRomanPS-BoldItalicMT"/>
          <w:bCs/>
          <w:i/>
          <w:iCs/>
          <w:sz w:val="24"/>
          <w:szCs w:val="24"/>
        </w:rPr>
        <w:t xml:space="preserve">πράξης (Πινακοθήκη </w:t>
      </w:r>
      <w:proofErr w:type="spellStart"/>
      <w:r w:rsidRPr="009A79F4">
        <w:rPr>
          <w:rFonts w:ascii="TimesNewRomanPS-BoldItalicMT" w:hAnsi="TimesNewRomanPS-BoldItalicMT" w:cs="TimesNewRomanPS-BoldItalicMT"/>
          <w:bCs/>
          <w:i/>
          <w:iCs/>
          <w:sz w:val="24"/>
          <w:szCs w:val="24"/>
        </w:rPr>
        <w:t>Γιαλλινά</w:t>
      </w:r>
      <w:proofErr w:type="spellEnd"/>
      <w:r w:rsidRPr="009A79F4">
        <w:rPr>
          <w:rFonts w:ascii="TimesNewRomanPS-BoldItalicMT" w:hAnsi="TimesNewRomanPS-BoldItalicMT" w:cs="TimesNewRomanPS-BoldItalicMT"/>
          <w:bCs/>
          <w:i/>
          <w:iCs/>
          <w:sz w:val="24"/>
          <w:szCs w:val="24"/>
        </w:rPr>
        <w:t xml:space="preserve">), ενώ αξιολογήθηκε </w:t>
      </w:r>
      <w:r>
        <w:rPr>
          <w:rFonts w:ascii="TimesNewRomanPS-BoldItalicMT" w:hAnsi="TimesNewRomanPS-BoldItalicMT" w:cs="TimesNewRomanPS-BoldItalicMT"/>
          <w:bCs/>
          <w:i/>
          <w:iCs/>
          <w:sz w:val="24"/>
          <w:szCs w:val="24"/>
        </w:rPr>
        <w:t xml:space="preserve">ήδη </w:t>
      </w:r>
      <w:r w:rsidRPr="009A79F4">
        <w:rPr>
          <w:rFonts w:ascii="TimesNewRomanPS-BoldItalicMT" w:hAnsi="TimesNewRomanPS-BoldItalicMT" w:cs="TimesNewRomanPS-BoldItalicMT"/>
          <w:bCs/>
          <w:i/>
          <w:iCs/>
          <w:sz w:val="24"/>
          <w:szCs w:val="24"/>
        </w:rPr>
        <w:t xml:space="preserve">θετικά η Βίλλα </w:t>
      </w:r>
      <w:proofErr w:type="spellStart"/>
      <w:r w:rsidRPr="009A79F4">
        <w:rPr>
          <w:rFonts w:ascii="TimesNewRomanPS-BoldItalicMT" w:hAnsi="TimesNewRomanPS-BoldItalicMT" w:cs="TimesNewRomanPS-BoldItalicMT"/>
          <w:bCs/>
          <w:i/>
          <w:iCs/>
          <w:sz w:val="24"/>
          <w:szCs w:val="24"/>
        </w:rPr>
        <w:t>Κοκοτού</w:t>
      </w:r>
      <w:proofErr w:type="spellEnd"/>
      <w:r w:rsidRPr="009A79F4">
        <w:rPr>
          <w:rFonts w:ascii="TimesNewRomanPS-BoldItalicMT" w:hAnsi="TimesNewRomanPS-BoldItalicMT" w:cs="TimesNewRomanPS-BoldItalicMT"/>
          <w:bCs/>
          <w:i/>
          <w:iCs/>
          <w:sz w:val="24"/>
          <w:szCs w:val="24"/>
        </w:rPr>
        <w:t xml:space="preserve">.. </w:t>
      </w:r>
    </w:p>
    <w:p w14:paraId="45C70762" w14:textId="50EEEAD1"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Στο πλαίσιο της ενιαίας Πρόσκλησης για </w:t>
      </w:r>
      <w:r w:rsidRPr="00654764">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νέες δράσεις</w:t>
      </w:r>
      <w:r w:rsidRPr="00654764">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 xml:space="preserve">τουρισμού, πολιτισμού και αστικών αναπλάσεων </w:t>
      </w:r>
      <w:r w:rsidR="00FB6F8F">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ΟΣΒΑΑΚ</w:t>
      </w:r>
      <w:r w:rsidR="00FB6F8F">
        <w:rPr>
          <w:rFonts w:ascii="TimesNewRomanPS-BoldItalicMT" w:hAnsi="TimesNewRomanPS-BoldItalicMT" w:cs="TimesNewRomanPS-BoldItalicMT"/>
          <w:bCs/>
          <w:i/>
          <w:iCs/>
          <w:sz w:val="24"/>
          <w:szCs w:val="24"/>
        </w:rPr>
        <w:t>)</w:t>
      </w:r>
      <w:r>
        <w:rPr>
          <w:rFonts w:ascii="TimesNewRomanPS-BoldItalicMT" w:hAnsi="TimesNewRomanPS-BoldItalicMT" w:cs="TimesNewRomanPS-BoldItalicMT"/>
          <w:bCs/>
          <w:i/>
          <w:iCs/>
          <w:sz w:val="24"/>
          <w:szCs w:val="24"/>
        </w:rPr>
        <w:t>», εκτός των άλλων</w:t>
      </w:r>
      <w:r>
        <w:rPr>
          <w:rStyle w:val="a5"/>
          <w:rFonts w:ascii="TimesNewRomanPS-BoldItalicMT" w:hAnsi="TimesNewRomanPS-BoldItalicMT" w:cs="TimesNewRomanPS-BoldItalicMT"/>
          <w:bCs/>
          <w:i/>
          <w:iCs/>
          <w:sz w:val="24"/>
          <w:szCs w:val="24"/>
        </w:rPr>
        <w:footnoteReference w:id="22"/>
      </w:r>
      <w:r>
        <w:rPr>
          <w:rFonts w:ascii="TimesNewRomanPS-BoldItalicMT" w:hAnsi="TimesNewRomanPS-BoldItalicMT" w:cs="TimesNewRomanPS-BoldItalicMT"/>
          <w:bCs/>
          <w:i/>
          <w:iCs/>
          <w:sz w:val="24"/>
          <w:szCs w:val="24"/>
        </w:rPr>
        <w:t xml:space="preserve"> προβλέπονται:</w:t>
      </w:r>
    </w:p>
    <w:p w14:paraId="7F7305D3" w14:textId="0124E4C9"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12,65 εκ. για ‘</w:t>
      </w:r>
      <w:r w:rsidRPr="009A79F4">
        <w:rPr>
          <w:rFonts w:ascii="TimesNewRomanPS-BoldItalicMT" w:hAnsi="TimesNewRomanPS-BoldItalicMT" w:cs="TimesNewRomanPS-BoldItalicMT"/>
          <w:bCs/>
          <w:i/>
          <w:iCs/>
          <w:sz w:val="24"/>
          <w:szCs w:val="24"/>
        </w:rPr>
        <w:t>Αξιοποίηση πολιτιστικών πόρων (πολιτιστική κληρονομιά) πόλης Κέρκυρας</w:t>
      </w:r>
      <w:r>
        <w:rPr>
          <w:rFonts w:ascii="TimesNewRomanPS-BoldItalicMT" w:hAnsi="TimesNewRomanPS-BoldItalicMT" w:cs="TimesNewRomanPS-BoldItalicMT"/>
          <w:bCs/>
          <w:i/>
          <w:iCs/>
          <w:sz w:val="24"/>
          <w:szCs w:val="24"/>
        </w:rPr>
        <w:t xml:space="preserve"> (έχει ήδη ενταχθεί πρόσφατα το Θέατρο Φοίνικα στην Κέρκυρα με 7,9 εκ., ενώ είναι πρ</w:t>
      </w:r>
      <w:r w:rsidRPr="009A79F4">
        <w:rPr>
          <w:rFonts w:ascii="TimesNewRomanPS-BoldItalicMT" w:hAnsi="TimesNewRomanPS-BoldItalicMT" w:cs="TimesNewRomanPS-BoldItalicMT"/>
          <w:bCs/>
          <w:i/>
          <w:iCs/>
          <w:sz w:val="24"/>
          <w:szCs w:val="24"/>
        </w:rPr>
        <w:t>ος υποβολή αιτήσεις για</w:t>
      </w:r>
      <w:r>
        <w:rPr>
          <w:rFonts w:ascii="TimesNewRomanPS-BoldItalicMT" w:hAnsi="TimesNewRomanPS-BoldItalicMT" w:cs="TimesNewRomanPS-BoldItalicMT"/>
          <w:bCs/>
          <w:i/>
          <w:iCs/>
          <w:sz w:val="24"/>
          <w:szCs w:val="24"/>
        </w:rPr>
        <w:t xml:space="preserve"> τα</w:t>
      </w:r>
      <w:r w:rsidRPr="009A79F4">
        <w:rPr>
          <w:rFonts w:ascii="TimesNewRomanPS-BoldItalicMT" w:hAnsi="TimesNewRomanPS-BoldItalicMT" w:cs="TimesNewRomanPS-BoldItalicMT"/>
          <w:bCs/>
          <w:i/>
          <w:iCs/>
          <w:sz w:val="24"/>
          <w:szCs w:val="24"/>
        </w:rPr>
        <w:t xml:space="preserve"> 2 Δημοτικά Θέατρα</w:t>
      </w:r>
      <w:r>
        <w:rPr>
          <w:rStyle w:val="a5"/>
          <w:rFonts w:ascii="TimesNewRomanPS-BoldItalicMT" w:hAnsi="TimesNewRomanPS-BoldItalicMT" w:cs="TimesNewRomanPS-BoldItalicMT"/>
          <w:bCs/>
          <w:i/>
          <w:iCs/>
          <w:sz w:val="24"/>
          <w:szCs w:val="24"/>
        </w:rPr>
        <w:footnoteReference w:id="23"/>
      </w:r>
      <w:r w:rsidRPr="009A79F4">
        <w:rPr>
          <w:rFonts w:ascii="TimesNewRomanPS-BoldItalicMT" w:hAnsi="TimesNewRomanPS-BoldItalicMT" w:cs="TimesNewRomanPS-BoldItalicMT"/>
          <w:bCs/>
          <w:i/>
          <w:iCs/>
          <w:sz w:val="24"/>
          <w:szCs w:val="24"/>
        </w:rPr>
        <w:t xml:space="preserve"> </w:t>
      </w:r>
      <w:r>
        <w:rPr>
          <w:rFonts w:ascii="TimesNewRomanPS-BoldItalicMT" w:hAnsi="TimesNewRomanPS-BoldItalicMT" w:cs="TimesNewRomanPS-BoldItalicMT"/>
          <w:bCs/>
          <w:i/>
          <w:iCs/>
          <w:sz w:val="24"/>
          <w:szCs w:val="24"/>
        </w:rPr>
        <w:t xml:space="preserve"> </w:t>
      </w:r>
      <w:r w:rsidRPr="00073D75">
        <w:rPr>
          <w:rFonts w:ascii="TimesNewRomanPS-BoldItalicMT" w:hAnsi="TimesNewRomanPS-BoldItalicMT" w:cs="TimesNewRomanPS-BoldItalicMT"/>
          <w:bCs/>
          <w:i/>
          <w:iCs/>
          <w:sz w:val="24"/>
          <w:szCs w:val="24"/>
        </w:rPr>
        <w:t xml:space="preserve">και εκκρεμεί η </w:t>
      </w:r>
      <w:r>
        <w:rPr>
          <w:rFonts w:ascii="TimesNewRomanPS-BoldItalicMT" w:hAnsi="TimesNewRomanPS-BoldItalicMT" w:cs="TimesNewRomanPS-BoldItalicMT"/>
          <w:bCs/>
          <w:i/>
          <w:iCs/>
          <w:sz w:val="24"/>
          <w:szCs w:val="24"/>
        </w:rPr>
        <w:t xml:space="preserve">υποβολή </w:t>
      </w:r>
      <w:r w:rsidRPr="00073D75">
        <w:rPr>
          <w:rFonts w:ascii="TimesNewRomanPS-BoldItalicMT" w:hAnsi="TimesNewRomanPS-BoldItalicMT" w:cs="TimesNewRomanPS-BoldItalicMT"/>
          <w:bCs/>
          <w:i/>
          <w:iCs/>
          <w:sz w:val="24"/>
          <w:szCs w:val="24"/>
        </w:rPr>
        <w:t>αίτηση</w:t>
      </w:r>
      <w:r>
        <w:rPr>
          <w:rFonts w:ascii="TimesNewRomanPS-BoldItalicMT" w:hAnsi="TimesNewRomanPS-BoldItalicMT" w:cs="TimesNewRomanPS-BoldItalicMT"/>
          <w:bCs/>
          <w:i/>
          <w:iCs/>
          <w:sz w:val="24"/>
          <w:szCs w:val="24"/>
        </w:rPr>
        <w:t>ς</w:t>
      </w:r>
      <w:r w:rsidRPr="00073D75">
        <w:rPr>
          <w:rFonts w:ascii="TimesNewRomanPS-BoldItalicMT" w:hAnsi="TimesNewRomanPS-BoldItalicMT" w:cs="TimesNewRomanPS-BoldItalicMT"/>
          <w:bCs/>
          <w:i/>
          <w:iCs/>
          <w:sz w:val="24"/>
          <w:szCs w:val="24"/>
        </w:rPr>
        <w:t xml:space="preserve"> για το κτίριο της </w:t>
      </w:r>
      <w:proofErr w:type="spellStart"/>
      <w:r w:rsidRPr="00073D75">
        <w:rPr>
          <w:rFonts w:ascii="TimesNewRomanPS-BoldItalicMT" w:hAnsi="TimesNewRomanPS-BoldItalicMT" w:cs="TimesNewRomanPS-BoldItalicMT"/>
          <w:bCs/>
          <w:i/>
          <w:iCs/>
          <w:sz w:val="24"/>
          <w:szCs w:val="24"/>
        </w:rPr>
        <w:t>Ρολίνας</w:t>
      </w:r>
      <w:proofErr w:type="spellEnd"/>
      <w:r w:rsidRPr="00073D75">
        <w:rPr>
          <w:rFonts w:ascii="TimesNewRomanPS-BoldItalicMT" w:hAnsi="TimesNewRomanPS-BoldItalicMT" w:cs="TimesNewRomanPS-BoldItalicMT"/>
          <w:bCs/>
          <w:i/>
          <w:iCs/>
          <w:sz w:val="24"/>
          <w:szCs w:val="24"/>
        </w:rPr>
        <w:t>).</w:t>
      </w:r>
    </w:p>
    <w:p w14:paraId="52F35DFE" w14:textId="77777777" w:rsidR="002C1600" w:rsidRDefault="002C1600" w:rsidP="002C1600">
      <w:pPr>
        <w:pStyle w:val="a3"/>
        <w:autoSpaceDE w:val="0"/>
        <w:autoSpaceDN w:val="0"/>
        <w:adjustRightInd w:val="0"/>
        <w:spacing w:after="0" w:line="240" w:lineRule="auto"/>
        <w:jc w:val="both"/>
        <w:rPr>
          <w:rFonts w:ascii="TimesNewRomanPS-BoldItalicMT" w:hAnsi="TimesNewRomanPS-BoldItalicMT" w:cs="TimesNewRomanPS-BoldItalicMT"/>
          <w:bCs/>
          <w:i/>
          <w:iCs/>
          <w:sz w:val="24"/>
          <w:szCs w:val="24"/>
        </w:rPr>
      </w:pPr>
    </w:p>
    <w:p w14:paraId="5D69B236" w14:textId="77777777" w:rsidR="002C1600" w:rsidRPr="00EF3625" w:rsidRDefault="002C1600" w:rsidP="002C1600">
      <w:pPr>
        <w:autoSpaceDE w:val="0"/>
        <w:autoSpaceDN w:val="0"/>
        <w:adjustRightInd w:val="0"/>
        <w:spacing w:after="0" w:line="240" w:lineRule="auto"/>
        <w:ind w:left="709"/>
        <w:jc w:val="both"/>
        <w:rPr>
          <w:rFonts w:ascii="TimesNewRomanPS-BoldItalicMT" w:hAnsi="TimesNewRomanPS-BoldItalicMT" w:cs="TimesNewRomanPS-BoldItalicMT"/>
          <w:bCs/>
          <w:i/>
          <w:iCs/>
          <w:sz w:val="24"/>
          <w:szCs w:val="24"/>
        </w:rPr>
      </w:pPr>
      <w:r>
        <w:rPr>
          <w:rFonts w:ascii="TimesNewRomanPS-BoldItalicMT" w:hAnsi="TimesNewRomanPS-BoldItalicMT" w:cs="TimesNewRomanPS-BoldItalicMT"/>
          <w:bCs/>
          <w:i/>
          <w:iCs/>
          <w:sz w:val="24"/>
          <w:szCs w:val="24"/>
        </w:rPr>
        <w:t xml:space="preserve">- Έχουν υποβληθεί από 31/1/2025 δύο </w:t>
      </w:r>
      <w:r w:rsidRPr="00EF3625">
        <w:rPr>
          <w:rFonts w:ascii="TimesNewRomanPS-BoldItalicMT" w:hAnsi="TimesNewRomanPS-BoldItalicMT" w:cs="TimesNewRomanPS-BoldItalicMT"/>
          <w:bCs/>
          <w:i/>
          <w:iCs/>
          <w:sz w:val="24"/>
          <w:szCs w:val="24"/>
          <w:u w:val="single"/>
        </w:rPr>
        <w:t>νέα Σχέδια Τοπικών Στρατηγικών ΒΑΑ</w:t>
      </w:r>
      <w:r>
        <w:rPr>
          <w:rFonts w:ascii="TimesNewRomanPS-BoldItalicMT" w:hAnsi="TimesNewRomanPS-BoldItalicMT" w:cs="TimesNewRomanPS-BoldItalicMT"/>
          <w:bCs/>
          <w:i/>
          <w:iCs/>
          <w:sz w:val="24"/>
          <w:szCs w:val="24"/>
        </w:rPr>
        <w:t xml:space="preserve"> (για  πόλεις Λευκάδας και Αργοστολίου-</w:t>
      </w:r>
      <w:proofErr w:type="spellStart"/>
      <w:r>
        <w:rPr>
          <w:rFonts w:ascii="TimesNewRomanPS-BoldItalicMT" w:hAnsi="TimesNewRomanPS-BoldItalicMT" w:cs="TimesNewRomanPS-BoldItalicMT"/>
          <w:bCs/>
          <w:i/>
          <w:iCs/>
          <w:sz w:val="24"/>
          <w:szCs w:val="24"/>
        </w:rPr>
        <w:t>Ληξουρίου</w:t>
      </w:r>
      <w:proofErr w:type="spellEnd"/>
      <w:r>
        <w:rPr>
          <w:rFonts w:ascii="TimesNewRomanPS-BoldItalicMT" w:hAnsi="TimesNewRomanPS-BoldItalicMT" w:cs="TimesNewRomanPS-BoldItalicMT"/>
          <w:bCs/>
          <w:i/>
          <w:iCs/>
          <w:sz w:val="24"/>
          <w:szCs w:val="24"/>
        </w:rPr>
        <w:t>), τα οποία βρίσκονται σε φάση αξιολόγησης</w:t>
      </w:r>
    </w:p>
    <w:p w14:paraId="3AE6B2C2" w14:textId="77777777" w:rsidR="002C1600" w:rsidRPr="008B77E1" w:rsidRDefault="002C1600" w:rsidP="002C1600">
      <w:pPr>
        <w:pStyle w:val="a3"/>
        <w:numPr>
          <w:ilvl w:val="0"/>
          <w:numId w:val="20"/>
        </w:numPr>
        <w:autoSpaceDE w:val="0"/>
        <w:autoSpaceDN w:val="0"/>
        <w:adjustRightInd w:val="0"/>
        <w:spacing w:after="0" w:line="240" w:lineRule="auto"/>
        <w:jc w:val="both"/>
        <w:rPr>
          <w:rFonts w:ascii="Times New Roman" w:eastAsia="TimesNewRomanPSMT" w:hAnsi="Times New Roman" w:cs="Times New Roman"/>
          <w:color w:val="00B0F0"/>
          <w:sz w:val="24"/>
          <w:szCs w:val="24"/>
        </w:rPr>
      </w:pPr>
      <w:r w:rsidRPr="008B77E1">
        <w:rPr>
          <w:rFonts w:ascii="Times New Roman" w:eastAsia="TimesNewRomanPSMT" w:hAnsi="Times New Roman" w:cs="Times New Roman"/>
          <w:color w:val="00B0F0"/>
          <w:sz w:val="24"/>
          <w:szCs w:val="24"/>
        </w:rPr>
        <w:t>RSO5.2. Ενί</w:t>
      </w:r>
      <w:r w:rsidRPr="008B77E1">
        <w:rPr>
          <w:rFonts w:ascii="Times New Roman" w:eastAsia="Malgun Gothic Semilight" w:hAnsi="Times New Roman" w:cs="Times New Roman"/>
          <w:color w:val="00B0F0"/>
          <w:sz w:val="24"/>
          <w:szCs w:val="24"/>
        </w:rPr>
        <w:t>σχυση</w:t>
      </w:r>
      <w:r w:rsidRPr="008B77E1">
        <w:rPr>
          <w:rFonts w:ascii="Times New Roman" w:eastAsia="TimesNewRomanPSMT" w:hAnsi="Times New Roman" w:cs="Times New Roman"/>
          <w:color w:val="00B0F0"/>
          <w:sz w:val="24"/>
          <w:szCs w:val="24"/>
        </w:rPr>
        <w:t xml:space="preserve"> της ολοκληρωμέ</w:t>
      </w:r>
      <w:r w:rsidRPr="008B77E1">
        <w:rPr>
          <w:rFonts w:ascii="Times New Roman" w:eastAsia="Malgun Gothic Semilight" w:hAnsi="Times New Roman" w:cs="Times New Roman"/>
          <w:color w:val="00B0F0"/>
          <w:sz w:val="24"/>
          <w:szCs w:val="24"/>
        </w:rPr>
        <w:t>νη</w:t>
      </w:r>
      <w:r w:rsidRPr="008B77E1">
        <w:rPr>
          <w:rFonts w:ascii="Times New Roman" w:eastAsia="TimesNewRomanPSMT" w:hAnsi="Times New Roman" w:cs="Times New Roman"/>
          <w:color w:val="00B0F0"/>
          <w:sz w:val="24"/>
          <w:szCs w:val="24"/>
        </w:rPr>
        <w:t>ς και χωρίς αποκλεισμούς κοινωνικής, οικονομικής και περιβαλλοντικής τοπικής ανά</w:t>
      </w:r>
      <w:r w:rsidRPr="008B77E1">
        <w:rPr>
          <w:rFonts w:ascii="Times New Roman" w:eastAsia="Malgun Gothic Semilight" w:hAnsi="Times New Roman" w:cs="Times New Roman"/>
          <w:color w:val="00B0F0"/>
          <w:sz w:val="24"/>
          <w:szCs w:val="24"/>
        </w:rPr>
        <w:t>πτυξη</w:t>
      </w:r>
      <w:r w:rsidRPr="008B77E1">
        <w:rPr>
          <w:rFonts w:ascii="Times New Roman" w:eastAsia="TimesNewRomanPSMT" w:hAnsi="Times New Roman" w:cs="Times New Roman"/>
          <w:color w:val="00B0F0"/>
          <w:sz w:val="24"/>
          <w:szCs w:val="24"/>
        </w:rPr>
        <w:t>ς, του πολιτισμού, της φυσικής κληρονομιάς, του βιώ</w:t>
      </w:r>
      <w:r w:rsidRPr="008B77E1">
        <w:rPr>
          <w:rFonts w:ascii="Times New Roman" w:eastAsia="Malgun Gothic Semilight" w:hAnsi="Times New Roman" w:cs="Times New Roman"/>
          <w:color w:val="00B0F0"/>
          <w:sz w:val="24"/>
          <w:szCs w:val="24"/>
        </w:rPr>
        <w:t>σιμου</w:t>
      </w:r>
      <w:r w:rsidRPr="008B77E1">
        <w:rPr>
          <w:rFonts w:ascii="Times New Roman" w:eastAsia="TimesNewRomanPSMT" w:hAnsi="Times New Roman" w:cs="Times New Roman"/>
          <w:color w:val="00B0F0"/>
          <w:sz w:val="24"/>
          <w:szCs w:val="24"/>
        </w:rPr>
        <w:t xml:space="preserve"> τουρισμού και της ασφά</w:t>
      </w:r>
      <w:r w:rsidRPr="008B77E1">
        <w:rPr>
          <w:rFonts w:ascii="Times New Roman" w:eastAsia="Malgun Gothic Semilight" w:hAnsi="Times New Roman" w:cs="Times New Roman"/>
          <w:color w:val="00B0F0"/>
          <w:sz w:val="24"/>
          <w:szCs w:val="24"/>
        </w:rPr>
        <w:t>λεια</w:t>
      </w:r>
      <w:r w:rsidRPr="008B77E1">
        <w:rPr>
          <w:rFonts w:ascii="Times New Roman" w:eastAsia="TimesNewRomanPSMT" w:hAnsi="Times New Roman" w:cs="Times New Roman"/>
          <w:color w:val="00B0F0"/>
          <w:sz w:val="24"/>
          <w:szCs w:val="24"/>
        </w:rPr>
        <w:t>ς σε περιοχές πλην των αστικώ</w:t>
      </w:r>
      <w:r w:rsidRPr="008B77E1">
        <w:rPr>
          <w:rFonts w:ascii="Times New Roman" w:eastAsia="Malgun Gothic Semilight" w:hAnsi="Times New Roman" w:cs="Times New Roman"/>
          <w:color w:val="00B0F0"/>
          <w:sz w:val="24"/>
          <w:szCs w:val="24"/>
        </w:rPr>
        <w:t>ν</w:t>
      </w:r>
      <w:r w:rsidRPr="008B77E1">
        <w:rPr>
          <w:rFonts w:ascii="Times New Roman" w:eastAsia="TimesNewRomanPSMT" w:hAnsi="Times New Roman" w:cs="Times New Roman"/>
          <w:color w:val="00B0F0"/>
          <w:sz w:val="24"/>
          <w:szCs w:val="24"/>
        </w:rPr>
        <w:t xml:space="preserve"> (ΕΤΠΑ)</w:t>
      </w:r>
      <w:r>
        <w:rPr>
          <w:rFonts w:ascii="Times New Roman" w:eastAsia="TimesNewRomanPSMT" w:hAnsi="Times New Roman" w:cs="Times New Roman"/>
          <w:color w:val="00B0F0"/>
          <w:sz w:val="24"/>
          <w:szCs w:val="24"/>
        </w:rPr>
        <w:t xml:space="preserve"> - </w:t>
      </w:r>
      <w:r w:rsidRPr="00C615F4">
        <w:rPr>
          <w:rFonts w:ascii="Times New Roman" w:eastAsia="TimesNewRomanPSMT" w:hAnsi="Times New Roman" w:cs="Times New Roman"/>
          <w:color w:val="00B0F0"/>
          <w:sz w:val="24"/>
          <w:szCs w:val="24"/>
        </w:rPr>
        <w:t xml:space="preserve">Π/Υ </w:t>
      </w:r>
      <w:r>
        <w:rPr>
          <w:rFonts w:ascii="Times New Roman" w:eastAsia="TimesNewRomanPSMT" w:hAnsi="Times New Roman" w:cs="Times New Roman"/>
          <w:color w:val="00B0F0"/>
          <w:sz w:val="24"/>
          <w:szCs w:val="24"/>
        </w:rPr>
        <w:t>14,3</w:t>
      </w:r>
      <w:r w:rsidRPr="00C615F4">
        <w:rPr>
          <w:rFonts w:ascii="Times New Roman" w:eastAsia="TimesNewRomanPSMT" w:hAnsi="Times New Roman" w:cs="Times New Roman"/>
          <w:color w:val="00B0F0"/>
          <w:sz w:val="24"/>
          <w:szCs w:val="24"/>
        </w:rPr>
        <w:t>εκ.</w:t>
      </w:r>
    </w:p>
    <w:p w14:paraId="3F64A0F5" w14:textId="77777777" w:rsidR="002C1600" w:rsidRPr="00820B5A" w:rsidRDefault="002C1600" w:rsidP="002C1600">
      <w:pPr>
        <w:pStyle w:val="a3"/>
        <w:autoSpaceDE w:val="0"/>
        <w:autoSpaceDN w:val="0"/>
        <w:adjustRightInd w:val="0"/>
        <w:spacing w:after="0" w:line="240" w:lineRule="auto"/>
        <w:jc w:val="both"/>
        <w:rPr>
          <w:rFonts w:ascii="Times New Roman" w:eastAsia="TimesNewRomanPSMT" w:hAnsi="Times New Roman" w:cs="Times New Roman"/>
          <w:sz w:val="24"/>
          <w:szCs w:val="24"/>
        </w:rPr>
      </w:pPr>
      <w:r>
        <w:rPr>
          <w:rFonts w:ascii="TimesNewRomanPS-BoldItalicMT" w:hAnsi="TimesNewRomanPS-BoldItalicMT" w:cs="TimesNewRomanPS-BoldItalicMT"/>
          <w:bCs/>
          <w:i/>
          <w:iCs/>
          <w:sz w:val="24"/>
          <w:szCs w:val="24"/>
        </w:rPr>
        <w:t xml:space="preserve">Προβλέπεται ο </w:t>
      </w:r>
      <w:r w:rsidRPr="00EF3625">
        <w:rPr>
          <w:rFonts w:ascii="TimesNewRomanPS-BoldItalicMT" w:hAnsi="TimesNewRomanPS-BoldItalicMT" w:cs="TimesNewRomanPS-BoldItalicMT"/>
          <w:bCs/>
          <w:i/>
          <w:iCs/>
          <w:sz w:val="24"/>
          <w:szCs w:val="24"/>
          <w:u w:val="single"/>
        </w:rPr>
        <w:t>σχεδιασμός και υλοποίηση ΟΧΕ</w:t>
      </w:r>
      <w:r>
        <w:rPr>
          <w:rFonts w:ascii="TimesNewRomanPS-BoldItalicMT" w:hAnsi="TimesNewRomanPS-BoldItalicMT" w:cs="TimesNewRomanPS-BoldItalicMT"/>
          <w:bCs/>
          <w:i/>
          <w:iCs/>
          <w:sz w:val="24"/>
          <w:szCs w:val="24"/>
        </w:rPr>
        <w:t xml:space="preserve"> με εστίαση στον βιώσιμο τουρισμό και τον παράκτιο χώρο της Π.Ι.Ν. Έχει εκπονηθεί η προ-απαιτούμενη «Περιφερειακή Στρατηγική Βιώσιμου Τουρισμού Π.Ι.Ν.. Δεν έχει υποβληθεί ακόμη Σχέδιο Τοπικής Στρατηγικής από την Π.Ι.Ν.</w:t>
      </w:r>
    </w:p>
    <w:p w14:paraId="255523B8" w14:textId="77777777" w:rsidR="002C1600" w:rsidRDefault="002C1600" w:rsidP="00AB6EBA">
      <w:pPr>
        <w:jc w:val="both"/>
        <w:rPr>
          <w:b/>
        </w:rPr>
      </w:pPr>
    </w:p>
    <w:p w14:paraId="3ED48619" w14:textId="77777777" w:rsidR="002C1600" w:rsidRDefault="002C1600" w:rsidP="00AB6EBA">
      <w:pPr>
        <w:jc w:val="both"/>
        <w:rPr>
          <w:b/>
        </w:rPr>
      </w:pPr>
    </w:p>
    <w:p w14:paraId="1C72FED5" w14:textId="77777777" w:rsidR="002C1600" w:rsidRDefault="002C1600" w:rsidP="00AB6EBA">
      <w:pPr>
        <w:jc w:val="both"/>
        <w:rPr>
          <w:b/>
        </w:rPr>
      </w:pPr>
    </w:p>
    <w:p w14:paraId="01C43F20" w14:textId="7A294618" w:rsidR="0055490D" w:rsidRPr="00ED0A95" w:rsidRDefault="0027224D" w:rsidP="00AB6EBA">
      <w:pPr>
        <w:jc w:val="both"/>
        <w:rPr>
          <w:sz w:val="24"/>
          <w:szCs w:val="24"/>
        </w:rPr>
      </w:pPr>
      <w:r w:rsidRPr="003800A6">
        <w:rPr>
          <w:b/>
        </w:rPr>
        <w:t xml:space="preserve">     </w:t>
      </w:r>
    </w:p>
    <w:sectPr w:rsidR="0055490D" w:rsidRPr="00ED0A95">
      <w:headerReference w:type="default" r:id="rId20"/>
      <w:footerReference w:type="default" r:id="rId21"/>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0985D1" w14:textId="77777777" w:rsidR="00502AD0" w:rsidRDefault="00502AD0" w:rsidP="00185553">
      <w:pPr>
        <w:spacing w:after="0" w:line="240" w:lineRule="auto"/>
      </w:pPr>
      <w:r>
        <w:separator/>
      </w:r>
    </w:p>
  </w:endnote>
  <w:endnote w:type="continuationSeparator" w:id="0">
    <w:p w14:paraId="494D6556" w14:textId="77777777" w:rsidR="00502AD0" w:rsidRDefault="00502AD0" w:rsidP="001855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NewRomanPSMT">
    <w:altName w:val="Times New Roman"/>
    <w:panose1 w:val="00000000000000000000"/>
    <w:charset w:val="00"/>
    <w:family w:val="swiss"/>
    <w:notTrueType/>
    <w:pitch w:val="default"/>
    <w:sig w:usb0="00000003" w:usb1="08080000" w:usb2="00000010" w:usb3="00000000" w:csb0="00100001" w:csb1="00000000"/>
  </w:font>
  <w:font w:name="Calibri">
    <w:panose1 w:val="020F0502020204030204"/>
    <w:charset w:val="A1"/>
    <w:family w:val="swiss"/>
    <w:pitch w:val="variable"/>
    <w:sig w:usb0="E4002EFF" w:usb1="C200247B" w:usb2="00000009" w:usb3="00000000" w:csb0="000001FF" w:csb1="00000000"/>
  </w:font>
  <w:font w:name="TimesNewRomanPS-BoldItalicMT">
    <w:altName w:val="Times New Roman"/>
    <w:panose1 w:val="00000000000000000000"/>
    <w:charset w:val="A1"/>
    <w:family w:val="auto"/>
    <w:notTrueType/>
    <w:pitch w:val="default"/>
    <w:sig w:usb0="00000083"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 w:name="Verdana">
    <w:panose1 w:val="020B0604030504040204"/>
    <w:charset w:val="A1"/>
    <w:family w:val="swiss"/>
    <w:pitch w:val="variable"/>
    <w:sig w:usb0="A00006FF" w:usb1="4000205B" w:usb2="00000010" w:usb3="00000000" w:csb0="0000019F" w:csb1="00000000"/>
  </w:font>
  <w:font w:name="EUAlbertina">
    <w:altName w:val="Times New Roman"/>
    <w:panose1 w:val="00000000000000000000"/>
    <w:charset w:val="A1"/>
    <w:family w:val="swiss"/>
    <w:notTrueType/>
    <w:pitch w:val="default"/>
    <w:sig w:usb0="00000081" w:usb1="00000000" w:usb2="00000000" w:usb3="00000000" w:csb0="00000008" w:csb1="00000000"/>
  </w:font>
  <w:font w:name="Malgun Gothic Semilight">
    <w:panose1 w:val="020B0502040204020203"/>
    <w:charset w:val="80"/>
    <w:family w:val="swiss"/>
    <w:pitch w:val="variable"/>
    <w:sig w:usb0="B0000AAF" w:usb1="09DF7CFB" w:usb2="00000012" w:usb3="00000000" w:csb0="003E01BD" w:csb1="00000000"/>
  </w:font>
  <w:font w:name="MyriadPro-Regular">
    <w:altName w:val="Calibri"/>
    <w:panose1 w:val="00000000000000000000"/>
    <w:charset w:val="A1"/>
    <w:family w:val="swiss"/>
    <w:notTrueType/>
    <w:pitch w:val="default"/>
    <w:sig w:usb0="00000081" w:usb1="00000000" w:usb2="00000000" w:usb3="00000000" w:csb0="00000008"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79792682"/>
      <w:docPartObj>
        <w:docPartGallery w:val="Page Numbers (Bottom of Page)"/>
        <w:docPartUnique/>
      </w:docPartObj>
    </w:sdtPr>
    <w:sdtEndPr/>
    <w:sdtContent>
      <w:p w14:paraId="288800CB" w14:textId="2B7EC77F" w:rsidR="001B0C17" w:rsidRDefault="001B0C17">
        <w:pPr>
          <w:pStyle w:val="a8"/>
          <w:jc w:val="center"/>
        </w:pPr>
        <w:r>
          <w:fldChar w:fldCharType="begin"/>
        </w:r>
        <w:r>
          <w:instrText>PAGE   \* MERGEFORMAT</w:instrText>
        </w:r>
        <w:r>
          <w:fldChar w:fldCharType="separate"/>
        </w:r>
        <w:r>
          <w:t>2</w:t>
        </w:r>
        <w:r>
          <w:fldChar w:fldCharType="end"/>
        </w:r>
      </w:p>
    </w:sdtContent>
  </w:sdt>
  <w:p w14:paraId="46B0FF07" w14:textId="77777777" w:rsidR="00FB1622" w:rsidRDefault="00FB1622">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B3EB71" w14:textId="77777777" w:rsidR="00502AD0" w:rsidRDefault="00502AD0" w:rsidP="00185553">
      <w:pPr>
        <w:spacing w:after="0" w:line="240" w:lineRule="auto"/>
      </w:pPr>
      <w:r>
        <w:separator/>
      </w:r>
    </w:p>
  </w:footnote>
  <w:footnote w:type="continuationSeparator" w:id="0">
    <w:p w14:paraId="680F0E8E" w14:textId="77777777" w:rsidR="00502AD0" w:rsidRDefault="00502AD0" w:rsidP="00185553">
      <w:pPr>
        <w:spacing w:after="0" w:line="240" w:lineRule="auto"/>
      </w:pPr>
      <w:r>
        <w:continuationSeparator/>
      </w:r>
    </w:p>
  </w:footnote>
  <w:footnote w:id="1">
    <w:p w14:paraId="31506891" w14:textId="77777777" w:rsidR="0038625E" w:rsidRDefault="0038625E">
      <w:pPr>
        <w:pStyle w:val="a4"/>
      </w:pPr>
      <w:r>
        <w:rPr>
          <w:rStyle w:val="a5"/>
        </w:rPr>
        <w:footnoteRef/>
      </w:r>
      <w:r>
        <w:t xml:space="preserve"> Τα στοιχεία της εισήγησης έχουν αντληθεί από το ΟΠΣ στις 30/4/2024</w:t>
      </w:r>
    </w:p>
  </w:footnote>
  <w:footnote w:id="2">
    <w:p w14:paraId="5FC89B80" w14:textId="4BBF8936" w:rsidR="00114108" w:rsidRDefault="00114108">
      <w:pPr>
        <w:pStyle w:val="a4"/>
      </w:pPr>
      <w:r>
        <w:rPr>
          <w:rStyle w:val="a5"/>
        </w:rPr>
        <w:footnoteRef/>
      </w:r>
      <w:r>
        <w:t xml:space="preserve"> </w:t>
      </w:r>
      <w:r>
        <w:t>Πρόσφατα εντάχθηκαν 2 οδικά έργα ΔΕΔ-Μ (οδός «3Γεφύρια-Βρυώνη με ~27,9εκ€ και οδός «Αεροδρόμιο-Κρανιά» με ~7,</w:t>
      </w:r>
      <w:r w:rsidR="001B7088">
        <w:t>9</w:t>
      </w:r>
      <w:r>
        <w:t xml:space="preserve"> εκ€)</w:t>
      </w:r>
      <w:r w:rsidR="001B7088">
        <w:t xml:space="preserve">, αμέσως μετά την έγκριση του από 10/2024 υποβληθέντος σχετικού αιτήματος </w:t>
      </w:r>
      <w:r>
        <w:t>«</w:t>
      </w:r>
      <w:proofErr w:type="spellStart"/>
      <w:r>
        <w:t>υπερ</w:t>
      </w:r>
      <w:proofErr w:type="spellEnd"/>
      <w:r w:rsidR="00234844">
        <w:t>-</w:t>
      </w:r>
      <w:r>
        <w:t>δέσμευσης».</w:t>
      </w:r>
    </w:p>
  </w:footnote>
  <w:footnote w:id="3">
    <w:p w14:paraId="14A617E5" w14:textId="4A5E28E2" w:rsidR="007B27BF" w:rsidRPr="00A669C3" w:rsidRDefault="007B27BF">
      <w:pPr>
        <w:pStyle w:val="a4"/>
      </w:pPr>
      <w:r>
        <w:rPr>
          <w:rStyle w:val="a5"/>
        </w:rPr>
        <w:footnoteRef/>
      </w:r>
      <w:r w:rsidRPr="00A669C3">
        <w:t xml:space="preserve"> </w:t>
      </w:r>
      <w:r w:rsidR="00A669C3">
        <w:rPr>
          <w:lang w:val="en-US"/>
        </w:rPr>
        <w:t>To</w:t>
      </w:r>
      <w:r w:rsidRPr="00A669C3">
        <w:t xml:space="preserve"> </w:t>
      </w:r>
      <w:r>
        <w:t>Αχίλλειο</w:t>
      </w:r>
      <w:r w:rsidRPr="00A669C3">
        <w:t xml:space="preserve"> (</w:t>
      </w:r>
      <w:proofErr w:type="spellStart"/>
      <w:r>
        <w:t>β</w:t>
      </w:r>
      <w:r w:rsidRPr="00A669C3">
        <w:t>’</w:t>
      </w:r>
      <w:r>
        <w:t>φάσ</w:t>
      </w:r>
      <w:r w:rsidR="00A669C3">
        <w:t>η</w:t>
      </w:r>
      <w:proofErr w:type="spellEnd"/>
      <w:r w:rsidRPr="00A669C3">
        <w:t>)</w:t>
      </w:r>
      <w:r w:rsidR="00A669C3" w:rsidRPr="00A669C3">
        <w:t xml:space="preserve"> </w:t>
      </w:r>
      <w:r w:rsidR="00A669C3">
        <w:t xml:space="preserve">προβλέπεται να ολοκληρωθεί </w:t>
      </w:r>
      <w:r w:rsidR="001B7088">
        <w:t xml:space="preserve">κυρίως </w:t>
      </w:r>
      <w:r w:rsidR="00A669C3">
        <w:t>με ίδιους πόρους της ΕΤΑΔ.</w:t>
      </w:r>
    </w:p>
  </w:footnote>
  <w:footnote w:id="4">
    <w:p w14:paraId="668C1238" w14:textId="383105FD" w:rsidR="00234844" w:rsidRDefault="00234844">
      <w:pPr>
        <w:pStyle w:val="a4"/>
      </w:pPr>
      <w:r>
        <w:rPr>
          <w:rStyle w:val="a5"/>
        </w:rPr>
        <w:footnoteRef/>
      </w:r>
      <w:r>
        <w:t xml:space="preserve"> </w:t>
      </w:r>
      <w:r>
        <w:t xml:space="preserve">Σε τελική φάση αξιολόγησης 2 πράξεις, ενώ το αρχικά χαρακτηρισθέν ως «μεταφερόμενο» έργο </w:t>
      </w:r>
      <w:r w:rsidRPr="002C1600">
        <w:t xml:space="preserve">«Κτίριο </w:t>
      </w:r>
      <w:proofErr w:type="spellStart"/>
      <w:r w:rsidRPr="002C1600">
        <w:t>Ρολίνας</w:t>
      </w:r>
      <w:proofErr w:type="spellEnd"/>
      <w:r w:rsidRPr="002C1600">
        <w:t>» θα υποβληθεί τελικά ως νέο έργο με π/υ ~6,0εκ.€</w:t>
      </w:r>
    </w:p>
  </w:footnote>
  <w:footnote w:id="5">
    <w:p w14:paraId="127FA0BD" w14:textId="77777777" w:rsidR="002C1600" w:rsidRDefault="002C1600" w:rsidP="002C1600">
      <w:pPr>
        <w:pStyle w:val="a4"/>
      </w:pPr>
      <w:r>
        <w:rPr>
          <w:rStyle w:val="a5"/>
        </w:rPr>
        <w:footnoteRef/>
      </w:r>
      <w:r>
        <w:t xml:space="preserve"> </w:t>
      </w:r>
      <w:r w:rsidRPr="00144050">
        <w:rPr>
          <w:rFonts w:ascii="Verdana" w:hAnsi="Verdana"/>
          <w:bCs/>
          <w:sz w:val="16"/>
          <w:szCs w:val="16"/>
        </w:rPr>
        <w:t>οι 19 Επιχειρήσεις που συνεργάζονται με ερευνητικούς οργανισμούς</w:t>
      </w:r>
    </w:p>
  </w:footnote>
  <w:footnote w:id="6">
    <w:p w14:paraId="45461BF2" w14:textId="77777777" w:rsidR="002C1600" w:rsidRDefault="002C1600" w:rsidP="002C1600">
      <w:pPr>
        <w:pStyle w:val="a4"/>
      </w:pPr>
      <w:r>
        <w:rPr>
          <w:rStyle w:val="a5"/>
        </w:rPr>
        <w:footnoteRef/>
      </w:r>
      <w:r>
        <w:t xml:space="preserve"> </w:t>
      </w:r>
      <w:r w:rsidRPr="001630F6">
        <w:rPr>
          <w:b/>
          <w:bCs/>
        </w:rPr>
        <w:t>Υλοποιείται μία ψηφιακή εφαρμογή στο πλαίσιο ΟΣΒΑΑΚ</w:t>
      </w:r>
    </w:p>
  </w:footnote>
  <w:footnote w:id="7">
    <w:p w14:paraId="2DAAEFFA" w14:textId="77777777" w:rsidR="002C1600" w:rsidRDefault="002C1600" w:rsidP="002C1600">
      <w:pPr>
        <w:pStyle w:val="a4"/>
      </w:pPr>
      <w:r>
        <w:rPr>
          <w:rStyle w:val="a5"/>
        </w:rPr>
        <w:footnoteRef/>
      </w:r>
      <w:r>
        <w:t xml:space="preserve"> </w:t>
      </w:r>
      <w:r w:rsidRPr="001630F6">
        <w:rPr>
          <w:b/>
          <w:bCs/>
        </w:rPr>
        <w:t>Υλοποιούνται δράσεις με 19,5 χιλ. μ2</w:t>
      </w:r>
    </w:p>
  </w:footnote>
  <w:footnote w:id="8">
    <w:p w14:paraId="11C5143A" w14:textId="77777777" w:rsidR="002C1600" w:rsidRDefault="002C1600" w:rsidP="002C1600">
      <w:pPr>
        <w:pStyle w:val="a4"/>
      </w:pPr>
      <w:r>
        <w:rPr>
          <w:rStyle w:val="a5"/>
        </w:rPr>
        <w:footnoteRef/>
      </w:r>
      <w:r>
        <w:t xml:space="preserve"> </w:t>
      </w:r>
      <w:r>
        <w:t>Τα 2 αφορούν στην κλιματική αλλαγή</w:t>
      </w:r>
    </w:p>
  </w:footnote>
  <w:footnote w:id="9">
    <w:p w14:paraId="50A5B6B5" w14:textId="77777777" w:rsidR="002C1600" w:rsidRPr="001630F6" w:rsidRDefault="002C1600" w:rsidP="002C1600">
      <w:pPr>
        <w:pStyle w:val="a4"/>
        <w:rPr>
          <w:b/>
          <w:bCs/>
        </w:rPr>
      </w:pPr>
      <w:r>
        <w:rPr>
          <w:rStyle w:val="a5"/>
        </w:rPr>
        <w:footnoteRef/>
      </w:r>
      <w:r>
        <w:t xml:space="preserve"> </w:t>
      </w:r>
      <w:r>
        <w:t xml:space="preserve">Τα 74,5 χλμ. Αφορούν σε </w:t>
      </w:r>
      <w:r w:rsidRPr="00872661">
        <w:t>συστήματα διανομής δημόσιων δικτύων ύδρευσης</w:t>
      </w:r>
      <w:r>
        <w:t xml:space="preserve">. </w:t>
      </w:r>
      <w:r w:rsidRPr="001630F6">
        <w:rPr>
          <w:b/>
          <w:bCs/>
        </w:rPr>
        <w:t>Υλοποιούνται δράσεις με 33,1 χλμ. δικτύων</w:t>
      </w:r>
    </w:p>
  </w:footnote>
  <w:footnote w:id="10">
    <w:p w14:paraId="005F1C18" w14:textId="77777777" w:rsidR="002C1600" w:rsidRDefault="002C1600" w:rsidP="002C1600">
      <w:pPr>
        <w:pStyle w:val="a4"/>
      </w:pPr>
      <w:r>
        <w:rPr>
          <w:rStyle w:val="a5"/>
        </w:rPr>
        <w:footnoteRef/>
      </w:r>
      <w:r>
        <w:t xml:space="preserve"> </w:t>
      </w:r>
      <w:r>
        <w:t>Για τους φορείς Αυτοδιοίκησης αποτελεί προ-απαιτούμενο η εκπόνηση ΔΗΣΜΕ και ΣΕΑΚ (Προωθούνται μέσω Πράσινου Ταμείου)</w:t>
      </w:r>
    </w:p>
  </w:footnote>
  <w:footnote w:id="11">
    <w:p w14:paraId="5BC56C21" w14:textId="77777777" w:rsidR="002C1600" w:rsidRPr="001630F6" w:rsidRDefault="002C1600" w:rsidP="002C1600">
      <w:pPr>
        <w:pStyle w:val="a4"/>
        <w:jc w:val="both"/>
        <w:rPr>
          <w:b/>
          <w:bCs/>
        </w:rPr>
      </w:pPr>
      <w:r>
        <w:rPr>
          <w:rStyle w:val="a5"/>
        </w:rPr>
        <w:footnoteRef/>
      </w:r>
      <w:r>
        <w:t xml:space="preserve"> </w:t>
      </w:r>
      <w:r>
        <w:t xml:space="preserve">Εκ των οποίων τα 8,8 </w:t>
      </w:r>
      <w:proofErr w:type="spellStart"/>
      <w:r>
        <w:t>χλμ</w:t>
      </w:r>
      <w:proofErr w:type="spellEnd"/>
      <w:r>
        <w:t xml:space="preserve"> αφορούν σε συνδέσεις με ΔΕΔ-Μ. </w:t>
      </w:r>
      <w:r w:rsidRPr="001630F6">
        <w:rPr>
          <w:b/>
          <w:bCs/>
        </w:rPr>
        <w:t xml:space="preserve">Προς υλοποίηση δράσεις που αφορούν σε 9,1 </w:t>
      </w:r>
      <w:proofErr w:type="spellStart"/>
      <w:r w:rsidRPr="001630F6">
        <w:rPr>
          <w:b/>
          <w:bCs/>
        </w:rPr>
        <w:t>χλμ</w:t>
      </w:r>
      <w:proofErr w:type="spellEnd"/>
      <w:r w:rsidRPr="001630F6">
        <w:rPr>
          <w:b/>
          <w:bCs/>
        </w:rPr>
        <w:t xml:space="preserve"> σύνδεσης με ΔΕΔ-Μ και 15,0 </w:t>
      </w:r>
      <w:proofErr w:type="spellStart"/>
      <w:r w:rsidRPr="001630F6">
        <w:rPr>
          <w:b/>
          <w:bCs/>
        </w:rPr>
        <w:t>χλμ</w:t>
      </w:r>
      <w:proofErr w:type="spellEnd"/>
      <w:r w:rsidRPr="001630F6">
        <w:rPr>
          <w:b/>
          <w:bCs/>
        </w:rPr>
        <w:t xml:space="preserve"> </w:t>
      </w:r>
      <w:proofErr w:type="spellStart"/>
      <w:r w:rsidRPr="001630F6">
        <w:rPr>
          <w:b/>
          <w:bCs/>
        </w:rPr>
        <w:t>οδ.ασφάλειας</w:t>
      </w:r>
      <w:proofErr w:type="spellEnd"/>
    </w:p>
  </w:footnote>
  <w:footnote w:id="12">
    <w:p w14:paraId="3FD21CA9" w14:textId="77777777" w:rsidR="002C1600" w:rsidRDefault="002C1600" w:rsidP="002C1600">
      <w:pPr>
        <w:pStyle w:val="a4"/>
      </w:pPr>
      <w:r>
        <w:rPr>
          <w:rStyle w:val="a5"/>
        </w:rPr>
        <w:footnoteRef/>
      </w:r>
      <w:r>
        <w:t xml:space="preserve"> </w:t>
      </w:r>
      <w:r>
        <w:t xml:space="preserve">Η υπερβάλλουσα εξειδίκευση προκύπτει από τον τομέα της </w:t>
      </w:r>
      <w:proofErr w:type="spellStart"/>
      <w:r>
        <w:t>γ’θμιας</w:t>
      </w:r>
      <w:proofErr w:type="spellEnd"/>
      <w:r>
        <w:t xml:space="preserve"> εκπαίδευσης &amp; του πολιτισμού</w:t>
      </w:r>
    </w:p>
  </w:footnote>
  <w:footnote w:id="13">
    <w:p w14:paraId="7AA24C1E" w14:textId="77777777" w:rsidR="002C1600" w:rsidRDefault="002C1600" w:rsidP="002C1600">
      <w:pPr>
        <w:pStyle w:val="a4"/>
      </w:pPr>
      <w:r>
        <w:rPr>
          <w:rStyle w:val="a5"/>
        </w:rPr>
        <w:footnoteRef/>
      </w:r>
      <w:r>
        <w:t xml:space="preserve"> </w:t>
      </w:r>
      <w:r w:rsidRPr="001630F6">
        <w:rPr>
          <w:b/>
          <w:bCs/>
        </w:rPr>
        <w:t>Υλοποιείται η προμήθεια &amp; εγκατάσταση εξοπλισμού για Ιόνιο Πανεπιστήμιο και Σχολή ΑΕΝ</w:t>
      </w:r>
    </w:p>
  </w:footnote>
  <w:footnote w:id="14">
    <w:p w14:paraId="3F4F1B1A" w14:textId="77777777" w:rsidR="002C1600" w:rsidRDefault="002C1600" w:rsidP="002C1600">
      <w:pPr>
        <w:pStyle w:val="a4"/>
      </w:pPr>
      <w:r>
        <w:rPr>
          <w:rStyle w:val="a5"/>
        </w:rPr>
        <w:footnoteRef/>
      </w:r>
      <w:r>
        <w:t xml:space="preserve"> </w:t>
      </w:r>
      <w:r>
        <w:t xml:space="preserve">Περιλαμβάνεται και το θέατρο Λευκάδας. </w:t>
      </w:r>
      <w:r w:rsidRPr="001630F6">
        <w:rPr>
          <w:b/>
          <w:bCs/>
        </w:rPr>
        <w:t>Υλοποιούνται δράσεις σε 12 μνημεία + 1 Θέατρο</w:t>
      </w:r>
      <w:r>
        <w:rPr>
          <w:b/>
          <w:bCs/>
        </w:rPr>
        <w:t xml:space="preserve">. </w:t>
      </w:r>
    </w:p>
  </w:footnote>
  <w:footnote w:id="15">
    <w:p w14:paraId="2C427CEE" w14:textId="46158B4C" w:rsidR="00977C2B" w:rsidRDefault="00977C2B">
      <w:pPr>
        <w:pStyle w:val="a4"/>
      </w:pPr>
      <w:r>
        <w:rPr>
          <w:rStyle w:val="a5"/>
        </w:rPr>
        <w:footnoteRef/>
      </w:r>
      <w:r>
        <w:t xml:space="preserve"> </w:t>
      </w:r>
      <w:r>
        <w:t xml:space="preserve">Για το Δ.Σ. </w:t>
      </w:r>
      <w:proofErr w:type="spellStart"/>
      <w:r>
        <w:t>Γαστουρίου</w:t>
      </w:r>
      <w:proofErr w:type="spellEnd"/>
      <w:r>
        <w:t xml:space="preserve"> υπάρχει καθυστέρηση/</w:t>
      </w:r>
      <w:r w:rsidRPr="00555D93">
        <w:rPr>
          <w:b/>
          <w:bCs/>
        </w:rPr>
        <w:t>πρόβλημα</w:t>
      </w:r>
      <w:r w:rsidRPr="00977C2B">
        <w:t xml:space="preserve"> όσον αφορά στην ενεργοποίηση της υλοποίησης</w:t>
      </w:r>
    </w:p>
  </w:footnote>
  <w:footnote w:id="16">
    <w:p w14:paraId="6202D14B" w14:textId="149DF6FE" w:rsidR="00977C2B" w:rsidRPr="00030994" w:rsidRDefault="00977C2B" w:rsidP="00977C2B">
      <w:pPr>
        <w:pStyle w:val="a3"/>
        <w:autoSpaceDE w:val="0"/>
        <w:autoSpaceDN w:val="0"/>
        <w:adjustRightInd w:val="0"/>
        <w:spacing w:after="0" w:line="240" w:lineRule="auto"/>
        <w:ind w:left="0"/>
        <w:jc w:val="both"/>
        <w:rPr>
          <w:rFonts w:ascii="TimesNewRomanPS-BoldItalicMT" w:hAnsi="TimesNewRomanPS-BoldItalicMT" w:cs="TimesNewRomanPS-BoldItalicMT"/>
          <w:bCs/>
          <w:i/>
          <w:iCs/>
          <w:sz w:val="24"/>
          <w:szCs w:val="24"/>
        </w:rPr>
      </w:pPr>
      <w:r>
        <w:rPr>
          <w:rStyle w:val="a5"/>
        </w:rPr>
        <w:footnoteRef/>
      </w:r>
      <w:r>
        <w:t xml:space="preserve"> </w:t>
      </w:r>
      <w:r w:rsidRPr="00977C2B">
        <w:rPr>
          <w:sz w:val="20"/>
          <w:szCs w:val="20"/>
        </w:rPr>
        <w:t xml:space="preserve">Εκκρεμότητες </w:t>
      </w:r>
      <w:r w:rsidR="00B34A3F">
        <w:rPr>
          <w:sz w:val="20"/>
          <w:szCs w:val="20"/>
        </w:rPr>
        <w:t xml:space="preserve">σημειώνονται </w:t>
      </w:r>
      <w:r w:rsidRPr="00977C2B">
        <w:rPr>
          <w:sz w:val="20"/>
          <w:szCs w:val="20"/>
        </w:rPr>
        <w:t xml:space="preserve">όσον αφορά στην ένταξη του «ώριμου» πλέον έργου για το Κτίριο </w:t>
      </w:r>
      <w:proofErr w:type="spellStart"/>
      <w:r w:rsidRPr="00977C2B">
        <w:rPr>
          <w:sz w:val="20"/>
          <w:szCs w:val="20"/>
        </w:rPr>
        <w:t>Ρολίνας</w:t>
      </w:r>
      <w:proofErr w:type="spellEnd"/>
      <w:r w:rsidRPr="00977C2B">
        <w:rPr>
          <w:sz w:val="20"/>
          <w:szCs w:val="20"/>
        </w:rPr>
        <w:t xml:space="preserve"> στην Κέρκυρα (~6,0 </w:t>
      </w:r>
      <w:proofErr w:type="spellStart"/>
      <w:r w:rsidRPr="00977C2B">
        <w:rPr>
          <w:sz w:val="20"/>
          <w:szCs w:val="20"/>
        </w:rPr>
        <w:t>εκ.</w:t>
      </w:r>
      <w:r w:rsidR="00B34A3F">
        <w:rPr>
          <w:sz w:val="20"/>
          <w:szCs w:val="20"/>
        </w:rPr>
        <w:t>,ως</w:t>
      </w:r>
      <w:proofErr w:type="spellEnd"/>
      <w:r w:rsidR="00B34A3F">
        <w:rPr>
          <w:sz w:val="20"/>
          <w:szCs w:val="20"/>
        </w:rPr>
        <w:t xml:space="preserve"> νέο έργο πλέον στην Προτεραιότητα 5)</w:t>
      </w:r>
      <w:r w:rsidRPr="00977C2B">
        <w:rPr>
          <w:sz w:val="20"/>
          <w:szCs w:val="20"/>
        </w:rPr>
        <w:t xml:space="preserve">, καθώς και </w:t>
      </w:r>
      <w:r w:rsidR="00555D93">
        <w:rPr>
          <w:sz w:val="20"/>
          <w:szCs w:val="20"/>
        </w:rPr>
        <w:t xml:space="preserve">όσον αφορά στη </w:t>
      </w:r>
      <w:r w:rsidR="00555D93" w:rsidRPr="00977C2B">
        <w:rPr>
          <w:sz w:val="20"/>
          <w:szCs w:val="20"/>
        </w:rPr>
        <w:t xml:space="preserve">«συνολική» διαχείριση </w:t>
      </w:r>
      <w:r w:rsidRPr="00977C2B">
        <w:rPr>
          <w:sz w:val="20"/>
          <w:szCs w:val="20"/>
        </w:rPr>
        <w:t xml:space="preserve">του </w:t>
      </w:r>
      <w:r w:rsidR="00555D93">
        <w:rPr>
          <w:sz w:val="20"/>
          <w:szCs w:val="20"/>
        </w:rPr>
        <w:t xml:space="preserve">έργου του </w:t>
      </w:r>
      <w:r w:rsidRPr="00977C2B">
        <w:rPr>
          <w:sz w:val="20"/>
          <w:szCs w:val="20"/>
        </w:rPr>
        <w:t xml:space="preserve">«Αχιλλείου», η </w:t>
      </w:r>
      <w:r w:rsidR="00555D93">
        <w:rPr>
          <w:sz w:val="20"/>
          <w:szCs w:val="20"/>
        </w:rPr>
        <w:t>οποία</w:t>
      </w:r>
      <w:r w:rsidRPr="00977C2B">
        <w:rPr>
          <w:sz w:val="20"/>
          <w:szCs w:val="20"/>
        </w:rPr>
        <w:t xml:space="preserve"> ενδεχομένως επηρεάζει και τις δύο προγραμματικές περιόδους.</w:t>
      </w:r>
      <w:r>
        <w:rPr>
          <w:rFonts w:ascii="TimesNewRomanPS-BoldItalicMT" w:hAnsi="TimesNewRomanPS-BoldItalicMT" w:cs="TimesNewRomanPS-BoldItalicMT"/>
          <w:bCs/>
          <w:i/>
          <w:iCs/>
          <w:sz w:val="24"/>
          <w:szCs w:val="24"/>
        </w:rPr>
        <w:t xml:space="preserve"> </w:t>
      </w:r>
    </w:p>
    <w:p w14:paraId="6AFC0103" w14:textId="21241120" w:rsidR="00977C2B" w:rsidRDefault="00977C2B">
      <w:pPr>
        <w:pStyle w:val="a4"/>
      </w:pPr>
    </w:p>
  </w:footnote>
  <w:footnote w:id="17">
    <w:p w14:paraId="120E49E3" w14:textId="6FECFF28" w:rsidR="002953E1" w:rsidRDefault="002953E1">
      <w:pPr>
        <w:pStyle w:val="a4"/>
      </w:pPr>
      <w:r>
        <w:rPr>
          <w:rStyle w:val="a5"/>
        </w:rPr>
        <w:footnoteRef/>
      </w:r>
      <w:r>
        <w:t xml:space="preserve"> </w:t>
      </w:r>
      <w:r w:rsidRPr="00D72A3C">
        <w:rPr>
          <w:b/>
          <w:bCs/>
        </w:rPr>
        <w:t>Υλοποιούνται δράσεις</w:t>
      </w:r>
      <w:r>
        <w:rPr>
          <w:b/>
          <w:bCs/>
        </w:rPr>
        <w:t xml:space="preserve"> με ωφελούμενα 5.485 παιδιά</w:t>
      </w:r>
    </w:p>
  </w:footnote>
  <w:footnote w:id="18">
    <w:p w14:paraId="58CF8631" w14:textId="77777777" w:rsidR="002C1600" w:rsidRDefault="002C1600" w:rsidP="002C1600">
      <w:pPr>
        <w:pStyle w:val="a4"/>
      </w:pPr>
      <w:r>
        <w:rPr>
          <w:rStyle w:val="a5"/>
        </w:rPr>
        <w:footnoteRef/>
      </w:r>
      <w:r>
        <w:t xml:space="preserve"> </w:t>
      </w:r>
      <w:r w:rsidRPr="00D72A3C">
        <w:rPr>
          <w:b/>
          <w:bCs/>
        </w:rPr>
        <w:t xml:space="preserve">Υλοποιούνται δράσεις </w:t>
      </w:r>
      <w:r>
        <w:rPr>
          <w:b/>
          <w:bCs/>
        </w:rPr>
        <w:t xml:space="preserve">σε 123 σχολεία </w:t>
      </w:r>
      <w:r w:rsidRPr="00D72A3C">
        <w:rPr>
          <w:b/>
          <w:bCs/>
        </w:rPr>
        <w:t>με υπέρβαση του αρχικού στόχου</w:t>
      </w:r>
      <w:r>
        <w:t xml:space="preserve"> (143 παιδιά)</w:t>
      </w:r>
    </w:p>
  </w:footnote>
  <w:footnote w:id="19">
    <w:p w14:paraId="2C5BE629" w14:textId="77777777" w:rsidR="002C1600" w:rsidRPr="002C1600" w:rsidRDefault="002C1600" w:rsidP="002C1600">
      <w:pPr>
        <w:pStyle w:val="a4"/>
      </w:pPr>
      <w:r>
        <w:rPr>
          <w:rStyle w:val="a5"/>
        </w:rPr>
        <w:footnoteRef/>
      </w:r>
      <w:r>
        <w:t xml:space="preserve"> </w:t>
      </w:r>
      <w:r w:rsidRPr="00B72119">
        <w:rPr>
          <w:b/>
          <w:bCs/>
        </w:rPr>
        <w:t>Υποστηρίζεται η συνέχιση της λειτουργίας 28 Κοινωνικών δομών και 4 δομών Υγείας</w:t>
      </w:r>
    </w:p>
  </w:footnote>
  <w:footnote w:id="20">
    <w:p w14:paraId="5C997CFF" w14:textId="77777777" w:rsidR="002C1600" w:rsidRDefault="002C1600" w:rsidP="002C1600">
      <w:pPr>
        <w:pStyle w:val="a4"/>
      </w:pPr>
      <w:r>
        <w:rPr>
          <w:rStyle w:val="a5"/>
        </w:rPr>
        <w:footnoteRef/>
      </w:r>
      <w:r>
        <w:t xml:space="preserve"> </w:t>
      </w:r>
      <w:r w:rsidRPr="00B72119">
        <w:rPr>
          <w:b/>
          <w:bCs/>
        </w:rPr>
        <w:t>Υλοποιούνται δράσεις με αναφορά σε 1.850 ανέργους εκ των οποίων οι 650 είναι ΕΚΟ.</w:t>
      </w:r>
    </w:p>
  </w:footnote>
  <w:footnote w:id="21">
    <w:p w14:paraId="67FA1616" w14:textId="1C94ED9C" w:rsidR="00C12DB7" w:rsidRDefault="00C12DB7">
      <w:pPr>
        <w:pStyle w:val="a4"/>
      </w:pPr>
      <w:r>
        <w:rPr>
          <w:rStyle w:val="a5"/>
        </w:rPr>
        <w:footnoteRef/>
      </w:r>
      <w:r>
        <w:t xml:space="preserve"> </w:t>
      </w:r>
      <w:r w:rsidRPr="00C12DB7">
        <w:rPr>
          <w:b/>
          <w:bCs/>
        </w:rPr>
        <w:t>Έως σήμερα, στα Ιόνια Νησιά ΔΕΝ έχει εγκριθεί ΤΣΔ για κάποιον Δήμο</w:t>
      </w:r>
    </w:p>
  </w:footnote>
  <w:footnote w:id="22">
    <w:p w14:paraId="075D3522" w14:textId="745FF361" w:rsidR="002C1600" w:rsidRDefault="002C1600" w:rsidP="00FB6F8F">
      <w:pPr>
        <w:pStyle w:val="a4"/>
        <w:jc w:val="both"/>
      </w:pPr>
      <w:r>
        <w:rPr>
          <w:rStyle w:val="a5"/>
        </w:rPr>
        <w:footnoteRef/>
      </w:r>
      <w:r>
        <w:t xml:space="preserve"> </w:t>
      </w:r>
      <w:r>
        <w:t xml:space="preserve">Η Πρόσκληση ΙΟΝ37 αναφέρεται ΚΑΙ σε άλλους τύπους δράσεων </w:t>
      </w:r>
      <w:r w:rsidR="00D92607">
        <w:t xml:space="preserve">της Προτεραιότητας 5 (τουρισμός, αναπλάσεις), αλλά και </w:t>
      </w:r>
      <w:r>
        <w:t>από τις Προτεραιότητες 2 (βιοποικιλότητα και κλιματική αλλαγή) και 3 (οδική διασύνδεση) του Προγράμματος</w:t>
      </w:r>
    </w:p>
  </w:footnote>
  <w:footnote w:id="23">
    <w:p w14:paraId="1DCBFB72" w14:textId="77777777" w:rsidR="002C1600" w:rsidRDefault="002C1600" w:rsidP="00FB6F8F">
      <w:pPr>
        <w:pStyle w:val="a4"/>
        <w:jc w:val="both"/>
      </w:pPr>
      <w:r>
        <w:rPr>
          <w:rStyle w:val="a5"/>
        </w:rPr>
        <w:footnoteRef/>
      </w:r>
      <w:r>
        <w:t xml:space="preserve"> </w:t>
      </w:r>
      <w:r w:rsidRPr="007F1A51">
        <w:rPr>
          <w:b/>
          <w:bCs/>
        </w:rPr>
        <w:t>Ο σχεδιασμός και η υλοποίηση του έργου που αναφέρεται στο (νέο) Δημοτικό Θέατρο Κέρκυρας</w:t>
      </w:r>
      <w:r w:rsidRPr="007F1A51">
        <w:rPr>
          <w:rFonts w:ascii="TimesNewRomanPS-BoldItalicMT" w:hAnsi="TimesNewRomanPS-BoldItalicMT" w:cs="TimesNewRomanPS-BoldItalicMT"/>
          <w:b/>
          <w:bCs/>
          <w:i/>
          <w:iCs/>
          <w:sz w:val="24"/>
          <w:szCs w:val="24"/>
        </w:rPr>
        <w:t xml:space="preserve"> </w:t>
      </w:r>
      <w:r w:rsidRPr="007F1A51">
        <w:rPr>
          <w:b/>
          <w:bCs/>
        </w:rPr>
        <w:t>έχει χαρακτηριστικά ΝΕΒ</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F53327" w14:textId="77777777" w:rsidR="00813162" w:rsidRDefault="00813162">
    <w:pPr>
      <w:pStyle w:val="a7"/>
    </w:pPr>
    <w:r>
      <w:rPr>
        <w:noProof/>
        <w:lang w:eastAsia="el-GR"/>
      </w:rPr>
      <mc:AlternateContent>
        <mc:Choice Requires="wps">
          <w:drawing>
            <wp:anchor distT="0" distB="0" distL="118745" distR="118745" simplePos="0" relativeHeight="251659264" behindDoc="1" locked="0" layoutInCell="1" allowOverlap="0" wp14:anchorId="5DA90BBF" wp14:editId="3F2BC118">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5949950" cy="257175"/>
              <wp:effectExtent l="0" t="0" r="2540" b="9525"/>
              <wp:wrapSquare wrapText="bothSides"/>
              <wp:docPr id="197" name="Ορθογώνιο 197"/>
              <wp:cNvGraphicFramePr/>
              <a:graphic xmlns:a="http://schemas.openxmlformats.org/drawingml/2006/main">
                <a:graphicData uri="http://schemas.microsoft.com/office/word/2010/wordprocessingShape">
                  <wps:wsp>
                    <wps:cNvSpPr/>
                    <wps:spPr>
                      <a:xfrm>
                        <a:off x="0" y="0"/>
                        <a:ext cx="5949950" cy="25717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rPr>
                            <w:alias w:val="Τίτλος"/>
                            <w:tag w:val=""/>
                            <w:id w:val="1189017394"/>
                            <w:dataBinding w:prefixMappings="xmlns:ns0='http://purl.org/dc/elements/1.1/' xmlns:ns1='http://schemas.openxmlformats.org/package/2006/metadata/core-properties' " w:xpath="/ns1:coreProperties[1]/ns0:title[1]" w:storeItemID="{6C3C8BC8-F283-45AE-878A-BAB7291924A1}"/>
                            <w:text/>
                          </w:sdtPr>
                          <w:sdtContent>
                            <w:p w14:paraId="671A0653" w14:textId="74FD387C" w:rsidR="00ED0A95" w:rsidRDefault="00E45180" w:rsidP="00ED0A95">
                              <w:pPr>
                                <w:pStyle w:val="a7"/>
                                <w:jc w:val="center"/>
                                <w:rPr>
                                  <w:color w:val="FFFFFF" w:themeColor="background1"/>
                                </w:rPr>
                              </w:pPr>
                              <w:r w:rsidRPr="00BC2BF9">
                                <w:rPr>
                                  <w:color w:val="FFFFFF" w:themeColor="background1"/>
                                </w:rPr>
                                <w:t xml:space="preserve">Εισήγηση στο πλαίσιο της 4ης Συνεδρίασης της </w:t>
                              </w:r>
                              <w:proofErr w:type="spellStart"/>
                              <w:r w:rsidRPr="00BC2BF9">
                                <w:rPr>
                                  <w:color w:val="FFFFFF" w:themeColor="background1"/>
                                </w:rPr>
                                <w:t>Επ.Πα</w:t>
                              </w:r>
                              <w:proofErr w:type="spellEnd"/>
                              <w:r w:rsidRPr="00BC2BF9">
                                <w:rPr>
                                  <w:color w:val="FFFFFF" w:themeColor="background1"/>
                                </w:rPr>
                                <w:t xml:space="preserve"> του </w:t>
                              </w:r>
                              <w:proofErr w:type="spellStart"/>
                              <w:r w:rsidRPr="00BC2BF9">
                                <w:rPr>
                                  <w:color w:val="FFFFFF" w:themeColor="background1"/>
                                </w:rPr>
                                <w:t>ΠεΠ</w:t>
                              </w:r>
                              <w:proofErr w:type="spellEnd"/>
                              <w:r w:rsidRPr="00BC2BF9">
                                <w:rPr>
                                  <w:color w:val="FFFFFF" w:themeColor="background1"/>
                                </w:rPr>
                                <w:t xml:space="preserve"> Ι.Ν. 2021-2027</w:t>
                              </w:r>
                              <w:r>
                                <w:rPr>
                                  <w:color w:val="FFFFFF" w:themeColor="background1"/>
                                </w:rPr>
                                <w:t xml:space="preserve">       </w:t>
                              </w:r>
                            </w:p>
                          </w:sdtContent>
                        </w:sdt>
                        <w:p w14:paraId="6C719A75" w14:textId="77777777" w:rsidR="00813162" w:rsidRDefault="00813162">
                          <w:pPr>
                            <w:pStyle w:val="a7"/>
                            <w:jc w:val="center"/>
                            <w:rPr>
                              <w:cap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100000</wp14:pctWidth>
              </wp14:sizeRelH>
              <wp14:sizeRelV relativeFrom="page">
                <wp14:pctHeight>0</wp14:pctHeight>
              </wp14:sizeRelV>
            </wp:anchor>
          </w:drawing>
        </mc:Choice>
        <mc:Fallback>
          <w:pict>
            <v:rect w14:anchorId="5DA90BBF" id="Ορθογώνιο 197" o:spid="_x0000_s1026" style="position:absolute;margin-left:0;margin-top:0;width:468.5pt;height:20.25pt;z-index:-251657216;visibility:visible;mso-wrap-style:square;mso-width-percent:1000;mso-height-percent:0;mso-top-percent:45;mso-wrap-distance-left:9.35pt;mso-wrap-distance-top:0;mso-wrap-distance-right:9.35pt;mso-wrap-distance-bottom:0;mso-position-horizontal:center;mso-position-horizontal-relative:margin;mso-position-vertical-relative:page;mso-width-percent:1000;mso-height-percent:0;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" o:allowoverlap="f" fillcolor="#5b9bd5 [3204]" stroked="f" strokeweight="1pt">
              <v:textbox>
                <w:txbxContent>
                  <w:sdt>
                    <w:sdtPr>
                      <w:rPr>
                        <w:color w:val="FFFFFF" w:themeColor="background1"/>
                      </w:rPr>
                      <w:alias w:val="Τίτλος"/>
                      <w:tag w:val=""/>
                      <w:id w:val="1189017394"/>
                      <w:dataBinding w:prefixMappings="xmlns:ns0='http://purl.org/dc/elements/1.1/' xmlns:ns1='http://schemas.openxmlformats.org/package/2006/metadata/core-properties' " w:xpath="/ns1:coreProperties[1]/ns0:title[1]" w:storeItemID="{6C3C8BC8-F283-45AE-878A-BAB7291924A1}"/>
                      <w:text/>
                    </w:sdtPr>
                    <w:sdtContent>
                      <w:p w14:paraId="671A0653" w14:textId="74FD387C" w:rsidR="00ED0A95" w:rsidRDefault="00E45180" w:rsidP="00ED0A95">
                        <w:pPr>
                          <w:pStyle w:val="a7"/>
                          <w:jc w:val="center"/>
                          <w:rPr>
                            <w:color w:val="FFFFFF" w:themeColor="background1"/>
                          </w:rPr>
                        </w:pPr>
                        <w:r w:rsidRPr="00BC2BF9">
                          <w:rPr>
                            <w:color w:val="FFFFFF" w:themeColor="background1"/>
                          </w:rPr>
                          <w:t xml:space="preserve">Εισήγηση στο πλαίσιο της 4ης Συνεδρίασης της </w:t>
                        </w:r>
                        <w:proofErr w:type="spellStart"/>
                        <w:r w:rsidRPr="00BC2BF9">
                          <w:rPr>
                            <w:color w:val="FFFFFF" w:themeColor="background1"/>
                          </w:rPr>
                          <w:t>Επ.Πα</w:t>
                        </w:r>
                        <w:proofErr w:type="spellEnd"/>
                        <w:r w:rsidRPr="00BC2BF9">
                          <w:rPr>
                            <w:color w:val="FFFFFF" w:themeColor="background1"/>
                          </w:rPr>
                          <w:t xml:space="preserve"> του </w:t>
                        </w:r>
                        <w:proofErr w:type="spellStart"/>
                        <w:r w:rsidRPr="00BC2BF9">
                          <w:rPr>
                            <w:color w:val="FFFFFF" w:themeColor="background1"/>
                          </w:rPr>
                          <w:t>ΠεΠ</w:t>
                        </w:r>
                        <w:proofErr w:type="spellEnd"/>
                        <w:r w:rsidRPr="00BC2BF9">
                          <w:rPr>
                            <w:color w:val="FFFFFF" w:themeColor="background1"/>
                          </w:rPr>
                          <w:t xml:space="preserve"> Ι.Ν. 2021-2027</w:t>
                        </w:r>
                        <w:r>
                          <w:rPr>
                            <w:color w:val="FFFFFF" w:themeColor="background1"/>
                          </w:rPr>
                          <w:t xml:space="preserve">       </w:t>
                        </w:r>
                      </w:p>
                    </w:sdtContent>
                  </w:sdt>
                  <w:p w14:paraId="6C719A75" w14:textId="77777777" w:rsidR="00813162" w:rsidRDefault="00813162">
                    <w:pPr>
                      <w:pStyle w:val="a7"/>
                      <w:jc w:val="center"/>
                      <w:rPr>
                        <w:caps/>
                        <w:color w:val="FFFFFF" w:themeColor="background1"/>
                      </w:rPr>
                    </w:pPr>
                  </w:p>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5F61FA"/>
    <w:multiLevelType w:val="hybridMultilevel"/>
    <w:tmpl w:val="EF4CEC3A"/>
    <w:lvl w:ilvl="0" w:tplc="04080001">
      <w:start w:val="1"/>
      <w:numFmt w:val="bullet"/>
      <w:lvlText w:val=""/>
      <w:lvlJc w:val="left"/>
      <w:pPr>
        <w:ind w:left="153" w:hanging="360"/>
      </w:pPr>
      <w:rPr>
        <w:rFonts w:ascii="Symbol" w:hAnsi="Symbol" w:hint="default"/>
      </w:rPr>
    </w:lvl>
    <w:lvl w:ilvl="1" w:tplc="04080003" w:tentative="1">
      <w:start w:val="1"/>
      <w:numFmt w:val="bullet"/>
      <w:lvlText w:val="o"/>
      <w:lvlJc w:val="left"/>
      <w:pPr>
        <w:ind w:left="873" w:hanging="360"/>
      </w:pPr>
      <w:rPr>
        <w:rFonts w:ascii="Courier New" w:hAnsi="Courier New" w:cs="Courier New" w:hint="default"/>
      </w:rPr>
    </w:lvl>
    <w:lvl w:ilvl="2" w:tplc="04080005" w:tentative="1">
      <w:start w:val="1"/>
      <w:numFmt w:val="bullet"/>
      <w:lvlText w:val=""/>
      <w:lvlJc w:val="left"/>
      <w:pPr>
        <w:ind w:left="1593" w:hanging="360"/>
      </w:pPr>
      <w:rPr>
        <w:rFonts w:ascii="Wingdings" w:hAnsi="Wingdings" w:hint="default"/>
      </w:rPr>
    </w:lvl>
    <w:lvl w:ilvl="3" w:tplc="04080001" w:tentative="1">
      <w:start w:val="1"/>
      <w:numFmt w:val="bullet"/>
      <w:lvlText w:val=""/>
      <w:lvlJc w:val="left"/>
      <w:pPr>
        <w:ind w:left="2313" w:hanging="360"/>
      </w:pPr>
      <w:rPr>
        <w:rFonts w:ascii="Symbol" w:hAnsi="Symbol" w:hint="default"/>
      </w:rPr>
    </w:lvl>
    <w:lvl w:ilvl="4" w:tplc="04080003" w:tentative="1">
      <w:start w:val="1"/>
      <w:numFmt w:val="bullet"/>
      <w:lvlText w:val="o"/>
      <w:lvlJc w:val="left"/>
      <w:pPr>
        <w:ind w:left="3033" w:hanging="360"/>
      </w:pPr>
      <w:rPr>
        <w:rFonts w:ascii="Courier New" w:hAnsi="Courier New" w:cs="Courier New" w:hint="default"/>
      </w:rPr>
    </w:lvl>
    <w:lvl w:ilvl="5" w:tplc="04080005" w:tentative="1">
      <w:start w:val="1"/>
      <w:numFmt w:val="bullet"/>
      <w:lvlText w:val=""/>
      <w:lvlJc w:val="left"/>
      <w:pPr>
        <w:ind w:left="3753" w:hanging="360"/>
      </w:pPr>
      <w:rPr>
        <w:rFonts w:ascii="Wingdings" w:hAnsi="Wingdings" w:hint="default"/>
      </w:rPr>
    </w:lvl>
    <w:lvl w:ilvl="6" w:tplc="04080001" w:tentative="1">
      <w:start w:val="1"/>
      <w:numFmt w:val="bullet"/>
      <w:lvlText w:val=""/>
      <w:lvlJc w:val="left"/>
      <w:pPr>
        <w:ind w:left="4473" w:hanging="360"/>
      </w:pPr>
      <w:rPr>
        <w:rFonts w:ascii="Symbol" w:hAnsi="Symbol" w:hint="default"/>
      </w:rPr>
    </w:lvl>
    <w:lvl w:ilvl="7" w:tplc="04080003" w:tentative="1">
      <w:start w:val="1"/>
      <w:numFmt w:val="bullet"/>
      <w:lvlText w:val="o"/>
      <w:lvlJc w:val="left"/>
      <w:pPr>
        <w:ind w:left="5193" w:hanging="360"/>
      </w:pPr>
      <w:rPr>
        <w:rFonts w:ascii="Courier New" w:hAnsi="Courier New" w:cs="Courier New" w:hint="default"/>
      </w:rPr>
    </w:lvl>
    <w:lvl w:ilvl="8" w:tplc="04080005" w:tentative="1">
      <w:start w:val="1"/>
      <w:numFmt w:val="bullet"/>
      <w:lvlText w:val=""/>
      <w:lvlJc w:val="left"/>
      <w:pPr>
        <w:ind w:left="5913" w:hanging="360"/>
      </w:pPr>
      <w:rPr>
        <w:rFonts w:ascii="Wingdings" w:hAnsi="Wingdings" w:hint="default"/>
      </w:rPr>
    </w:lvl>
  </w:abstractNum>
  <w:abstractNum w:abstractNumId="1" w15:restartNumberingAfterBreak="0">
    <w:nsid w:val="108562A3"/>
    <w:multiLevelType w:val="multilevel"/>
    <w:tmpl w:val="EBCA34FA"/>
    <w:lvl w:ilvl="0">
      <w:start w:val="1"/>
      <w:numFmt w:val="decimal"/>
      <w:lvlText w:val="%1"/>
      <w:lvlJc w:val="left"/>
      <w:pPr>
        <w:ind w:left="390" w:hanging="390"/>
      </w:pPr>
      <w:rPr>
        <w:rFonts w:ascii="Times New Roman" w:eastAsia="TimesNewRomanPSMT" w:hAnsi="Times New Roman" w:cs="Times New Roman" w:hint="default"/>
      </w:rPr>
    </w:lvl>
    <w:lvl w:ilvl="1">
      <w:start w:val="1"/>
      <w:numFmt w:val="decimal"/>
      <w:lvlText w:val="%1.%2"/>
      <w:lvlJc w:val="left"/>
      <w:pPr>
        <w:ind w:left="750" w:hanging="390"/>
      </w:pPr>
      <w:rPr>
        <w:rFonts w:ascii="Times New Roman" w:eastAsia="TimesNewRomanPSMT" w:hAnsi="Times New Roman" w:cs="Times New Roman" w:hint="default"/>
      </w:rPr>
    </w:lvl>
    <w:lvl w:ilvl="2">
      <w:start w:val="1"/>
      <w:numFmt w:val="decimal"/>
      <w:lvlText w:val="%1.%2.%3"/>
      <w:lvlJc w:val="left"/>
      <w:pPr>
        <w:ind w:left="1440" w:hanging="720"/>
      </w:pPr>
      <w:rPr>
        <w:rFonts w:ascii="Times New Roman" w:eastAsia="TimesNewRomanPSMT" w:hAnsi="Times New Roman" w:cs="Times New Roman" w:hint="default"/>
      </w:rPr>
    </w:lvl>
    <w:lvl w:ilvl="3">
      <w:start w:val="1"/>
      <w:numFmt w:val="decimal"/>
      <w:lvlText w:val="%1.%2.%3.%4"/>
      <w:lvlJc w:val="left"/>
      <w:pPr>
        <w:ind w:left="1800" w:hanging="720"/>
      </w:pPr>
      <w:rPr>
        <w:rFonts w:ascii="Times New Roman" w:eastAsia="TimesNewRomanPSMT" w:hAnsi="Times New Roman" w:cs="Times New Roman" w:hint="default"/>
      </w:rPr>
    </w:lvl>
    <w:lvl w:ilvl="4">
      <w:start w:val="1"/>
      <w:numFmt w:val="decimal"/>
      <w:lvlText w:val="%1.%2.%3.%4.%5"/>
      <w:lvlJc w:val="left"/>
      <w:pPr>
        <w:ind w:left="2520" w:hanging="1080"/>
      </w:pPr>
      <w:rPr>
        <w:rFonts w:ascii="Times New Roman" w:eastAsia="TimesNewRomanPSMT" w:hAnsi="Times New Roman" w:cs="Times New Roman" w:hint="default"/>
      </w:rPr>
    </w:lvl>
    <w:lvl w:ilvl="5">
      <w:start w:val="1"/>
      <w:numFmt w:val="decimal"/>
      <w:lvlText w:val="%1.%2.%3.%4.%5.%6"/>
      <w:lvlJc w:val="left"/>
      <w:pPr>
        <w:ind w:left="2880" w:hanging="1080"/>
      </w:pPr>
      <w:rPr>
        <w:rFonts w:ascii="Times New Roman" w:eastAsia="TimesNewRomanPSMT" w:hAnsi="Times New Roman" w:cs="Times New Roman" w:hint="default"/>
      </w:rPr>
    </w:lvl>
    <w:lvl w:ilvl="6">
      <w:start w:val="1"/>
      <w:numFmt w:val="decimal"/>
      <w:lvlText w:val="%1.%2.%3.%4.%5.%6.%7"/>
      <w:lvlJc w:val="left"/>
      <w:pPr>
        <w:ind w:left="3600" w:hanging="1440"/>
      </w:pPr>
      <w:rPr>
        <w:rFonts w:ascii="Times New Roman" w:eastAsia="TimesNewRomanPSMT" w:hAnsi="Times New Roman" w:cs="Times New Roman" w:hint="default"/>
      </w:rPr>
    </w:lvl>
    <w:lvl w:ilvl="7">
      <w:start w:val="1"/>
      <w:numFmt w:val="decimal"/>
      <w:lvlText w:val="%1.%2.%3.%4.%5.%6.%7.%8"/>
      <w:lvlJc w:val="left"/>
      <w:pPr>
        <w:ind w:left="3960" w:hanging="1440"/>
      </w:pPr>
      <w:rPr>
        <w:rFonts w:ascii="Times New Roman" w:eastAsia="TimesNewRomanPSMT" w:hAnsi="Times New Roman" w:cs="Times New Roman" w:hint="default"/>
      </w:rPr>
    </w:lvl>
    <w:lvl w:ilvl="8">
      <w:start w:val="1"/>
      <w:numFmt w:val="decimal"/>
      <w:lvlText w:val="%1.%2.%3.%4.%5.%6.%7.%8.%9"/>
      <w:lvlJc w:val="left"/>
      <w:pPr>
        <w:ind w:left="4680" w:hanging="1800"/>
      </w:pPr>
      <w:rPr>
        <w:rFonts w:ascii="Times New Roman" w:eastAsia="TimesNewRomanPSMT" w:hAnsi="Times New Roman" w:cs="Times New Roman" w:hint="default"/>
      </w:rPr>
    </w:lvl>
  </w:abstractNum>
  <w:abstractNum w:abstractNumId="2" w15:restartNumberingAfterBreak="0">
    <w:nsid w:val="14DD2391"/>
    <w:multiLevelType w:val="hybridMultilevel"/>
    <w:tmpl w:val="6FC09078"/>
    <w:lvl w:ilvl="0" w:tplc="C8120ED6">
      <w:start w:val="1"/>
      <w:numFmt w:val="bullet"/>
      <w:lvlText w:val=""/>
      <w:lvlJc w:val="left"/>
      <w:pPr>
        <w:tabs>
          <w:tab w:val="num" w:pos="720"/>
        </w:tabs>
        <w:ind w:left="720" w:hanging="360"/>
      </w:pPr>
      <w:rPr>
        <w:rFonts w:ascii="Wingdings" w:hAnsi="Wingdings" w:hint="default"/>
      </w:rPr>
    </w:lvl>
    <w:lvl w:ilvl="1" w:tplc="A198CDA8" w:tentative="1">
      <w:start w:val="1"/>
      <w:numFmt w:val="bullet"/>
      <w:lvlText w:val=""/>
      <w:lvlJc w:val="left"/>
      <w:pPr>
        <w:tabs>
          <w:tab w:val="num" w:pos="1440"/>
        </w:tabs>
        <w:ind w:left="1440" w:hanging="360"/>
      </w:pPr>
      <w:rPr>
        <w:rFonts w:ascii="Wingdings" w:hAnsi="Wingdings" w:hint="default"/>
      </w:rPr>
    </w:lvl>
    <w:lvl w:ilvl="2" w:tplc="51A45F24" w:tentative="1">
      <w:start w:val="1"/>
      <w:numFmt w:val="bullet"/>
      <w:lvlText w:val=""/>
      <w:lvlJc w:val="left"/>
      <w:pPr>
        <w:tabs>
          <w:tab w:val="num" w:pos="2160"/>
        </w:tabs>
        <w:ind w:left="2160" w:hanging="360"/>
      </w:pPr>
      <w:rPr>
        <w:rFonts w:ascii="Wingdings" w:hAnsi="Wingdings" w:hint="default"/>
      </w:rPr>
    </w:lvl>
    <w:lvl w:ilvl="3" w:tplc="3B7EAF0C" w:tentative="1">
      <w:start w:val="1"/>
      <w:numFmt w:val="bullet"/>
      <w:lvlText w:val=""/>
      <w:lvlJc w:val="left"/>
      <w:pPr>
        <w:tabs>
          <w:tab w:val="num" w:pos="2880"/>
        </w:tabs>
        <w:ind w:left="2880" w:hanging="360"/>
      </w:pPr>
      <w:rPr>
        <w:rFonts w:ascii="Wingdings" w:hAnsi="Wingdings" w:hint="default"/>
      </w:rPr>
    </w:lvl>
    <w:lvl w:ilvl="4" w:tplc="DA7A0FBA" w:tentative="1">
      <w:start w:val="1"/>
      <w:numFmt w:val="bullet"/>
      <w:lvlText w:val=""/>
      <w:lvlJc w:val="left"/>
      <w:pPr>
        <w:tabs>
          <w:tab w:val="num" w:pos="3600"/>
        </w:tabs>
        <w:ind w:left="3600" w:hanging="360"/>
      </w:pPr>
      <w:rPr>
        <w:rFonts w:ascii="Wingdings" w:hAnsi="Wingdings" w:hint="default"/>
      </w:rPr>
    </w:lvl>
    <w:lvl w:ilvl="5" w:tplc="CDCE0BD4" w:tentative="1">
      <w:start w:val="1"/>
      <w:numFmt w:val="bullet"/>
      <w:lvlText w:val=""/>
      <w:lvlJc w:val="left"/>
      <w:pPr>
        <w:tabs>
          <w:tab w:val="num" w:pos="4320"/>
        </w:tabs>
        <w:ind w:left="4320" w:hanging="360"/>
      </w:pPr>
      <w:rPr>
        <w:rFonts w:ascii="Wingdings" w:hAnsi="Wingdings" w:hint="default"/>
      </w:rPr>
    </w:lvl>
    <w:lvl w:ilvl="6" w:tplc="42DE946A" w:tentative="1">
      <w:start w:val="1"/>
      <w:numFmt w:val="bullet"/>
      <w:lvlText w:val=""/>
      <w:lvlJc w:val="left"/>
      <w:pPr>
        <w:tabs>
          <w:tab w:val="num" w:pos="5040"/>
        </w:tabs>
        <w:ind w:left="5040" w:hanging="360"/>
      </w:pPr>
      <w:rPr>
        <w:rFonts w:ascii="Wingdings" w:hAnsi="Wingdings" w:hint="default"/>
      </w:rPr>
    </w:lvl>
    <w:lvl w:ilvl="7" w:tplc="10F03EA0" w:tentative="1">
      <w:start w:val="1"/>
      <w:numFmt w:val="bullet"/>
      <w:lvlText w:val=""/>
      <w:lvlJc w:val="left"/>
      <w:pPr>
        <w:tabs>
          <w:tab w:val="num" w:pos="5760"/>
        </w:tabs>
        <w:ind w:left="5760" w:hanging="360"/>
      </w:pPr>
      <w:rPr>
        <w:rFonts w:ascii="Wingdings" w:hAnsi="Wingdings" w:hint="default"/>
      </w:rPr>
    </w:lvl>
    <w:lvl w:ilvl="8" w:tplc="D6F0383E"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98E0AC2"/>
    <w:multiLevelType w:val="multilevel"/>
    <w:tmpl w:val="EBCA34FA"/>
    <w:lvl w:ilvl="0">
      <w:start w:val="1"/>
      <w:numFmt w:val="decimal"/>
      <w:lvlText w:val="%1"/>
      <w:lvlJc w:val="left"/>
      <w:pPr>
        <w:ind w:left="390" w:hanging="390"/>
      </w:pPr>
      <w:rPr>
        <w:rFonts w:ascii="Times New Roman" w:eastAsia="TimesNewRomanPSMT" w:hAnsi="Times New Roman" w:cs="Times New Roman" w:hint="default"/>
      </w:rPr>
    </w:lvl>
    <w:lvl w:ilvl="1">
      <w:start w:val="1"/>
      <w:numFmt w:val="decimal"/>
      <w:lvlText w:val="%1.%2"/>
      <w:lvlJc w:val="left"/>
      <w:pPr>
        <w:ind w:left="750" w:hanging="390"/>
      </w:pPr>
      <w:rPr>
        <w:rFonts w:ascii="Times New Roman" w:eastAsia="TimesNewRomanPSMT" w:hAnsi="Times New Roman" w:cs="Times New Roman" w:hint="default"/>
      </w:rPr>
    </w:lvl>
    <w:lvl w:ilvl="2">
      <w:start w:val="1"/>
      <w:numFmt w:val="decimal"/>
      <w:lvlText w:val="%1.%2.%3"/>
      <w:lvlJc w:val="left"/>
      <w:pPr>
        <w:ind w:left="1440" w:hanging="720"/>
      </w:pPr>
      <w:rPr>
        <w:rFonts w:ascii="Times New Roman" w:eastAsia="TimesNewRomanPSMT" w:hAnsi="Times New Roman" w:cs="Times New Roman" w:hint="default"/>
      </w:rPr>
    </w:lvl>
    <w:lvl w:ilvl="3">
      <w:start w:val="1"/>
      <w:numFmt w:val="decimal"/>
      <w:lvlText w:val="%1.%2.%3.%4"/>
      <w:lvlJc w:val="left"/>
      <w:pPr>
        <w:ind w:left="1800" w:hanging="720"/>
      </w:pPr>
      <w:rPr>
        <w:rFonts w:ascii="Times New Roman" w:eastAsia="TimesNewRomanPSMT" w:hAnsi="Times New Roman" w:cs="Times New Roman" w:hint="default"/>
      </w:rPr>
    </w:lvl>
    <w:lvl w:ilvl="4">
      <w:start w:val="1"/>
      <w:numFmt w:val="decimal"/>
      <w:lvlText w:val="%1.%2.%3.%4.%5"/>
      <w:lvlJc w:val="left"/>
      <w:pPr>
        <w:ind w:left="2520" w:hanging="1080"/>
      </w:pPr>
      <w:rPr>
        <w:rFonts w:ascii="Times New Roman" w:eastAsia="TimesNewRomanPSMT" w:hAnsi="Times New Roman" w:cs="Times New Roman" w:hint="default"/>
      </w:rPr>
    </w:lvl>
    <w:lvl w:ilvl="5">
      <w:start w:val="1"/>
      <w:numFmt w:val="decimal"/>
      <w:lvlText w:val="%1.%2.%3.%4.%5.%6"/>
      <w:lvlJc w:val="left"/>
      <w:pPr>
        <w:ind w:left="2880" w:hanging="1080"/>
      </w:pPr>
      <w:rPr>
        <w:rFonts w:ascii="Times New Roman" w:eastAsia="TimesNewRomanPSMT" w:hAnsi="Times New Roman" w:cs="Times New Roman" w:hint="default"/>
      </w:rPr>
    </w:lvl>
    <w:lvl w:ilvl="6">
      <w:start w:val="1"/>
      <w:numFmt w:val="decimal"/>
      <w:lvlText w:val="%1.%2.%3.%4.%5.%6.%7"/>
      <w:lvlJc w:val="left"/>
      <w:pPr>
        <w:ind w:left="3600" w:hanging="1440"/>
      </w:pPr>
      <w:rPr>
        <w:rFonts w:ascii="Times New Roman" w:eastAsia="TimesNewRomanPSMT" w:hAnsi="Times New Roman" w:cs="Times New Roman" w:hint="default"/>
      </w:rPr>
    </w:lvl>
    <w:lvl w:ilvl="7">
      <w:start w:val="1"/>
      <w:numFmt w:val="decimal"/>
      <w:lvlText w:val="%1.%2.%3.%4.%5.%6.%7.%8"/>
      <w:lvlJc w:val="left"/>
      <w:pPr>
        <w:ind w:left="3960" w:hanging="1440"/>
      </w:pPr>
      <w:rPr>
        <w:rFonts w:ascii="Times New Roman" w:eastAsia="TimesNewRomanPSMT" w:hAnsi="Times New Roman" w:cs="Times New Roman" w:hint="default"/>
      </w:rPr>
    </w:lvl>
    <w:lvl w:ilvl="8">
      <w:start w:val="1"/>
      <w:numFmt w:val="decimal"/>
      <w:lvlText w:val="%1.%2.%3.%4.%5.%6.%7.%8.%9"/>
      <w:lvlJc w:val="left"/>
      <w:pPr>
        <w:ind w:left="4680" w:hanging="1800"/>
      </w:pPr>
      <w:rPr>
        <w:rFonts w:ascii="Times New Roman" w:eastAsia="TimesNewRomanPSMT" w:hAnsi="Times New Roman" w:cs="Times New Roman" w:hint="default"/>
      </w:rPr>
    </w:lvl>
  </w:abstractNum>
  <w:abstractNum w:abstractNumId="4" w15:restartNumberingAfterBreak="0">
    <w:nsid w:val="1CC30F7D"/>
    <w:multiLevelType w:val="hybridMultilevel"/>
    <w:tmpl w:val="CDA48E6C"/>
    <w:lvl w:ilvl="0" w:tplc="09266E60">
      <w:start w:val="3"/>
      <w:numFmt w:val="bullet"/>
      <w:lvlText w:val="-"/>
      <w:lvlJc w:val="left"/>
      <w:pPr>
        <w:ind w:left="1440" w:hanging="360"/>
      </w:pPr>
      <w:rPr>
        <w:rFonts w:ascii="Calibri" w:eastAsiaTheme="minorHAnsi" w:hAnsi="Calibri" w:cs="Calibri"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5" w15:restartNumberingAfterBreak="0">
    <w:nsid w:val="275B76F8"/>
    <w:multiLevelType w:val="hybridMultilevel"/>
    <w:tmpl w:val="D854C0F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2A203957"/>
    <w:multiLevelType w:val="hybridMultilevel"/>
    <w:tmpl w:val="208E2B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F278D6"/>
    <w:multiLevelType w:val="hybridMultilevel"/>
    <w:tmpl w:val="DC4847A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8" w15:restartNumberingAfterBreak="0">
    <w:nsid w:val="2FDD7867"/>
    <w:multiLevelType w:val="hybridMultilevel"/>
    <w:tmpl w:val="C3307D6A"/>
    <w:lvl w:ilvl="0" w:tplc="BA5A9382">
      <w:start w:val="1"/>
      <w:numFmt w:val="bullet"/>
      <w:lvlText w:val=""/>
      <w:lvlJc w:val="left"/>
      <w:pPr>
        <w:tabs>
          <w:tab w:val="num" w:pos="720"/>
        </w:tabs>
        <w:ind w:left="720" w:hanging="360"/>
      </w:pPr>
      <w:rPr>
        <w:rFonts w:ascii="Wingdings" w:hAnsi="Wingdings" w:hint="default"/>
      </w:rPr>
    </w:lvl>
    <w:lvl w:ilvl="1" w:tplc="69E4B5E4" w:tentative="1">
      <w:start w:val="1"/>
      <w:numFmt w:val="bullet"/>
      <w:lvlText w:val=""/>
      <w:lvlJc w:val="left"/>
      <w:pPr>
        <w:tabs>
          <w:tab w:val="num" w:pos="1440"/>
        </w:tabs>
        <w:ind w:left="1440" w:hanging="360"/>
      </w:pPr>
      <w:rPr>
        <w:rFonts w:ascii="Wingdings" w:hAnsi="Wingdings" w:hint="default"/>
      </w:rPr>
    </w:lvl>
    <w:lvl w:ilvl="2" w:tplc="70027D54" w:tentative="1">
      <w:start w:val="1"/>
      <w:numFmt w:val="bullet"/>
      <w:lvlText w:val=""/>
      <w:lvlJc w:val="left"/>
      <w:pPr>
        <w:tabs>
          <w:tab w:val="num" w:pos="2160"/>
        </w:tabs>
        <w:ind w:left="2160" w:hanging="360"/>
      </w:pPr>
      <w:rPr>
        <w:rFonts w:ascii="Wingdings" w:hAnsi="Wingdings" w:hint="default"/>
      </w:rPr>
    </w:lvl>
    <w:lvl w:ilvl="3" w:tplc="7FA081C4" w:tentative="1">
      <w:start w:val="1"/>
      <w:numFmt w:val="bullet"/>
      <w:lvlText w:val=""/>
      <w:lvlJc w:val="left"/>
      <w:pPr>
        <w:tabs>
          <w:tab w:val="num" w:pos="2880"/>
        </w:tabs>
        <w:ind w:left="2880" w:hanging="360"/>
      </w:pPr>
      <w:rPr>
        <w:rFonts w:ascii="Wingdings" w:hAnsi="Wingdings" w:hint="default"/>
      </w:rPr>
    </w:lvl>
    <w:lvl w:ilvl="4" w:tplc="9F5ADD00" w:tentative="1">
      <w:start w:val="1"/>
      <w:numFmt w:val="bullet"/>
      <w:lvlText w:val=""/>
      <w:lvlJc w:val="left"/>
      <w:pPr>
        <w:tabs>
          <w:tab w:val="num" w:pos="3600"/>
        </w:tabs>
        <w:ind w:left="3600" w:hanging="360"/>
      </w:pPr>
      <w:rPr>
        <w:rFonts w:ascii="Wingdings" w:hAnsi="Wingdings" w:hint="default"/>
      </w:rPr>
    </w:lvl>
    <w:lvl w:ilvl="5" w:tplc="E4EA7532" w:tentative="1">
      <w:start w:val="1"/>
      <w:numFmt w:val="bullet"/>
      <w:lvlText w:val=""/>
      <w:lvlJc w:val="left"/>
      <w:pPr>
        <w:tabs>
          <w:tab w:val="num" w:pos="4320"/>
        </w:tabs>
        <w:ind w:left="4320" w:hanging="360"/>
      </w:pPr>
      <w:rPr>
        <w:rFonts w:ascii="Wingdings" w:hAnsi="Wingdings" w:hint="default"/>
      </w:rPr>
    </w:lvl>
    <w:lvl w:ilvl="6" w:tplc="98404D08" w:tentative="1">
      <w:start w:val="1"/>
      <w:numFmt w:val="bullet"/>
      <w:lvlText w:val=""/>
      <w:lvlJc w:val="left"/>
      <w:pPr>
        <w:tabs>
          <w:tab w:val="num" w:pos="5040"/>
        </w:tabs>
        <w:ind w:left="5040" w:hanging="360"/>
      </w:pPr>
      <w:rPr>
        <w:rFonts w:ascii="Wingdings" w:hAnsi="Wingdings" w:hint="default"/>
      </w:rPr>
    </w:lvl>
    <w:lvl w:ilvl="7" w:tplc="B9706E66" w:tentative="1">
      <w:start w:val="1"/>
      <w:numFmt w:val="bullet"/>
      <w:lvlText w:val=""/>
      <w:lvlJc w:val="left"/>
      <w:pPr>
        <w:tabs>
          <w:tab w:val="num" w:pos="5760"/>
        </w:tabs>
        <w:ind w:left="5760" w:hanging="360"/>
      </w:pPr>
      <w:rPr>
        <w:rFonts w:ascii="Wingdings" w:hAnsi="Wingdings" w:hint="default"/>
      </w:rPr>
    </w:lvl>
    <w:lvl w:ilvl="8" w:tplc="BC8E3A0E"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7C3659A"/>
    <w:multiLevelType w:val="hybridMultilevel"/>
    <w:tmpl w:val="24BCA902"/>
    <w:lvl w:ilvl="0" w:tplc="0408000D">
      <w:start w:val="1"/>
      <w:numFmt w:val="bullet"/>
      <w:lvlText w:val=""/>
      <w:lvlJc w:val="left"/>
      <w:pPr>
        <w:ind w:left="1429" w:hanging="360"/>
      </w:pPr>
      <w:rPr>
        <w:rFonts w:ascii="Wingdings" w:hAnsi="Wingdings"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tentative="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0" w15:restartNumberingAfterBreak="0">
    <w:nsid w:val="4BC8724E"/>
    <w:multiLevelType w:val="multilevel"/>
    <w:tmpl w:val="EBCA34FA"/>
    <w:lvl w:ilvl="0">
      <w:start w:val="1"/>
      <w:numFmt w:val="decimal"/>
      <w:lvlText w:val="%1"/>
      <w:lvlJc w:val="left"/>
      <w:pPr>
        <w:ind w:left="390" w:hanging="390"/>
      </w:pPr>
      <w:rPr>
        <w:rFonts w:ascii="Times New Roman" w:eastAsia="TimesNewRomanPSMT" w:hAnsi="Times New Roman" w:cs="Times New Roman" w:hint="default"/>
      </w:rPr>
    </w:lvl>
    <w:lvl w:ilvl="1">
      <w:start w:val="1"/>
      <w:numFmt w:val="decimal"/>
      <w:lvlText w:val="%1.%2"/>
      <w:lvlJc w:val="left"/>
      <w:pPr>
        <w:ind w:left="750" w:hanging="390"/>
      </w:pPr>
      <w:rPr>
        <w:rFonts w:ascii="Times New Roman" w:eastAsia="TimesNewRomanPSMT" w:hAnsi="Times New Roman" w:cs="Times New Roman" w:hint="default"/>
      </w:rPr>
    </w:lvl>
    <w:lvl w:ilvl="2">
      <w:start w:val="1"/>
      <w:numFmt w:val="decimal"/>
      <w:lvlText w:val="%1.%2.%3"/>
      <w:lvlJc w:val="left"/>
      <w:pPr>
        <w:ind w:left="1440" w:hanging="720"/>
      </w:pPr>
      <w:rPr>
        <w:rFonts w:ascii="Times New Roman" w:eastAsia="TimesNewRomanPSMT" w:hAnsi="Times New Roman" w:cs="Times New Roman" w:hint="default"/>
      </w:rPr>
    </w:lvl>
    <w:lvl w:ilvl="3">
      <w:start w:val="1"/>
      <w:numFmt w:val="decimal"/>
      <w:lvlText w:val="%1.%2.%3.%4"/>
      <w:lvlJc w:val="left"/>
      <w:pPr>
        <w:ind w:left="1800" w:hanging="720"/>
      </w:pPr>
      <w:rPr>
        <w:rFonts w:ascii="Times New Roman" w:eastAsia="TimesNewRomanPSMT" w:hAnsi="Times New Roman" w:cs="Times New Roman" w:hint="default"/>
      </w:rPr>
    </w:lvl>
    <w:lvl w:ilvl="4">
      <w:start w:val="1"/>
      <w:numFmt w:val="decimal"/>
      <w:lvlText w:val="%1.%2.%3.%4.%5"/>
      <w:lvlJc w:val="left"/>
      <w:pPr>
        <w:ind w:left="2520" w:hanging="1080"/>
      </w:pPr>
      <w:rPr>
        <w:rFonts w:ascii="Times New Roman" w:eastAsia="TimesNewRomanPSMT" w:hAnsi="Times New Roman" w:cs="Times New Roman" w:hint="default"/>
      </w:rPr>
    </w:lvl>
    <w:lvl w:ilvl="5">
      <w:start w:val="1"/>
      <w:numFmt w:val="decimal"/>
      <w:lvlText w:val="%1.%2.%3.%4.%5.%6"/>
      <w:lvlJc w:val="left"/>
      <w:pPr>
        <w:ind w:left="2880" w:hanging="1080"/>
      </w:pPr>
      <w:rPr>
        <w:rFonts w:ascii="Times New Roman" w:eastAsia="TimesNewRomanPSMT" w:hAnsi="Times New Roman" w:cs="Times New Roman" w:hint="default"/>
      </w:rPr>
    </w:lvl>
    <w:lvl w:ilvl="6">
      <w:start w:val="1"/>
      <w:numFmt w:val="decimal"/>
      <w:lvlText w:val="%1.%2.%3.%4.%5.%6.%7"/>
      <w:lvlJc w:val="left"/>
      <w:pPr>
        <w:ind w:left="3600" w:hanging="1440"/>
      </w:pPr>
      <w:rPr>
        <w:rFonts w:ascii="Times New Roman" w:eastAsia="TimesNewRomanPSMT" w:hAnsi="Times New Roman" w:cs="Times New Roman" w:hint="default"/>
      </w:rPr>
    </w:lvl>
    <w:lvl w:ilvl="7">
      <w:start w:val="1"/>
      <w:numFmt w:val="decimal"/>
      <w:lvlText w:val="%1.%2.%3.%4.%5.%6.%7.%8"/>
      <w:lvlJc w:val="left"/>
      <w:pPr>
        <w:ind w:left="3960" w:hanging="1440"/>
      </w:pPr>
      <w:rPr>
        <w:rFonts w:ascii="Times New Roman" w:eastAsia="TimesNewRomanPSMT" w:hAnsi="Times New Roman" w:cs="Times New Roman" w:hint="default"/>
      </w:rPr>
    </w:lvl>
    <w:lvl w:ilvl="8">
      <w:start w:val="1"/>
      <w:numFmt w:val="decimal"/>
      <w:lvlText w:val="%1.%2.%3.%4.%5.%6.%7.%8.%9"/>
      <w:lvlJc w:val="left"/>
      <w:pPr>
        <w:ind w:left="4680" w:hanging="1800"/>
      </w:pPr>
      <w:rPr>
        <w:rFonts w:ascii="Times New Roman" w:eastAsia="TimesNewRomanPSMT" w:hAnsi="Times New Roman" w:cs="Times New Roman" w:hint="default"/>
      </w:rPr>
    </w:lvl>
  </w:abstractNum>
  <w:abstractNum w:abstractNumId="11" w15:restartNumberingAfterBreak="0">
    <w:nsid w:val="4D502FE6"/>
    <w:multiLevelType w:val="hybridMultilevel"/>
    <w:tmpl w:val="6890D6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503E3343"/>
    <w:multiLevelType w:val="hybridMultilevel"/>
    <w:tmpl w:val="90F0D5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A1041F"/>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92F3913"/>
    <w:multiLevelType w:val="hybridMultilevel"/>
    <w:tmpl w:val="B71A005A"/>
    <w:lvl w:ilvl="0" w:tplc="C666B052">
      <w:start w:val="3"/>
      <w:numFmt w:val="bullet"/>
      <w:lvlText w:val="-"/>
      <w:lvlJc w:val="left"/>
      <w:pPr>
        <w:ind w:left="1080" w:hanging="360"/>
      </w:pPr>
      <w:rPr>
        <w:rFonts w:ascii="Calibri" w:eastAsiaTheme="minorHAnsi" w:hAnsi="Calibri" w:cs="Calibri" w:hint="default"/>
        <w:b/>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5" w15:restartNumberingAfterBreak="0">
    <w:nsid w:val="61153E84"/>
    <w:multiLevelType w:val="hybridMultilevel"/>
    <w:tmpl w:val="75969E6E"/>
    <w:lvl w:ilvl="0" w:tplc="D8D62CBC">
      <w:start w:val="1"/>
      <w:numFmt w:val="bullet"/>
      <w:lvlText w:val="-"/>
      <w:lvlJc w:val="left"/>
      <w:pPr>
        <w:ind w:left="720" w:hanging="360"/>
      </w:pPr>
      <w:rPr>
        <w:rFonts w:ascii="TimesNewRomanPS-BoldItalicMT" w:eastAsiaTheme="minorHAnsi" w:hAnsi="TimesNewRomanPS-BoldItalicMT" w:cs="TimesNewRomanPS-BoldItalicMT"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61350868"/>
    <w:multiLevelType w:val="multilevel"/>
    <w:tmpl w:val="EBCA34FA"/>
    <w:lvl w:ilvl="0">
      <w:start w:val="1"/>
      <w:numFmt w:val="decimal"/>
      <w:lvlText w:val="%1"/>
      <w:lvlJc w:val="left"/>
      <w:pPr>
        <w:ind w:left="390" w:hanging="390"/>
      </w:pPr>
      <w:rPr>
        <w:rFonts w:ascii="Times New Roman" w:eastAsia="TimesNewRomanPSMT" w:hAnsi="Times New Roman" w:cs="Times New Roman" w:hint="default"/>
      </w:rPr>
    </w:lvl>
    <w:lvl w:ilvl="1">
      <w:start w:val="1"/>
      <w:numFmt w:val="decimal"/>
      <w:lvlText w:val="%1.%2"/>
      <w:lvlJc w:val="left"/>
      <w:pPr>
        <w:ind w:left="750" w:hanging="390"/>
      </w:pPr>
      <w:rPr>
        <w:rFonts w:ascii="Times New Roman" w:eastAsia="TimesNewRomanPSMT" w:hAnsi="Times New Roman" w:cs="Times New Roman" w:hint="default"/>
      </w:rPr>
    </w:lvl>
    <w:lvl w:ilvl="2">
      <w:start w:val="1"/>
      <w:numFmt w:val="decimal"/>
      <w:lvlText w:val="%1.%2.%3"/>
      <w:lvlJc w:val="left"/>
      <w:pPr>
        <w:ind w:left="1440" w:hanging="720"/>
      </w:pPr>
      <w:rPr>
        <w:rFonts w:ascii="Times New Roman" w:eastAsia="TimesNewRomanPSMT" w:hAnsi="Times New Roman" w:cs="Times New Roman" w:hint="default"/>
      </w:rPr>
    </w:lvl>
    <w:lvl w:ilvl="3">
      <w:start w:val="1"/>
      <w:numFmt w:val="decimal"/>
      <w:lvlText w:val="%1.%2.%3.%4"/>
      <w:lvlJc w:val="left"/>
      <w:pPr>
        <w:ind w:left="1800" w:hanging="720"/>
      </w:pPr>
      <w:rPr>
        <w:rFonts w:ascii="Times New Roman" w:eastAsia="TimesNewRomanPSMT" w:hAnsi="Times New Roman" w:cs="Times New Roman" w:hint="default"/>
      </w:rPr>
    </w:lvl>
    <w:lvl w:ilvl="4">
      <w:start w:val="1"/>
      <w:numFmt w:val="decimal"/>
      <w:lvlText w:val="%1.%2.%3.%4.%5"/>
      <w:lvlJc w:val="left"/>
      <w:pPr>
        <w:ind w:left="2520" w:hanging="1080"/>
      </w:pPr>
      <w:rPr>
        <w:rFonts w:ascii="Times New Roman" w:eastAsia="TimesNewRomanPSMT" w:hAnsi="Times New Roman" w:cs="Times New Roman" w:hint="default"/>
      </w:rPr>
    </w:lvl>
    <w:lvl w:ilvl="5">
      <w:start w:val="1"/>
      <w:numFmt w:val="decimal"/>
      <w:lvlText w:val="%1.%2.%3.%4.%5.%6"/>
      <w:lvlJc w:val="left"/>
      <w:pPr>
        <w:ind w:left="2880" w:hanging="1080"/>
      </w:pPr>
      <w:rPr>
        <w:rFonts w:ascii="Times New Roman" w:eastAsia="TimesNewRomanPSMT" w:hAnsi="Times New Roman" w:cs="Times New Roman" w:hint="default"/>
      </w:rPr>
    </w:lvl>
    <w:lvl w:ilvl="6">
      <w:start w:val="1"/>
      <w:numFmt w:val="decimal"/>
      <w:lvlText w:val="%1.%2.%3.%4.%5.%6.%7"/>
      <w:lvlJc w:val="left"/>
      <w:pPr>
        <w:ind w:left="3600" w:hanging="1440"/>
      </w:pPr>
      <w:rPr>
        <w:rFonts w:ascii="Times New Roman" w:eastAsia="TimesNewRomanPSMT" w:hAnsi="Times New Roman" w:cs="Times New Roman" w:hint="default"/>
      </w:rPr>
    </w:lvl>
    <w:lvl w:ilvl="7">
      <w:start w:val="1"/>
      <w:numFmt w:val="decimal"/>
      <w:lvlText w:val="%1.%2.%3.%4.%5.%6.%7.%8"/>
      <w:lvlJc w:val="left"/>
      <w:pPr>
        <w:ind w:left="3960" w:hanging="1440"/>
      </w:pPr>
      <w:rPr>
        <w:rFonts w:ascii="Times New Roman" w:eastAsia="TimesNewRomanPSMT" w:hAnsi="Times New Roman" w:cs="Times New Roman" w:hint="default"/>
      </w:rPr>
    </w:lvl>
    <w:lvl w:ilvl="8">
      <w:start w:val="1"/>
      <w:numFmt w:val="decimal"/>
      <w:lvlText w:val="%1.%2.%3.%4.%5.%6.%7.%8.%9"/>
      <w:lvlJc w:val="left"/>
      <w:pPr>
        <w:ind w:left="4680" w:hanging="1800"/>
      </w:pPr>
      <w:rPr>
        <w:rFonts w:ascii="Times New Roman" w:eastAsia="TimesNewRomanPSMT" w:hAnsi="Times New Roman" w:cs="Times New Roman" w:hint="default"/>
      </w:rPr>
    </w:lvl>
  </w:abstractNum>
  <w:abstractNum w:abstractNumId="17" w15:restartNumberingAfterBreak="0">
    <w:nsid w:val="66355630"/>
    <w:multiLevelType w:val="multilevel"/>
    <w:tmpl w:val="EBCA34FA"/>
    <w:lvl w:ilvl="0">
      <w:start w:val="1"/>
      <w:numFmt w:val="decimal"/>
      <w:lvlText w:val="%1"/>
      <w:lvlJc w:val="left"/>
      <w:pPr>
        <w:ind w:left="390" w:hanging="390"/>
      </w:pPr>
      <w:rPr>
        <w:rFonts w:ascii="Times New Roman" w:eastAsia="TimesNewRomanPSMT" w:hAnsi="Times New Roman" w:cs="Times New Roman" w:hint="default"/>
      </w:rPr>
    </w:lvl>
    <w:lvl w:ilvl="1">
      <w:start w:val="1"/>
      <w:numFmt w:val="decimal"/>
      <w:lvlText w:val="%1.%2"/>
      <w:lvlJc w:val="left"/>
      <w:pPr>
        <w:ind w:left="750" w:hanging="390"/>
      </w:pPr>
      <w:rPr>
        <w:rFonts w:ascii="Times New Roman" w:eastAsia="TimesNewRomanPSMT" w:hAnsi="Times New Roman" w:cs="Times New Roman" w:hint="default"/>
      </w:rPr>
    </w:lvl>
    <w:lvl w:ilvl="2">
      <w:start w:val="1"/>
      <w:numFmt w:val="decimal"/>
      <w:lvlText w:val="%1.%2.%3"/>
      <w:lvlJc w:val="left"/>
      <w:pPr>
        <w:ind w:left="1440" w:hanging="720"/>
      </w:pPr>
      <w:rPr>
        <w:rFonts w:ascii="Times New Roman" w:eastAsia="TimesNewRomanPSMT" w:hAnsi="Times New Roman" w:cs="Times New Roman" w:hint="default"/>
      </w:rPr>
    </w:lvl>
    <w:lvl w:ilvl="3">
      <w:start w:val="1"/>
      <w:numFmt w:val="decimal"/>
      <w:lvlText w:val="%1.%2.%3.%4"/>
      <w:lvlJc w:val="left"/>
      <w:pPr>
        <w:ind w:left="1800" w:hanging="720"/>
      </w:pPr>
      <w:rPr>
        <w:rFonts w:ascii="Times New Roman" w:eastAsia="TimesNewRomanPSMT" w:hAnsi="Times New Roman" w:cs="Times New Roman" w:hint="default"/>
      </w:rPr>
    </w:lvl>
    <w:lvl w:ilvl="4">
      <w:start w:val="1"/>
      <w:numFmt w:val="decimal"/>
      <w:lvlText w:val="%1.%2.%3.%4.%5"/>
      <w:lvlJc w:val="left"/>
      <w:pPr>
        <w:ind w:left="2520" w:hanging="1080"/>
      </w:pPr>
      <w:rPr>
        <w:rFonts w:ascii="Times New Roman" w:eastAsia="TimesNewRomanPSMT" w:hAnsi="Times New Roman" w:cs="Times New Roman" w:hint="default"/>
      </w:rPr>
    </w:lvl>
    <w:lvl w:ilvl="5">
      <w:start w:val="1"/>
      <w:numFmt w:val="decimal"/>
      <w:lvlText w:val="%1.%2.%3.%4.%5.%6"/>
      <w:lvlJc w:val="left"/>
      <w:pPr>
        <w:ind w:left="2880" w:hanging="1080"/>
      </w:pPr>
      <w:rPr>
        <w:rFonts w:ascii="Times New Roman" w:eastAsia="TimesNewRomanPSMT" w:hAnsi="Times New Roman" w:cs="Times New Roman" w:hint="default"/>
      </w:rPr>
    </w:lvl>
    <w:lvl w:ilvl="6">
      <w:start w:val="1"/>
      <w:numFmt w:val="decimal"/>
      <w:lvlText w:val="%1.%2.%3.%4.%5.%6.%7"/>
      <w:lvlJc w:val="left"/>
      <w:pPr>
        <w:ind w:left="3600" w:hanging="1440"/>
      </w:pPr>
      <w:rPr>
        <w:rFonts w:ascii="Times New Roman" w:eastAsia="TimesNewRomanPSMT" w:hAnsi="Times New Roman" w:cs="Times New Roman" w:hint="default"/>
      </w:rPr>
    </w:lvl>
    <w:lvl w:ilvl="7">
      <w:start w:val="1"/>
      <w:numFmt w:val="decimal"/>
      <w:lvlText w:val="%1.%2.%3.%4.%5.%6.%7.%8"/>
      <w:lvlJc w:val="left"/>
      <w:pPr>
        <w:ind w:left="3960" w:hanging="1440"/>
      </w:pPr>
      <w:rPr>
        <w:rFonts w:ascii="Times New Roman" w:eastAsia="TimesNewRomanPSMT" w:hAnsi="Times New Roman" w:cs="Times New Roman" w:hint="default"/>
      </w:rPr>
    </w:lvl>
    <w:lvl w:ilvl="8">
      <w:start w:val="1"/>
      <w:numFmt w:val="decimal"/>
      <w:lvlText w:val="%1.%2.%3.%4.%5.%6.%7.%8.%9"/>
      <w:lvlJc w:val="left"/>
      <w:pPr>
        <w:ind w:left="4680" w:hanging="1800"/>
      </w:pPr>
      <w:rPr>
        <w:rFonts w:ascii="Times New Roman" w:eastAsia="TimesNewRomanPSMT" w:hAnsi="Times New Roman" w:cs="Times New Roman" w:hint="default"/>
      </w:rPr>
    </w:lvl>
  </w:abstractNum>
  <w:abstractNum w:abstractNumId="18" w15:restartNumberingAfterBreak="0">
    <w:nsid w:val="6A675293"/>
    <w:multiLevelType w:val="hybridMultilevel"/>
    <w:tmpl w:val="4178E77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CAD6DEE"/>
    <w:multiLevelType w:val="hybridMultilevel"/>
    <w:tmpl w:val="40BA8A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75D667B5"/>
    <w:multiLevelType w:val="hybridMultilevel"/>
    <w:tmpl w:val="9DC40070"/>
    <w:lvl w:ilvl="0" w:tplc="028E3B98">
      <w:start w:val="1"/>
      <w:numFmt w:val="bullet"/>
      <w:lvlText w:val=""/>
      <w:lvlJc w:val="left"/>
      <w:pPr>
        <w:ind w:left="720" w:hanging="360"/>
      </w:pPr>
      <w:rPr>
        <w:rFonts w:ascii="Symbol" w:hAnsi="Symbol" w:hint="default"/>
        <w:color w:val="auto"/>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1" w15:restartNumberingAfterBreak="0">
    <w:nsid w:val="7B280A55"/>
    <w:multiLevelType w:val="multilevel"/>
    <w:tmpl w:val="EBCA34FA"/>
    <w:lvl w:ilvl="0">
      <w:start w:val="1"/>
      <w:numFmt w:val="decimal"/>
      <w:lvlText w:val="%1"/>
      <w:lvlJc w:val="left"/>
      <w:pPr>
        <w:ind w:left="390" w:hanging="390"/>
      </w:pPr>
      <w:rPr>
        <w:rFonts w:ascii="Times New Roman" w:eastAsia="TimesNewRomanPSMT" w:hAnsi="Times New Roman" w:cs="Times New Roman" w:hint="default"/>
      </w:rPr>
    </w:lvl>
    <w:lvl w:ilvl="1">
      <w:start w:val="1"/>
      <w:numFmt w:val="decimal"/>
      <w:lvlText w:val="%1.%2"/>
      <w:lvlJc w:val="left"/>
      <w:pPr>
        <w:ind w:left="750" w:hanging="390"/>
      </w:pPr>
      <w:rPr>
        <w:rFonts w:ascii="Times New Roman" w:eastAsia="TimesNewRomanPSMT" w:hAnsi="Times New Roman" w:cs="Times New Roman" w:hint="default"/>
      </w:rPr>
    </w:lvl>
    <w:lvl w:ilvl="2">
      <w:start w:val="1"/>
      <w:numFmt w:val="decimal"/>
      <w:lvlText w:val="%1.%2.%3"/>
      <w:lvlJc w:val="left"/>
      <w:pPr>
        <w:ind w:left="1440" w:hanging="720"/>
      </w:pPr>
      <w:rPr>
        <w:rFonts w:ascii="Times New Roman" w:eastAsia="TimesNewRomanPSMT" w:hAnsi="Times New Roman" w:cs="Times New Roman" w:hint="default"/>
      </w:rPr>
    </w:lvl>
    <w:lvl w:ilvl="3">
      <w:start w:val="1"/>
      <w:numFmt w:val="decimal"/>
      <w:lvlText w:val="%1.%2.%3.%4"/>
      <w:lvlJc w:val="left"/>
      <w:pPr>
        <w:ind w:left="1800" w:hanging="720"/>
      </w:pPr>
      <w:rPr>
        <w:rFonts w:ascii="Times New Roman" w:eastAsia="TimesNewRomanPSMT" w:hAnsi="Times New Roman" w:cs="Times New Roman" w:hint="default"/>
      </w:rPr>
    </w:lvl>
    <w:lvl w:ilvl="4">
      <w:start w:val="1"/>
      <w:numFmt w:val="decimal"/>
      <w:lvlText w:val="%1.%2.%3.%4.%5"/>
      <w:lvlJc w:val="left"/>
      <w:pPr>
        <w:ind w:left="2520" w:hanging="1080"/>
      </w:pPr>
      <w:rPr>
        <w:rFonts w:ascii="Times New Roman" w:eastAsia="TimesNewRomanPSMT" w:hAnsi="Times New Roman" w:cs="Times New Roman" w:hint="default"/>
      </w:rPr>
    </w:lvl>
    <w:lvl w:ilvl="5">
      <w:start w:val="1"/>
      <w:numFmt w:val="decimal"/>
      <w:lvlText w:val="%1.%2.%3.%4.%5.%6"/>
      <w:lvlJc w:val="left"/>
      <w:pPr>
        <w:ind w:left="2880" w:hanging="1080"/>
      </w:pPr>
      <w:rPr>
        <w:rFonts w:ascii="Times New Roman" w:eastAsia="TimesNewRomanPSMT" w:hAnsi="Times New Roman" w:cs="Times New Roman" w:hint="default"/>
      </w:rPr>
    </w:lvl>
    <w:lvl w:ilvl="6">
      <w:start w:val="1"/>
      <w:numFmt w:val="decimal"/>
      <w:lvlText w:val="%1.%2.%3.%4.%5.%6.%7"/>
      <w:lvlJc w:val="left"/>
      <w:pPr>
        <w:ind w:left="3600" w:hanging="1440"/>
      </w:pPr>
      <w:rPr>
        <w:rFonts w:ascii="Times New Roman" w:eastAsia="TimesNewRomanPSMT" w:hAnsi="Times New Roman" w:cs="Times New Roman" w:hint="default"/>
      </w:rPr>
    </w:lvl>
    <w:lvl w:ilvl="7">
      <w:start w:val="1"/>
      <w:numFmt w:val="decimal"/>
      <w:lvlText w:val="%1.%2.%3.%4.%5.%6.%7.%8"/>
      <w:lvlJc w:val="left"/>
      <w:pPr>
        <w:ind w:left="3960" w:hanging="1440"/>
      </w:pPr>
      <w:rPr>
        <w:rFonts w:ascii="Times New Roman" w:eastAsia="TimesNewRomanPSMT" w:hAnsi="Times New Roman" w:cs="Times New Roman" w:hint="default"/>
      </w:rPr>
    </w:lvl>
    <w:lvl w:ilvl="8">
      <w:start w:val="1"/>
      <w:numFmt w:val="decimal"/>
      <w:lvlText w:val="%1.%2.%3.%4.%5.%6.%7.%8.%9"/>
      <w:lvlJc w:val="left"/>
      <w:pPr>
        <w:ind w:left="4680" w:hanging="1800"/>
      </w:pPr>
      <w:rPr>
        <w:rFonts w:ascii="Times New Roman" w:eastAsia="TimesNewRomanPSMT" w:hAnsi="Times New Roman" w:cs="Times New Roman" w:hint="default"/>
      </w:rPr>
    </w:lvl>
  </w:abstractNum>
  <w:abstractNum w:abstractNumId="22" w15:restartNumberingAfterBreak="0">
    <w:nsid w:val="7F0D7263"/>
    <w:multiLevelType w:val="hybridMultilevel"/>
    <w:tmpl w:val="1DC09700"/>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num w:numId="1" w16cid:durableId="566846014">
    <w:abstractNumId w:val="8"/>
  </w:num>
  <w:num w:numId="2" w16cid:durableId="1353341875">
    <w:abstractNumId w:val="2"/>
  </w:num>
  <w:num w:numId="3" w16cid:durableId="315301046">
    <w:abstractNumId w:val="6"/>
  </w:num>
  <w:num w:numId="4" w16cid:durableId="2123331748">
    <w:abstractNumId w:val="18"/>
  </w:num>
  <w:num w:numId="5" w16cid:durableId="1232041965">
    <w:abstractNumId w:val="12"/>
  </w:num>
  <w:num w:numId="6" w16cid:durableId="939145333">
    <w:abstractNumId w:val="5"/>
  </w:num>
  <w:num w:numId="7" w16cid:durableId="263000128">
    <w:abstractNumId w:val="7"/>
  </w:num>
  <w:num w:numId="8" w16cid:durableId="1452091587">
    <w:abstractNumId w:val="22"/>
  </w:num>
  <w:num w:numId="9" w16cid:durableId="429741671">
    <w:abstractNumId w:val="7"/>
  </w:num>
  <w:num w:numId="10" w16cid:durableId="1152335856">
    <w:abstractNumId w:val="20"/>
  </w:num>
  <w:num w:numId="11" w16cid:durableId="1609120176">
    <w:abstractNumId w:val="14"/>
  </w:num>
  <w:num w:numId="12" w16cid:durableId="800730451">
    <w:abstractNumId w:val="4"/>
  </w:num>
  <w:num w:numId="13" w16cid:durableId="512650755">
    <w:abstractNumId w:val="9"/>
  </w:num>
  <w:num w:numId="14" w16cid:durableId="70272661">
    <w:abstractNumId w:val="13"/>
  </w:num>
  <w:num w:numId="15" w16cid:durableId="1035034683">
    <w:abstractNumId w:val="21"/>
  </w:num>
  <w:num w:numId="16" w16cid:durableId="856190000">
    <w:abstractNumId w:val="1"/>
  </w:num>
  <w:num w:numId="17" w16cid:durableId="1003364549">
    <w:abstractNumId w:val="3"/>
  </w:num>
  <w:num w:numId="18" w16cid:durableId="2138208969">
    <w:abstractNumId w:val="10"/>
  </w:num>
  <w:num w:numId="19" w16cid:durableId="1893077854">
    <w:abstractNumId w:val="17"/>
  </w:num>
  <w:num w:numId="20" w16cid:durableId="23137545">
    <w:abstractNumId w:val="16"/>
  </w:num>
  <w:num w:numId="21" w16cid:durableId="1020013956">
    <w:abstractNumId w:val="15"/>
  </w:num>
  <w:num w:numId="22" w16cid:durableId="248730776">
    <w:abstractNumId w:val="19"/>
  </w:num>
  <w:num w:numId="23" w16cid:durableId="1050153241">
    <w:abstractNumId w:val="11"/>
  </w:num>
  <w:num w:numId="24" w16cid:durableId="1718697637">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4DC4"/>
    <w:rsid w:val="00001AD8"/>
    <w:rsid w:val="00010370"/>
    <w:rsid w:val="000114AA"/>
    <w:rsid w:val="000121BE"/>
    <w:rsid w:val="00014452"/>
    <w:rsid w:val="00016FB8"/>
    <w:rsid w:val="0002220E"/>
    <w:rsid w:val="000267FE"/>
    <w:rsid w:val="00030994"/>
    <w:rsid w:val="00041CBF"/>
    <w:rsid w:val="0004283B"/>
    <w:rsid w:val="000443D2"/>
    <w:rsid w:val="000624E5"/>
    <w:rsid w:val="000646A0"/>
    <w:rsid w:val="00065CCF"/>
    <w:rsid w:val="00072B4F"/>
    <w:rsid w:val="00073D75"/>
    <w:rsid w:val="00080A5D"/>
    <w:rsid w:val="00082CA8"/>
    <w:rsid w:val="000838D3"/>
    <w:rsid w:val="00087625"/>
    <w:rsid w:val="00090C38"/>
    <w:rsid w:val="000954B4"/>
    <w:rsid w:val="000A3E6C"/>
    <w:rsid w:val="000A41AB"/>
    <w:rsid w:val="000A57DA"/>
    <w:rsid w:val="000B29B1"/>
    <w:rsid w:val="000B60E0"/>
    <w:rsid w:val="000C0719"/>
    <w:rsid w:val="000C340E"/>
    <w:rsid w:val="000C47AA"/>
    <w:rsid w:val="000C49CD"/>
    <w:rsid w:val="000C525C"/>
    <w:rsid w:val="000C6CDC"/>
    <w:rsid w:val="000D1D0D"/>
    <w:rsid w:val="000D3B97"/>
    <w:rsid w:val="000D565A"/>
    <w:rsid w:val="000D6B5B"/>
    <w:rsid w:val="000E07D4"/>
    <w:rsid w:val="000E57E3"/>
    <w:rsid w:val="000E636A"/>
    <w:rsid w:val="000F32D3"/>
    <w:rsid w:val="000F39C5"/>
    <w:rsid w:val="000F4463"/>
    <w:rsid w:val="00100F3B"/>
    <w:rsid w:val="00101F04"/>
    <w:rsid w:val="0010234F"/>
    <w:rsid w:val="00110F0D"/>
    <w:rsid w:val="00111618"/>
    <w:rsid w:val="00114108"/>
    <w:rsid w:val="00124B09"/>
    <w:rsid w:val="00130180"/>
    <w:rsid w:val="00133725"/>
    <w:rsid w:val="001337AA"/>
    <w:rsid w:val="00137304"/>
    <w:rsid w:val="0014135E"/>
    <w:rsid w:val="00141E10"/>
    <w:rsid w:val="00143568"/>
    <w:rsid w:val="00145ADC"/>
    <w:rsid w:val="00155339"/>
    <w:rsid w:val="001630F6"/>
    <w:rsid w:val="00164229"/>
    <w:rsid w:val="001646FD"/>
    <w:rsid w:val="00171B17"/>
    <w:rsid w:val="0017391E"/>
    <w:rsid w:val="00174BB6"/>
    <w:rsid w:val="0018102E"/>
    <w:rsid w:val="00183359"/>
    <w:rsid w:val="00185553"/>
    <w:rsid w:val="001933C2"/>
    <w:rsid w:val="001A3F29"/>
    <w:rsid w:val="001B0C17"/>
    <w:rsid w:val="001B7088"/>
    <w:rsid w:val="001D7109"/>
    <w:rsid w:val="001E2180"/>
    <w:rsid w:val="001E2BBF"/>
    <w:rsid w:val="001E6250"/>
    <w:rsid w:val="001F00DC"/>
    <w:rsid w:val="001F18D5"/>
    <w:rsid w:val="001F1FD9"/>
    <w:rsid w:val="001F6E91"/>
    <w:rsid w:val="0020041D"/>
    <w:rsid w:val="002030A5"/>
    <w:rsid w:val="002104FA"/>
    <w:rsid w:val="002127A5"/>
    <w:rsid w:val="0021736E"/>
    <w:rsid w:val="002247A9"/>
    <w:rsid w:val="00232FF8"/>
    <w:rsid w:val="002333F5"/>
    <w:rsid w:val="00234844"/>
    <w:rsid w:val="002358A3"/>
    <w:rsid w:val="002368E9"/>
    <w:rsid w:val="00242731"/>
    <w:rsid w:val="0024503C"/>
    <w:rsid w:val="00252DA0"/>
    <w:rsid w:val="00254D5C"/>
    <w:rsid w:val="00255A97"/>
    <w:rsid w:val="00260D66"/>
    <w:rsid w:val="0026797E"/>
    <w:rsid w:val="00271649"/>
    <w:rsid w:val="00271A67"/>
    <w:rsid w:val="0027224D"/>
    <w:rsid w:val="002763A3"/>
    <w:rsid w:val="00276815"/>
    <w:rsid w:val="00291983"/>
    <w:rsid w:val="002953E1"/>
    <w:rsid w:val="00296A40"/>
    <w:rsid w:val="00296AFA"/>
    <w:rsid w:val="002A536F"/>
    <w:rsid w:val="002C1600"/>
    <w:rsid w:val="002C4DEA"/>
    <w:rsid w:val="002C7B95"/>
    <w:rsid w:val="002D33FE"/>
    <w:rsid w:val="002D4D6E"/>
    <w:rsid w:val="002D6C49"/>
    <w:rsid w:val="002D6ED0"/>
    <w:rsid w:val="002E650A"/>
    <w:rsid w:val="002F1B65"/>
    <w:rsid w:val="002F5D44"/>
    <w:rsid w:val="00300337"/>
    <w:rsid w:val="00302516"/>
    <w:rsid w:val="0030313E"/>
    <w:rsid w:val="00304A81"/>
    <w:rsid w:val="00324C2F"/>
    <w:rsid w:val="003250FC"/>
    <w:rsid w:val="003275F2"/>
    <w:rsid w:val="0033107A"/>
    <w:rsid w:val="0033372C"/>
    <w:rsid w:val="00344532"/>
    <w:rsid w:val="0034500C"/>
    <w:rsid w:val="00345960"/>
    <w:rsid w:val="00347EA6"/>
    <w:rsid w:val="003537DE"/>
    <w:rsid w:val="00357A93"/>
    <w:rsid w:val="003634D8"/>
    <w:rsid w:val="0036566A"/>
    <w:rsid w:val="0037248F"/>
    <w:rsid w:val="003813FE"/>
    <w:rsid w:val="0038625E"/>
    <w:rsid w:val="0038790A"/>
    <w:rsid w:val="00392BD4"/>
    <w:rsid w:val="00394FB0"/>
    <w:rsid w:val="00397DBD"/>
    <w:rsid w:val="003A157B"/>
    <w:rsid w:val="003A6D74"/>
    <w:rsid w:val="003B6423"/>
    <w:rsid w:val="003B784E"/>
    <w:rsid w:val="003C0BC2"/>
    <w:rsid w:val="003D17EE"/>
    <w:rsid w:val="003D3D03"/>
    <w:rsid w:val="003E5178"/>
    <w:rsid w:val="00401DE5"/>
    <w:rsid w:val="00416DC8"/>
    <w:rsid w:val="00417B59"/>
    <w:rsid w:val="004201E1"/>
    <w:rsid w:val="00421735"/>
    <w:rsid w:val="00423F64"/>
    <w:rsid w:val="004247D8"/>
    <w:rsid w:val="004369A7"/>
    <w:rsid w:val="004415A1"/>
    <w:rsid w:val="00451107"/>
    <w:rsid w:val="00454D27"/>
    <w:rsid w:val="00457172"/>
    <w:rsid w:val="0046321A"/>
    <w:rsid w:val="00463D3F"/>
    <w:rsid w:val="004762F6"/>
    <w:rsid w:val="004802D8"/>
    <w:rsid w:val="00483922"/>
    <w:rsid w:val="004852F8"/>
    <w:rsid w:val="00486604"/>
    <w:rsid w:val="00486605"/>
    <w:rsid w:val="00496880"/>
    <w:rsid w:val="004A1E2A"/>
    <w:rsid w:val="004B017E"/>
    <w:rsid w:val="004B262A"/>
    <w:rsid w:val="004B2CF9"/>
    <w:rsid w:val="004B2ED5"/>
    <w:rsid w:val="004B6E91"/>
    <w:rsid w:val="004C0E8A"/>
    <w:rsid w:val="004C61FC"/>
    <w:rsid w:val="004D3D60"/>
    <w:rsid w:val="004D6EA0"/>
    <w:rsid w:val="004E7884"/>
    <w:rsid w:val="004F170E"/>
    <w:rsid w:val="004F3C17"/>
    <w:rsid w:val="004F4C56"/>
    <w:rsid w:val="005006DF"/>
    <w:rsid w:val="00502AD0"/>
    <w:rsid w:val="00531789"/>
    <w:rsid w:val="00532467"/>
    <w:rsid w:val="005467D6"/>
    <w:rsid w:val="0055490D"/>
    <w:rsid w:val="00555D93"/>
    <w:rsid w:val="00560BA1"/>
    <w:rsid w:val="00564AA4"/>
    <w:rsid w:val="0056600D"/>
    <w:rsid w:val="0057245D"/>
    <w:rsid w:val="00572780"/>
    <w:rsid w:val="00586312"/>
    <w:rsid w:val="005907C6"/>
    <w:rsid w:val="005A0974"/>
    <w:rsid w:val="005A1545"/>
    <w:rsid w:val="005A3BB7"/>
    <w:rsid w:val="005A59C5"/>
    <w:rsid w:val="005B0654"/>
    <w:rsid w:val="005B784B"/>
    <w:rsid w:val="005C31A8"/>
    <w:rsid w:val="005C3715"/>
    <w:rsid w:val="005C43FA"/>
    <w:rsid w:val="005C4E36"/>
    <w:rsid w:val="005C4FAE"/>
    <w:rsid w:val="005C543C"/>
    <w:rsid w:val="005C71F2"/>
    <w:rsid w:val="005E3D4A"/>
    <w:rsid w:val="005F0DD5"/>
    <w:rsid w:val="005F4092"/>
    <w:rsid w:val="005F7C40"/>
    <w:rsid w:val="00611D38"/>
    <w:rsid w:val="00612D95"/>
    <w:rsid w:val="00613BA8"/>
    <w:rsid w:val="00623359"/>
    <w:rsid w:val="0062507B"/>
    <w:rsid w:val="006273C5"/>
    <w:rsid w:val="00633EA8"/>
    <w:rsid w:val="00640AD9"/>
    <w:rsid w:val="00651670"/>
    <w:rsid w:val="00654764"/>
    <w:rsid w:val="006559F7"/>
    <w:rsid w:val="00661F2F"/>
    <w:rsid w:val="00663C13"/>
    <w:rsid w:val="006643A4"/>
    <w:rsid w:val="00667B28"/>
    <w:rsid w:val="00670E70"/>
    <w:rsid w:val="00674983"/>
    <w:rsid w:val="006803F3"/>
    <w:rsid w:val="006817E6"/>
    <w:rsid w:val="006843C8"/>
    <w:rsid w:val="00686548"/>
    <w:rsid w:val="00694E81"/>
    <w:rsid w:val="006B433C"/>
    <w:rsid w:val="006B48E4"/>
    <w:rsid w:val="006B5A58"/>
    <w:rsid w:val="006C4AC1"/>
    <w:rsid w:val="006D02B9"/>
    <w:rsid w:val="006D3D37"/>
    <w:rsid w:val="006F02F9"/>
    <w:rsid w:val="007049E3"/>
    <w:rsid w:val="00725664"/>
    <w:rsid w:val="00726E03"/>
    <w:rsid w:val="00731EF4"/>
    <w:rsid w:val="00734384"/>
    <w:rsid w:val="00740826"/>
    <w:rsid w:val="00744CFF"/>
    <w:rsid w:val="0074516B"/>
    <w:rsid w:val="00751F35"/>
    <w:rsid w:val="00760583"/>
    <w:rsid w:val="00765CDF"/>
    <w:rsid w:val="0076632C"/>
    <w:rsid w:val="00767954"/>
    <w:rsid w:val="007702BA"/>
    <w:rsid w:val="007740FA"/>
    <w:rsid w:val="00775630"/>
    <w:rsid w:val="007771D3"/>
    <w:rsid w:val="00787032"/>
    <w:rsid w:val="0079322B"/>
    <w:rsid w:val="007940CC"/>
    <w:rsid w:val="007A01B2"/>
    <w:rsid w:val="007A1677"/>
    <w:rsid w:val="007A321C"/>
    <w:rsid w:val="007A66B3"/>
    <w:rsid w:val="007B27BF"/>
    <w:rsid w:val="007B63B7"/>
    <w:rsid w:val="007C3EB6"/>
    <w:rsid w:val="007C50E1"/>
    <w:rsid w:val="007C653E"/>
    <w:rsid w:val="007C6DDA"/>
    <w:rsid w:val="007C7513"/>
    <w:rsid w:val="007D45B5"/>
    <w:rsid w:val="007E1EF2"/>
    <w:rsid w:val="007E56F6"/>
    <w:rsid w:val="007E7348"/>
    <w:rsid w:val="007F1176"/>
    <w:rsid w:val="007F1A51"/>
    <w:rsid w:val="007F4999"/>
    <w:rsid w:val="007F688F"/>
    <w:rsid w:val="008078DD"/>
    <w:rsid w:val="0081162D"/>
    <w:rsid w:val="00813162"/>
    <w:rsid w:val="00814DC4"/>
    <w:rsid w:val="00820B5A"/>
    <w:rsid w:val="008375DE"/>
    <w:rsid w:val="00837BC4"/>
    <w:rsid w:val="008569F6"/>
    <w:rsid w:val="00867711"/>
    <w:rsid w:val="00872661"/>
    <w:rsid w:val="008737F4"/>
    <w:rsid w:val="00873C98"/>
    <w:rsid w:val="00880FCB"/>
    <w:rsid w:val="00882B5A"/>
    <w:rsid w:val="00890F31"/>
    <w:rsid w:val="00891ACD"/>
    <w:rsid w:val="00896FBC"/>
    <w:rsid w:val="008B2101"/>
    <w:rsid w:val="008B77E1"/>
    <w:rsid w:val="008C23DB"/>
    <w:rsid w:val="008C55DA"/>
    <w:rsid w:val="008C5A15"/>
    <w:rsid w:val="008D05A6"/>
    <w:rsid w:val="008D0C7A"/>
    <w:rsid w:val="008D6FF0"/>
    <w:rsid w:val="008E6664"/>
    <w:rsid w:val="008E7310"/>
    <w:rsid w:val="008F467A"/>
    <w:rsid w:val="009267E1"/>
    <w:rsid w:val="00926952"/>
    <w:rsid w:val="00930B3B"/>
    <w:rsid w:val="00931547"/>
    <w:rsid w:val="00933291"/>
    <w:rsid w:val="00934A89"/>
    <w:rsid w:val="00936FCC"/>
    <w:rsid w:val="00940671"/>
    <w:rsid w:val="00941671"/>
    <w:rsid w:val="00942081"/>
    <w:rsid w:val="0094307E"/>
    <w:rsid w:val="00945E29"/>
    <w:rsid w:val="00946C0F"/>
    <w:rsid w:val="00954684"/>
    <w:rsid w:val="009724E5"/>
    <w:rsid w:val="00975302"/>
    <w:rsid w:val="00977C2B"/>
    <w:rsid w:val="00983CE0"/>
    <w:rsid w:val="009A79F4"/>
    <w:rsid w:val="009B0681"/>
    <w:rsid w:val="009B7983"/>
    <w:rsid w:val="009C18EA"/>
    <w:rsid w:val="009C4C39"/>
    <w:rsid w:val="009D3567"/>
    <w:rsid w:val="009D4554"/>
    <w:rsid w:val="009E08F4"/>
    <w:rsid w:val="009E38BA"/>
    <w:rsid w:val="009E4C36"/>
    <w:rsid w:val="009E716A"/>
    <w:rsid w:val="009F4D6E"/>
    <w:rsid w:val="009F6BF7"/>
    <w:rsid w:val="009F6C44"/>
    <w:rsid w:val="00A04A1C"/>
    <w:rsid w:val="00A067C7"/>
    <w:rsid w:val="00A0694E"/>
    <w:rsid w:val="00A249F3"/>
    <w:rsid w:val="00A33EF1"/>
    <w:rsid w:val="00A362D2"/>
    <w:rsid w:val="00A376C9"/>
    <w:rsid w:val="00A43C85"/>
    <w:rsid w:val="00A46860"/>
    <w:rsid w:val="00A50B9C"/>
    <w:rsid w:val="00A64546"/>
    <w:rsid w:val="00A669C3"/>
    <w:rsid w:val="00A81322"/>
    <w:rsid w:val="00A94CE2"/>
    <w:rsid w:val="00A9524B"/>
    <w:rsid w:val="00A968A3"/>
    <w:rsid w:val="00A9695D"/>
    <w:rsid w:val="00AA05F9"/>
    <w:rsid w:val="00AA68E4"/>
    <w:rsid w:val="00AA6C8D"/>
    <w:rsid w:val="00AB4878"/>
    <w:rsid w:val="00AB6EBA"/>
    <w:rsid w:val="00AC3903"/>
    <w:rsid w:val="00AC6EE1"/>
    <w:rsid w:val="00AD1D24"/>
    <w:rsid w:val="00AD2825"/>
    <w:rsid w:val="00AD578B"/>
    <w:rsid w:val="00AE6C59"/>
    <w:rsid w:val="00AF3C5B"/>
    <w:rsid w:val="00AF6D74"/>
    <w:rsid w:val="00AF72DE"/>
    <w:rsid w:val="00B01453"/>
    <w:rsid w:val="00B0305F"/>
    <w:rsid w:val="00B06913"/>
    <w:rsid w:val="00B169DB"/>
    <w:rsid w:val="00B21274"/>
    <w:rsid w:val="00B232BC"/>
    <w:rsid w:val="00B239C6"/>
    <w:rsid w:val="00B24F7A"/>
    <w:rsid w:val="00B33DB8"/>
    <w:rsid w:val="00B33F2B"/>
    <w:rsid w:val="00B34952"/>
    <w:rsid w:val="00B34A3F"/>
    <w:rsid w:val="00B406F5"/>
    <w:rsid w:val="00B4501B"/>
    <w:rsid w:val="00B5044B"/>
    <w:rsid w:val="00B562CB"/>
    <w:rsid w:val="00B56A83"/>
    <w:rsid w:val="00B57009"/>
    <w:rsid w:val="00B66D82"/>
    <w:rsid w:val="00B72119"/>
    <w:rsid w:val="00B72EEC"/>
    <w:rsid w:val="00B82A57"/>
    <w:rsid w:val="00B82EBD"/>
    <w:rsid w:val="00B908EF"/>
    <w:rsid w:val="00B90D84"/>
    <w:rsid w:val="00B937C8"/>
    <w:rsid w:val="00B9384B"/>
    <w:rsid w:val="00BA4162"/>
    <w:rsid w:val="00BA6D64"/>
    <w:rsid w:val="00BB470A"/>
    <w:rsid w:val="00BC1815"/>
    <w:rsid w:val="00BD2A54"/>
    <w:rsid w:val="00BF3DC0"/>
    <w:rsid w:val="00BF4DDD"/>
    <w:rsid w:val="00BF59AC"/>
    <w:rsid w:val="00BF6C82"/>
    <w:rsid w:val="00C011F9"/>
    <w:rsid w:val="00C02DC6"/>
    <w:rsid w:val="00C10457"/>
    <w:rsid w:val="00C12DB7"/>
    <w:rsid w:val="00C22B95"/>
    <w:rsid w:val="00C34953"/>
    <w:rsid w:val="00C36454"/>
    <w:rsid w:val="00C37052"/>
    <w:rsid w:val="00C40F1A"/>
    <w:rsid w:val="00C42410"/>
    <w:rsid w:val="00C451E3"/>
    <w:rsid w:val="00C5067F"/>
    <w:rsid w:val="00C53687"/>
    <w:rsid w:val="00C548CE"/>
    <w:rsid w:val="00C615F4"/>
    <w:rsid w:val="00C71C06"/>
    <w:rsid w:val="00C92637"/>
    <w:rsid w:val="00C94A4A"/>
    <w:rsid w:val="00CA05E5"/>
    <w:rsid w:val="00CB3C45"/>
    <w:rsid w:val="00CB3F41"/>
    <w:rsid w:val="00CB5A65"/>
    <w:rsid w:val="00CB743D"/>
    <w:rsid w:val="00CC4E3B"/>
    <w:rsid w:val="00CC4E43"/>
    <w:rsid w:val="00CC7F0B"/>
    <w:rsid w:val="00CE3CE5"/>
    <w:rsid w:val="00CE7088"/>
    <w:rsid w:val="00CE7ED2"/>
    <w:rsid w:val="00CF12D5"/>
    <w:rsid w:val="00CF3254"/>
    <w:rsid w:val="00D04F55"/>
    <w:rsid w:val="00D10567"/>
    <w:rsid w:val="00D13905"/>
    <w:rsid w:val="00D16A34"/>
    <w:rsid w:val="00D20462"/>
    <w:rsid w:val="00D221F0"/>
    <w:rsid w:val="00D268FD"/>
    <w:rsid w:val="00D26DEB"/>
    <w:rsid w:val="00D30125"/>
    <w:rsid w:val="00D318C4"/>
    <w:rsid w:val="00D36496"/>
    <w:rsid w:val="00D42E20"/>
    <w:rsid w:val="00D47EF2"/>
    <w:rsid w:val="00D645E5"/>
    <w:rsid w:val="00D67B92"/>
    <w:rsid w:val="00D72A3C"/>
    <w:rsid w:val="00D74921"/>
    <w:rsid w:val="00D82152"/>
    <w:rsid w:val="00D82F59"/>
    <w:rsid w:val="00D84431"/>
    <w:rsid w:val="00D84BB7"/>
    <w:rsid w:val="00D92607"/>
    <w:rsid w:val="00D9529A"/>
    <w:rsid w:val="00DA263D"/>
    <w:rsid w:val="00DA719E"/>
    <w:rsid w:val="00DB08AB"/>
    <w:rsid w:val="00DB40DF"/>
    <w:rsid w:val="00DC1DDB"/>
    <w:rsid w:val="00DD328A"/>
    <w:rsid w:val="00DE3D5F"/>
    <w:rsid w:val="00DE3D79"/>
    <w:rsid w:val="00DE637C"/>
    <w:rsid w:val="00DF1377"/>
    <w:rsid w:val="00DF2935"/>
    <w:rsid w:val="00E01145"/>
    <w:rsid w:val="00E02033"/>
    <w:rsid w:val="00E10A7B"/>
    <w:rsid w:val="00E158F0"/>
    <w:rsid w:val="00E15E4A"/>
    <w:rsid w:val="00E16D41"/>
    <w:rsid w:val="00E21631"/>
    <w:rsid w:val="00E26184"/>
    <w:rsid w:val="00E31ECF"/>
    <w:rsid w:val="00E35CB6"/>
    <w:rsid w:val="00E45180"/>
    <w:rsid w:val="00E5576B"/>
    <w:rsid w:val="00E576F1"/>
    <w:rsid w:val="00E67FA4"/>
    <w:rsid w:val="00E775A9"/>
    <w:rsid w:val="00E81F3F"/>
    <w:rsid w:val="00E85824"/>
    <w:rsid w:val="00E924DA"/>
    <w:rsid w:val="00EA0A6D"/>
    <w:rsid w:val="00EA75DC"/>
    <w:rsid w:val="00EB75F5"/>
    <w:rsid w:val="00EC7314"/>
    <w:rsid w:val="00ED0A95"/>
    <w:rsid w:val="00ED4555"/>
    <w:rsid w:val="00EE2416"/>
    <w:rsid w:val="00EE26C5"/>
    <w:rsid w:val="00EE4906"/>
    <w:rsid w:val="00EE656A"/>
    <w:rsid w:val="00EF3625"/>
    <w:rsid w:val="00EF3CA0"/>
    <w:rsid w:val="00EF3D50"/>
    <w:rsid w:val="00F00B2A"/>
    <w:rsid w:val="00F04677"/>
    <w:rsid w:val="00F115F5"/>
    <w:rsid w:val="00F2295D"/>
    <w:rsid w:val="00F261C3"/>
    <w:rsid w:val="00F2797F"/>
    <w:rsid w:val="00F3071A"/>
    <w:rsid w:val="00F32CD4"/>
    <w:rsid w:val="00F361FF"/>
    <w:rsid w:val="00F3715E"/>
    <w:rsid w:val="00F45C0D"/>
    <w:rsid w:val="00F45C4F"/>
    <w:rsid w:val="00F501B7"/>
    <w:rsid w:val="00F51437"/>
    <w:rsid w:val="00F53378"/>
    <w:rsid w:val="00F539FC"/>
    <w:rsid w:val="00F630BA"/>
    <w:rsid w:val="00F63FD8"/>
    <w:rsid w:val="00F72170"/>
    <w:rsid w:val="00F75585"/>
    <w:rsid w:val="00F85B14"/>
    <w:rsid w:val="00F9528B"/>
    <w:rsid w:val="00FA240F"/>
    <w:rsid w:val="00FA3E17"/>
    <w:rsid w:val="00FA766E"/>
    <w:rsid w:val="00FA7776"/>
    <w:rsid w:val="00FB1622"/>
    <w:rsid w:val="00FB37DF"/>
    <w:rsid w:val="00FB6F8F"/>
    <w:rsid w:val="00FC2A37"/>
    <w:rsid w:val="00FC3DCA"/>
    <w:rsid w:val="00FC547F"/>
    <w:rsid w:val="00FC5978"/>
    <w:rsid w:val="00FC6117"/>
    <w:rsid w:val="00FD21E3"/>
    <w:rsid w:val="00FE1359"/>
    <w:rsid w:val="00FE6E6C"/>
    <w:rsid w:val="00FF0DBB"/>
    <w:rsid w:val="00FF3292"/>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ecimalSymbol w:val=","/>
  <w:listSeparator w:val=";"/>
  <w14:docId w14:val="648E4895"/>
  <w15:chartTrackingRefBased/>
  <w15:docId w15:val="{6CC5BC4D-8BCB-4BF1-9D4F-1623C0D0D1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Char"/>
    <w:uiPriority w:val="34"/>
    <w:qFormat/>
    <w:rsid w:val="00185553"/>
    <w:pPr>
      <w:ind w:left="720"/>
      <w:contextualSpacing/>
    </w:pPr>
  </w:style>
  <w:style w:type="paragraph" w:styleId="a4">
    <w:name w:val="footnote text"/>
    <w:aliases w:val="Point 3 Char,Footnote text,Char"/>
    <w:basedOn w:val="a"/>
    <w:link w:val="Char0"/>
    <w:uiPriority w:val="99"/>
    <w:unhideWhenUsed/>
    <w:rsid w:val="00185553"/>
    <w:pPr>
      <w:spacing w:after="0" w:line="240" w:lineRule="auto"/>
    </w:pPr>
    <w:rPr>
      <w:sz w:val="20"/>
      <w:szCs w:val="20"/>
    </w:rPr>
  </w:style>
  <w:style w:type="character" w:customStyle="1" w:styleId="Char0">
    <w:name w:val="Κείμενο υποσημείωσης Char"/>
    <w:aliases w:val="Point 3 Char Char,Footnote text Char,Char Char"/>
    <w:basedOn w:val="a0"/>
    <w:link w:val="a4"/>
    <w:uiPriority w:val="99"/>
    <w:rsid w:val="00185553"/>
    <w:rPr>
      <w:sz w:val="20"/>
      <w:szCs w:val="20"/>
    </w:rPr>
  </w:style>
  <w:style w:type="character" w:styleId="a5">
    <w:name w:val="footnote reference"/>
    <w:aliases w:val="Footnote symbol,Footnote"/>
    <w:basedOn w:val="a0"/>
    <w:uiPriority w:val="99"/>
    <w:semiHidden/>
    <w:unhideWhenUsed/>
    <w:rsid w:val="00185553"/>
    <w:rPr>
      <w:vertAlign w:val="superscript"/>
    </w:rPr>
  </w:style>
  <w:style w:type="table" w:styleId="a6">
    <w:name w:val="Table Grid"/>
    <w:basedOn w:val="a1"/>
    <w:uiPriority w:val="39"/>
    <w:rsid w:val="007F68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
    <w:name w:val="Hyperlink"/>
    <w:basedOn w:val="a0"/>
    <w:uiPriority w:val="99"/>
    <w:unhideWhenUsed/>
    <w:rsid w:val="008E6664"/>
    <w:rPr>
      <w:color w:val="0563C1" w:themeColor="hyperlink"/>
      <w:u w:val="single"/>
    </w:rPr>
  </w:style>
  <w:style w:type="paragraph" w:styleId="Web">
    <w:name w:val="Normal (Web)"/>
    <w:basedOn w:val="a"/>
    <w:uiPriority w:val="99"/>
    <w:semiHidden/>
    <w:unhideWhenUsed/>
    <w:rsid w:val="007C7513"/>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styleId="a7">
    <w:name w:val="header"/>
    <w:basedOn w:val="a"/>
    <w:link w:val="Char1"/>
    <w:uiPriority w:val="99"/>
    <w:unhideWhenUsed/>
    <w:rsid w:val="00813162"/>
    <w:pPr>
      <w:tabs>
        <w:tab w:val="center" w:pos="4153"/>
        <w:tab w:val="right" w:pos="8306"/>
      </w:tabs>
      <w:spacing w:after="0" w:line="240" w:lineRule="auto"/>
    </w:pPr>
  </w:style>
  <w:style w:type="character" w:customStyle="1" w:styleId="Char1">
    <w:name w:val="Κεφαλίδα Char"/>
    <w:basedOn w:val="a0"/>
    <w:link w:val="a7"/>
    <w:uiPriority w:val="99"/>
    <w:rsid w:val="00813162"/>
  </w:style>
  <w:style w:type="paragraph" w:styleId="a8">
    <w:name w:val="footer"/>
    <w:basedOn w:val="a"/>
    <w:link w:val="Char2"/>
    <w:uiPriority w:val="99"/>
    <w:unhideWhenUsed/>
    <w:rsid w:val="00813162"/>
    <w:pPr>
      <w:tabs>
        <w:tab w:val="center" w:pos="4153"/>
        <w:tab w:val="right" w:pos="8306"/>
      </w:tabs>
      <w:spacing w:after="0" w:line="240" w:lineRule="auto"/>
    </w:pPr>
  </w:style>
  <w:style w:type="character" w:customStyle="1" w:styleId="Char2">
    <w:name w:val="Υποσέλιδο Char"/>
    <w:basedOn w:val="a0"/>
    <w:link w:val="a8"/>
    <w:uiPriority w:val="99"/>
    <w:rsid w:val="00813162"/>
  </w:style>
  <w:style w:type="paragraph" w:customStyle="1" w:styleId="Default">
    <w:name w:val="Default"/>
    <w:rsid w:val="003D3D03"/>
    <w:pPr>
      <w:autoSpaceDE w:val="0"/>
      <w:autoSpaceDN w:val="0"/>
      <w:adjustRightInd w:val="0"/>
      <w:spacing w:after="0" w:line="240" w:lineRule="auto"/>
    </w:pPr>
    <w:rPr>
      <w:rFonts w:ascii="Calibri" w:hAnsi="Calibri" w:cs="Calibri"/>
      <w:color w:val="000000"/>
      <w:sz w:val="24"/>
      <w:szCs w:val="24"/>
    </w:rPr>
  </w:style>
  <w:style w:type="character" w:styleId="-0">
    <w:name w:val="FollowedHyperlink"/>
    <w:basedOn w:val="a0"/>
    <w:uiPriority w:val="99"/>
    <w:semiHidden/>
    <w:unhideWhenUsed/>
    <w:rsid w:val="00CB3F41"/>
    <w:rPr>
      <w:color w:val="800080"/>
      <w:u w:val="single"/>
    </w:rPr>
  </w:style>
  <w:style w:type="paragraph" w:customStyle="1" w:styleId="msonormal0">
    <w:name w:val="msonormal"/>
    <w:basedOn w:val="a"/>
    <w:rsid w:val="00CB3F41"/>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xl67">
    <w:name w:val="xl67"/>
    <w:basedOn w:val="a"/>
    <w:rsid w:val="00CB3F41"/>
    <w:pPr>
      <w:pBdr>
        <w:top w:val="single" w:sz="4" w:space="0" w:color="777777"/>
        <w:left w:val="single" w:sz="4" w:space="0" w:color="777777"/>
        <w:bottom w:val="single" w:sz="4" w:space="0" w:color="777777"/>
        <w:right w:val="single" w:sz="4" w:space="0" w:color="777777"/>
      </w:pBdr>
      <w:shd w:val="clear" w:color="000000" w:fill="F4A460"/>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68">
    <w:name w:val="xl68"/>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center"/>
      <w:textAlignment w:val="top"/>
    </w:pPr>
    <w:rPr>
      <w:rFonts w:ascii="Tahoma" w:eastAsia="Times New Roman" w:hAnsi="Tahoma" w:cs="Tahoma"/>
      <w:sz w:val="16"/>
      <w:szCs w:val="16"/>
      <w:lang w:eastAsia="el-GR"/>
    </w:rPr>
  </w:style>
  <w:style w:type="paragraph" w:customStyle="1" w:styleId="xl69">
    <w:name w:val="xl69"/>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textAlignment w:val="top"/>
    </w:pPr>
    <w:rPr>
      <w:rFonts w:ascii="Tahoma" w:eastAsia="Times New Roman" w:hAnsi="Tahoma" w:cs="Tahoma"/>
      <w:sz w:val="16"/>
      <w:szCs w:val="16"/>
      <w:lang w:eastAsia="el-GR"/>
    </w:rPr>
  </w:style>
  <w:style w:type="paragraph" w:customStyle="1" w:styleId="xl70">
    <w:name w:val="xl70"/>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71">
    <w:name w:val="xl71"/>
    <w:basedOn w:val="a"/>
    <w:rsid w:val="00CB3F41"/>
    <w:pPr>
      <w:pBdr>
        <w:top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72">
    <w:name w:val="xl72"/>
    <w:basedOn w:val="a"/>
    <w:rsid w:val="00CB3F4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18"/>
      <w:szCs w:val="18"/>
      <w:lang w:eastAsia="el-GR"/>
    </w:rPr>
  </w:style>
  <w:style w:type="paragraph" w:customStyle="1" w:styleId="xl73">
    <w:name w:val="xl73"/>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8"/>
      <w:szCs w:val="18"/>
      <w:lang w:eastAsia="el-GR"/>
    </w:rPr>
  </w:style>
  <w:style w:type="paragraph" w:customStyle="1" w:styleId="xl74">
    <w:name w:val="xl74"/>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8"/>
      <w:szCs w:val="18"/>
      <w:lang w:eastAsia="el-GR"/>
    </w:rPr>
  </w:style>
  <w:style w:type="paragraph" w:customStyle="1" w:styleId="xl75">
    <w:name w:val="xl7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18"/>
      <w:szCs w:val="18"/>
      <w:lang w:eastAsia="el-GR"/>
    </w:rPr>
  </w:style>
  <w:style w:type="paragraph" w:customStyle="1" w:styleId="xl76">
    <w:name w:val="xl76"/>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8"/>
      <w:szCs w:val="18"/>
      <w:lang w:eastAsia="el-GR"/>
    </w:rPr>
  </w:style>
  <w:style w:type="paragraph" w:customStyle="1" w:styleId="xl77">
    <w:name w:val="xl77"/>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8"/>
      <w:szCs w:val="18"/>
      <w:lang w:eastAsia="el-GR"/>
    </w:rPr>
  </w:style>
  <w:style w:type="paragraph" w:customStyle="1" w:styleId="xl78">
    <w:name w:val="xl7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xl79">
    <w:name w:val="xl79"/>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8"/>
      <w:szCs w:val="18"/>
      <w:lang w:eastAsia="el-GR"/>
    </w:rPr>
  </w:style>
  <w:style w:type="paragraph" w:customStyle="1" w:styleId="xl80">
    <w:name w:val="xl80"/>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8"/>
      <w:szCs w:val="18"/>
      <w:lang w:eastAsia="el-GR"/>
    </w:rPr>
  </w:style>
  <w:style w:type="paragraph" w:customStyle="1" w:styleId="xl81">
    <w:name w:val="xl81"/>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18"/>
      <w:szCs w:val="18"/>
      <w:lang w:eastAsia="el-GR"/>
    </w:rPr>
  </w:style>
  <w:style w:type="paragraph" w:customStyle="1" w:styleId="xl82">
    <w:name w:val="xl82"/>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83">
    <w:name w:val="xl83"/>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84">
    <w:name w:val="xl84"/>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center"/>
    </w:pPr>
    <w:rPr>
      <w:rFonts w:ascii="Calibri" w:eastAsia="Times New Roman" w:hAnsi="Calibri" w:cs="Calibri"/>
      <w:b/>
      <w:bCs/>
      <w:sz w:val="18"/>
      <w:szCs w:val="18"/>
      <w:lang w:eastAsia="el-GR"/>
    </w:rPr>
  </w:style>
  <w:style w:type="paragraph" w:customStyle="1" w:styleId="xl85">
    <w:name w:val="xl85"/>
    <w:basedOn w:val="a"/>
    <w:rsid w:val="00CB3F41"/>
    <w:pPr>
      <w:pBdr>
        <w:top w:val="single" w:sz="4" w:space="0" w:color="auto"/>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86">
    <w:name w:val="xl86"/>
    <w:basedOn w:val="a"/>
    <w:rsid w:val="00CB3F41"/>
    <w:pPr>
      <w:pBdr>
        <w:top w:val="single" w:sz="4" w:space="0" w:color="auto"/>
        <w:left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87">
    <w:name w:val="xl87"/>
    <w:basedOn w:val="a"/>
    <w:rsid w:val="00CB3F41"/>
    <w:pPr>
      <w:pBdr>
        <w:top w:val="single" w:sz="4" w:space="0" w:color="auto"/>
        <w:left w:val="single" w:sz="4" w:space="0" w:color="auto"/>
        <w:right w:val="single" w:sz="4" w:space="0" w:color="auto"/>
      </w:pBdr>
      <w:shd w:val="clear" w:color="000000" w:fill="C5D9F1"/>
      <w:spacing w:before="100" w:beforeAutospacing="1" w:after="100" w:afterAutospacing="1" w:line="240" w:lineRule="auto"/>
      <w:textAlignment w:val="center"/>
    </w:pPr>
    <w:rPr>
      <w:rFonts w:ascii="Calibri" w:eastAsia="Times New Roman" w:hAnsi="Calibri" w:cs="Calibri"/>
      <w:b/>
      <w:bCs/>
      <w:sz w:val="18"/>
      <w:szCs w:val="18"/>
      <w:lang w:eastAsia="el-GR"/>
    </w:rPr>
  </w:style>
  <w:style w:type="paragraph" w:customStyle="1" w:styleId="xl88">
    <w:name w:val="xl8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89">
    <w:name w:val="xl89"/>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90">
    <w:name w:val="xl90"/>
    <w:basedOn w:val="a"/>
    <w:rsid w:val="00CB3F41"/>
    <w:pPr>
      <w:pBdr>
        <w:top w:val="single" w:sz="4" w:space="0" w:color="777777"/>
        <w:left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91">
    <w:name w:val="xl91"/>
    <w:basedOn w:val="a"/>
    <w:rsid w:val="00CB3F41"/>
    <w:pPr>
      <w:pBdr>
        <w:top w:val="single" w:sz="4" w:space="0" w:color="777777"/>
        <w:left w:val="single" w:sz="4" w:space="0" w:color="777777"/>
        <w:right w:val="single" w:sz="4" w:space="0" w:color="777777"/>
      </w:pBdr>
      <w:spacing w:before="100" w:beforeAutospacing="1" w:after="100" w:afterAutospacing="1" w:line="240" w:lineRule="auto"/>
      <w:textAlignment w:val="center"/>
    </w:pPr>
    <w:rPr>
      <w:rFonts w:ascii="Tahoma" w:eastAsia="Times New Roman" w:hAnsi="Tahoma" w:cs="Tahoma"/>
      <w:sz w:val="16"/>
      <w:szCs w:val="16"/>
      <w:lang w:eastAsia="el-GR"/>
    </w:rPr>
  </w:style>
  <w:style w:type="paragraph" w:customStyle="1" w:styleId="xl92">
    <w:name w:val="xl92"/>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right"/>
      <w:textAlignment w:val="center"/>
    </w:pPr>
    <w:rPr>
      <w:rFonts w:ascii="Tahoma" w:eastAsia="Times New Roman" w:hAnsi="Tahoma" w:cs="Tahoma"/>
      <w:sz w:val="16"/>
      <w:szCs w:val="16"/>
      <w:lang w:eastAsia="el-GR"/>
    </w:rPr>
  </w:style>
  <w:style w:type="paragraph" w:customStyle="1" w:styleId="xl93">
    <w:name w:val="xl93"/>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textAlignment w:val="center"/>
    </w:pPr>
    <w:rPr>
      <w:rFonts w:ascii="Tahoma" w:eastAsia="Times New Roman" w:hAnsi="Tahoma" w:cs="Tahoma"/>
      <w:sz w:val="16"/>
      <w:szCs w:val="16"/>
      <w:lang w:eastAsia="el-GR"/>
    </w:rPr>
  </w:style>
  <w:style w:type="paragraph" w:customStyle="1" w:styleId="xl94">
    <w:name w:val="xl94"/>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95">
    <w:name w:val="xl95"/>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right"/>
      <w:textAlignment w:val="center"/>
    </w:pPr>
    <w:rPr>
      <w:rFonts w:ascii="Tahoma" w:eastAsia="Times New Roman" w:hAnsi="Tahoma" w:cs="Tahoma"/>
      <w:sz w:val="16"/>
      <w:szCs w:val="16"/>
      <w:lang w:eastAsia="el-GR"/>
    </w:rPr>
  </w:style>
  <w:style w:type="paragraph" w:customStyle="1" w:styleId="xl96">
    <w:name w:val="xl96"/>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el-GR"/>
    </w:rPr>
  </w:style>
  <w:style w:type="paragraph" w:customStyle="1" w:styleId="xl97">
    <w:name w:val="xl97"/>
    <w:basedOn w:val="a"/>
    <w:rsid w:val="00CB3F41"/>
    <w:pPr>
      <w:spacing w:before="100" w:beforeAutospacing="1" w:after="100" w:afterAutospacing="1" w:line="240" w:lineRule="auto"/>
      <w:textAlignment w:val="center"/>
    </w:pPr>
    <w:rPr>
      <w:rFonts w:ascii="Times New Roman" w:eastAsia="Times New Roman" w:hAnsi="Times New Roman" w:cs="Times New Roman"/>
      <w:sz w:val="24"/>
      <w:szCs w:val="24"/>
      <w:lang w:eastAsia="el-GR"/>
    </w:rPr>
  </w:style>
  <w:style w:type="paragraph" w:customStyle="1" w:styleId="xl98">
    <w:name w:val="xl98"/>
    <w:basedOn w:val="a"/>
    <w:rsid w:val="00CB3F41"/>
    <w:pPr>
      <w:pBdr>
        <w:top w:val="single" w:sz="4" w:space="0" w:color="777777"/>
        <w:right w:val="single" w:sz="4" w:space="0" w:color="777777"/>
      </w:pBdr>
      <w:shd w:val="clear" w:color="000000" w:fill="C5D9F1"/>
      <w:spacing w:before="100" w:beforeAutospacing="1" w:after="100" w:afterAutospacing="1" w:line="240" w:lineRule="auto"/>
      <w:jc w:val="center"/>
      <w:textAlignment w:val="center"/>
    </w:pPr>
    <w:rPr>
      <w:rFonts w:ascii="Tahoma" w:eastAsia="Times New Roman" w:hAnsi="Tahoma" w:cs="Tahoma"/>
      <w:b/>
      <w:bCs/>
      <w:sz w:val="16"/>
      <w:szCs w:val="16"/>
      <w:lang w:eastAsia="el-GR"/>
    </w:rPr>
  </w:style>
  <w:style w:type="paragraph" w:customStyle="1" w:styleId="xl99">
    <w:name w:val="xl99"/>
    <w:basedOn w:val="a"/>
    <w:rsid w:val="00CB3F41"/>
    <w:pPr>
      <w:pBdr>
        <w:top w:val="single" w:sz="4" w:space="0" w:color="777777"/>
        <w:left w:val="single" w:sz="4" w:space="0" w:color="777777"/>
        <w:right w:val="single" w:sz="4" w:space="0" w:color="777777"/>
      </w:pBdr>
      <w:shd w:val="clear" w:color="000000" w:fill="C5D9F1"/>
      <w:spacing w:before="100" w:beforeAutospacing="1" w:after="100" w:afterAutospacing="1" w:line="240" w:lineRule="auto"/>
      <w:jc w:val="right"/>
      <w:textAlignment w:val="center"/>
    </w:pPr>
    <w:rPr>
      <w:rFonts w:ascii="Tahoma" w:eastAsia="Times New Roman" w:hAnsi="Tahoma" w:cs="Tahoma"/>
      <w:b/>
      <w:bCs/>
      <w:sz w:val="16"/>
      <w:szCs w:val="16"/>
      <w:lang w:eastAsia="el-GR"/>
    </w:rPr>
  </w:style>
  <w:style w:type="paragraph" w:customStyle="1" w:styleId="xl100">
    <w:name w:val="xl100"/>
    <w:basedOn w:val="a"/>
    <w:rsid w:val="00CB3F41"/>
    <w:pPr>
      <w:pBdr>
        <w:top w:val="single" w:sz="4" w:space="0" w:color="777777"/>
        <w:left w:val="single" w:sz="4" w:space="0" w:color="777777"/>
        <w:right w:val="single" w:sz="4" w:space="0" w:color="777777"/>
      </w:pBdr>
      <w:shd w:val="clear" w:color="000000" w:fill="C5D9F1"/>
      <w:spacing w:before="100" w:beforeAutospacing="1" w:after="100" w:afterAutospacing="1" w:line="240" w:lineRule="auto"/>
      <w:textAlignment w:val="center"/>
    </w:pPr>
    <w:rPr>
      <w:rFonts w:ascii="Tahoma" w:eastAsia="Times New Roman" w:hAnsi="Tahoma" w:cs="Tahoma"/>
      <w:b/>
      <w:bCs/>
      <w:sz w:val="16"/>
      <w:szCs w:val="16"/>
      <w:lang w:eastAsia="el-GR"/>
    </w:rPr>
  </w:style>
  <w:style w:type="paragraph" w:customStyle="1" w:styleId="xl101">
    <w:name w:val="xl101"/>
    <w:basedOn w:val="a"/>
    <w:rsid w:val="00CB3F41"/>
    <w:pPr>
      <w:pBdr>
        <w:top w:val="single" w:sz="4" w:space="0" w:color="777777"/>
        <w:left w:val="single" w:sz="4" w:space="0" w:color="777777"/>
        <w:right w:val="single" w:sz="4" w:space="0" w:color="777777"/>
      </w:pBdr>
      <w:shd w:val="clear" w:color="000000" w:fill="C5D9F1"/>
      <w:spacing w:before="100" w:beforeAutospacing="1" w:after="100" w:afterAutospacing="1" w:line="240" w:lineRule="auto"/>
      <w:jc w:val="center"/>
      <w:textAlignment w:val="center"/>
    </w:pPr>
    <w:rPr>
      <w:rFonts w:ascii="Tahoma" w:eastAsia="Times New Roman" w:hAnsi="Tahoma" w:cs="Tahoma"/>
      <w:b/>
      <w:bCs/>
      <w:sz w:val="16"/>
      <w:szCs w:val="16"/>
      <w:lang w:eastAsia="el-GR"/>
    </w:rPr>
  </w:style>
  <w:style w:type="paragraph" w:customStyle="1" w:styleId="xl102">
    <w:name w:val="xl102"/>
    <w:basedOn w:val="a"/>
    <w:rsid w:val="00CB3F41"/>
    <w:pPr>
      <w:pBdr>
        <w:top w:val="single" w:sz="4" w:space="0" w:color="777777"/>
        <w:left w:val="single" w:sz="4" w:space="0" w:color="777777"/>
        <w:right w:val="single" w:sz="4" w:space="0" w:color="777777"/>
      </w:pBdr>
      <w:shd w:val="clear" w:color="000000" w:fill="C5D9F1"/>
      <w:spacing w:before="100" w:beforeAutospacing="1" w:after="100" w:afterAutospacing="1" w:line="240" w:lineRule="auto"/>
      <w:jc w:val="center"/>
      <w:textAlignment w:val="center"/>
    </w:pPr>
    <w:rPr>
      <w:rFonts w:ascii="Tahoma" w:eastAsia="Times New Roman" w:hAnsi="Tahoma" w:cs="Tahoma"/>
      <w:b/>
      <w:bCs/>
      <w:sz w:val="16"/>
      <w:szCs w:val="16"/>
      <w:lang w:eastAsia="el-GR"/>
    </w:rPr>
  </w:style>
  <w:style w:type="paragraph" w:customStyle="1" w:styleId="xl103">
    <w:name w:val="xl103"/>
    <w:basedOn w:val="a"/>
    <w:rsid w:val="00CB3F41"/>
    <w:pPr>
      <w:pBdr>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104">
    <w:name w:val="xl104"/>
    <w:basedOn w:val="a"/>
    <w:rsid w:val="00CB3F41"/>
    <w:pPr>
      <w:pBdr>
        <w:left w:val="single" w:sz="4" w:space="0" w:color="777777"/>
        <w:bottom w:val="single" w:sz="4" w:space="0" w:color="777777"/>
        <w:right w:val="single" w:sz="4" w:space="0" w:color="777777"/>
      </w:pBdr>
      <w:spacing w:before="100" w:beforeAutospacing="1" w:after="100" w:afterAutospacing="1" w:line="240" w:lineRule="auto"/>
      <w:textAlignment w:val="center"/>
    </w:pPr>
    <w:rPr>
      <w:rFonts w:ascii="Tahoma" w:eastAsia="Times New Roman" w:hAnsi="Tahoma" w:cs="Tahoma"/>
      <w:sz w:val="16"/>
      <w:szCs w:val="16"/>
      <w:lang w:eastAsia="el-GR"/>
    </w:rPr>
  </w:style>
  <w:style w:type="paragraph" w:customStyle="1" w:styleId="xl105">
    <w:name w:val="xl10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6"/>
      <w:szCs w:val="16"/>
      <w:lang w:eastAsia="el-GR"/>
    </w:rPr>
  </w:style>
  <w:style w:type="paragraph" w:customStyle="1" w:styleId="xl106">
    <w:name w:val="xl106"/>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ahoma" w:eastAsia="Times New Roman" w:hAnsi="Tahoma" w:cs="Tahoma"/>
      <w:b/>
      <w:bCs/>
      <w:sz w:val="16"/>
      <w:szCs w:val="16"/>
      <w:lang w:eastAsia="el-GR"/>
    </w:rPr>
  </w:style>
  <w:style w:type="paragraph" w:customStyle="1" w:styleId="xl107">
    <w:name w:val="xl107"/>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ahoma" w:eastAsia="Times New Roman" w:hAnsi="Tahoma" w:cs="Tahoma"/>
      <w:b/>
      <w:bCs/>
      <w:sz w:val="16"/>
      <w:szCs w:val="16"/>
      <w:lang w:eastAsia="el-GR"/>
    </w:rPr>
  </w:style>
  <w:style w:type="paragraph" w:customStyle="1" w:styleId="xl108">
    <w:name w:val="xl10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6"/>
      <w:szCs w:val="16"/>
      <w:lang w:eastAsia="el-GR"/>
    </w:rPr>
  </w:style>
  <w:style w:type="paragraph" w:customStyle="1" w:styleId="xl109">
    <w:name w:val="xl109"/>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l-GR"/>
    </w:rPr>
  </w:style>
  <w:style w:type="paragraph" w:customStyle="1" w:styleId="xl110">
    <w:name w:val="xl110"/>
    <w:basedOn w:val="a"/>
    <w:rsid w:val="00CB3F41"/>
    <w:pPr>
      <w:spacing w:before="100" w:beforeAutospacing="1" w:after="100" w:afterAutospacing="1" w:line="240" w:lineRule="auto"/>
      <w:textAlignment w:val="center"/>
    </w:pPr>
    <w:rPr>
      <w:rFonts w:ascii="Calibri" w:eastAsia="Times New Roman" w:hAnsi="Calibri" w:cs="Calibri"/>
      <w:sz w:val="18"/>
      <w:szCs w:val="18"/>
      <w:lang w:eastAsia="el-GR"/>
    </w:rPr>
  </w:style>
  <w:style w:type="paragraph" w:customStyle="1" w:styleId="xl111">
    <w:name w:val="xl111"/>
    <w:basedOn w:val="a"/>
    <w:rsid w:val="00CB3F41"/>
    <w:pPr>
      <w:pBdr>
        <w:left w:val="single" w:sz="4" w:space="0" w:color="777777"/>
        <w:bottom w:val="single" w:sz="4" w:space="0" w:color="777777"/>
        <w:right w:val="single" w:sz="4" w:space="0" w:color="777777"/>
      </w:pBdr>
      <w:spacing w:before="100" w:beforeAutospacing="1" w:after="100" w:afterAutospacing="1" w:line="240" w:lineRule="auto"/>
      <w:jc w:val="right"/>
      <w:textAlignment w:val="center"/>
    </w:pPr>
    <w:rPr>
      <w:rFonts w:ascii="Tahoma" w:eastAsia="Times New Roman" w:hAnsi="Tahoma" w:cs="Tahoma"/>
      <w:sz w:val="16"/>
      <w:szCs w:val="16"/>
      <w:lang w:eastAsia="el-GR"/>
    </w:rPr>
  </w:style>
  <w:style w:type="paragraph" w:customStyle="1" w:styleId="xl112">
    <w:name w:val="xl112"/>
    <w:basedOn w:val="a"/>
    <w:rsid w:val="00CB3F41"/>
    <w:pPr>
      <w:pBdr>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113">
    <w:name w:val="xl113"/>
    <w:basedOn w:val="a"/>
    <w:rsid w:val="00CB3F41"/>
    <w:pPr>
      <w:pBdr>
        <w:left w:val="single" w:sz="4" w:space="0" w:color="777777"/>
        <w:bottom w:val="single" w:sz="4" w:space="0" w:color="777777"/>
        <w:right w:val="single" w:sz="4" w:space="0" w:color="777777"/>
      </w:pBdr>
      <w:spacing w:before="100" w:beforeAutospacing="1" w:after="100" w:afterAutospacing="1" w:line="240" w:lineRule="auto"/>
      <w:jc w:val="right"/>
      <w:textAlignment w:val="center"/>
    </w:pPr>
    <w:rPr>
      <w:rFonts w:ascii="Tahoma" w:eastAsia="Times New Roman" w:hAnsi="Tahoma" w:cs="Tahoma"/>
      <w:sz w:val="16"/>
      <w:szCs w:val="16"/>
      <w:lang w:eastAsia="el-GR"/>
    </w:rPr>
  </w:style>
  <w:style w:type="paragraph" w:customStyle="1" w:styleId="xl114">
    <w:name w:val="xl11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xl115">
    <w:name w:val="xl115"/>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ahoma" w:eastAsia="Times New Roman" w:hAnsi="Tahoma" w:cs="Tahoma"/>
      <w:b/>
      <w:bCs/>
      <w:sz w:val="16"/>
      <w:szCs w:val="16"/>
      <w:lang w:eastAsia="el-GR"/>
    </w:rPr>
  </w:style>
  <w:style w:type="paragraph" w:customStyle="1" w:styleId="xl116">
    <w:name w:val="xl116"/>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right"/>
      <w:textAlignment w:val="center"/>
    </w:pPr>
    <w:rPr>
      <w:rFonts w:ascii="Tahoma" w:eastAsia="Times New Roman" w:hAnsi="Tahoma" w:cs="Tahoma"/>
      <w:b/>
      <w:bCs/>
      <w:sz w:val="16"/>
      <w:szCs w:val="16"/>
      <w:lang w:eastAsia="el-GR"/>
    </w:rPr>
  </w:style>
  <w:style w:type="paragraph" w:customStyle="1" w:styleId="xl117">
    <w:name w:val="xl117"/>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center"/>
    </w:pPr>
    <w:rPr>
      <w:rFonts w:ascii="Tahoma" w:eastAsia="Times New Roman" w:hAnsi="Tahoma" w:cs="Tahoma"/>
      <w:b/>
      <w:bCs/>
      <w:sz w:val="16"/>
      <w:szCs w:val="16"/>
      <w:lang w:eastAsia="el-GR"/>
    </w:rPr>
  </w:style>
  <w:style w:type="paragraph" w:customStyle="1" w:styleId="xl118">
    <w:name w:val="xl118"/>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ahoma" w:eastAsia="Times New Roman" w:hAnsi="Tahoma" w:cs="Tahoma"/>
      <w:b/>
      <w:bCs/>
      <w:sz w:val="16"/>
      <w:szCs w:val="16"/>
      <w:lang w:eastAsia="el-GR"/>
    </w:rPr>
  </w:style>
  <w:style w:type="paragraph" w:customStyle="1" w:styleId="xl119">
    <w:name w:val="xl119"/>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120">
    <w:name w:val="xl120"/>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21">
    <w:name w:val="xl121"/>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el-GR"/>
    </w:rPr>
  </w:style>
  <w:style w:type="paragraph" w:customStyle="1" w:styleId="xl122">
    <w:name w:val="xl122"/>
    <w:basedOn w:val="a"/>
    <w:rsid w:val="00CB3F41"/>
    <w:pPr>
      <w:pBdr>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18"/>
      <w:szCs w:val="18"/>
      <w:lang w:eastAsia="el-GR"/>
    </w:rPr>
  </w:style>
  <w:style w:type="paragraph" w:customStyle="1" w:styleId="xl123">
    <w:name w:val="xl123"/>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24">
    <w:name w:val="xl12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ahoma" w:eastAsia="Times New Roman" w:hAnsi="Tahoma" w:cs="Tahoma"/>
      <w:sz w:val="16"/>
      <w:szCs w:val="16"/>
      <w:lang w:eastAsia="el-GR"/>
    </w:rPr>
  </w:style>
  <w:style w:type="paragraph" w:customStyle="1" w:styleId="xl125">
    <w:name w:val="xl12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el-GR"/>
    </w:rPr>
  </w:style>
  <w:style w:type="paragraph" w:customStyle="1" w:styleId="xl126">
    <w:name w:val="xl126"/>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27">
    <w:name w:val="xl127"/>
    <w:basedOn w:val="a"/>
    <w:rsid w:val="00CB3F41"/>
    <w:pPr>
      <w:pBdr>
        <w:top w:val="single" w:sz="4" w:space="0" w:color="777777"/>
        <w:left w:val="single" w:sz="4" w:space="0" w:color="777777"/>
        <w:bottom w:val="single" w:sz="4" w:space="0" w:color="777777"/>
      </w:pBdr>
      <w:spacing w:before="100" w:beforeAutospacing="1" w:after="100" w:afterAutospacing="1" w:line="240" w:lineRule="auto"/>
      <w:jc w:val="center"/>
      <w:textAlignment w:val="center"/>
    </w:pPr>
    <w:rPr>
      <w:rFonts w:ascii="Tahoma" w:eastAsia="Times New Roman" w:hAnsi="Tahoma" w:cs="Tahoma"/>
      <w:sz w:val="16"/>
      <w:szCs w:val="16"/>
      <w:lang w:eastAsia="el-GR"/>
    </w:rPr>
  </w:style>
  <w:style w:type="paragraph" w:customStyle="1" w:styleId="xl128">
    <w:name w:val="xl128"/>
    <w:basedOn w:val="a"/>
    <w:rsid w:val="00CB3F41"/>
    <w:pPr>
      <w:pBdr>
        <w:top w:val="single" w:sz="4" w:space="0" w:color="777777"/>
        <w:left w:val="single" w:sz="4" w:space="0" w:color="777777"/>
        <w:bottom w:val="single" w:sz="4" w:space="0" w:color="777777"/>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el-GR"/>
    </w:rPr>
  </w:style>
  <w:style w:type="paragraph" w:customStyle="1" w:styleId="xl129">
    <w:name w:val="xl129"/>
    <w:basedOn w:val="a"/>
    <w:rsid w:val="00CB3F41"/>
    <w:pPr>
      <w:pBdr>
        <w:top w:val="single" w:sz="4" w:space="0" w:color="auto"/>
        <w:lef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130">
    <w:name w:val="xl130"/>
    <w:basedOn w:val="a"/>
    <w:rsid w:val="00CB3F4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131">
    <w:name w:val="xl131"/>
    <w:basedOn w:val="a"/>
    <w:rsid w:val="00CB3F41"/>
    <w:pPr>
      <w:pBdr>
        <w:left w:val="single" w:sz="4" w:space="0" w:color="777777"/>
        <w:bottom w:val="single" w:sz="4" w:space="0" w:color="777777"/>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el-GR"/>
    </w:rPr>
  </w:style>
  <w:style w:type="paragraph" w:customStyle="1" w:styleId="xl132">
    <w:name w:val="xl132"/>
    <w:basedOn w:val="a"/>
    <w:rsid w:val="00CB3F41"/>
    <w:pPr>
      <w:pBdr>
        <w:top w:val="single" w:sz="4" w:space="0" w:color="auto"/>
        <w:left w:val="single" w:sz="4" w:space="0" w:color="auto"/>
        <w:bottom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18"/>
      <w:szCs w:val="18"/>
      <w:lang w:eastAsia="el-GR"/>
    </w:rPr>
  </w:style>
  <w:style w:type="paragraph" w:customStyle="1" w:styleId="xl133">
    <w:name w:val="xl133"/>
    <w:basedOn w:val="a"/>
    <w:rsid w:val="00CB3F41"/>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34">
    <w:name w:val="xl134"/>
    <w:basedOn w:val="a"/>
    <w:rsid w:val="00CB3F41"/>
    <w:pPr>
      <w:shd w:val="clear" w:color="000000" w:fill="FFFFFF"/>
      <w:spacing w:before="100" w:beforeAutospacing="1" w:after="100" w:afterAutospacing="1" w:line="240" w:lineRule="auto"/>
      <w:textAlignment w:val="top"/>
    </w:pPr>
    <w:rPr>
      <w:rFonts w:ascii="Arial" w:eastAsia="Times New Roman" w:hAnsi="Arial" w:cs="Arial"/>
      <w:b/>
      <w:bCs/>
      <w:sz w:val="24"/>
      <w:szCs w:val="24"/>
      <w:lang w:eastAsia="el-GR"/>
    </w:rPr>
  </w:style>
  <w:style w:type="paragraph" w:customStyle="1" w:styleId="xl135">
    <w:name w:val="xl135"/>
    <w:basedOn w:val="a"/>
    <w:rsid w:val="00CB3F41"/>
    <w:pP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el-GR"/>
    </w:rPr>
  </w:style>
  <w:style w:type="paragraph" w:customStyle="1" w:styleId="xl136">
    <w:name w:val="xl136"/>
    <w:basedOn w:val="a"/>
    <w:rsid w:val="00CB3F4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l-GR"/>
    </w:rPr>
  </w:style>
  <w:style w:type="paragraph" w:customStyle="1" w:styleId="xl137">
    <w:name w:val="xl137"/>
    <w:basedOn w:val="a"/>
    <w:rsid w:val="00CB3F41"/>
    <w:pPr>
      <w:spacing w:before="100" w:beforeAutospacing="1" w:after="100" w:afterAutospacing="1" w:line="240" w:lineRule="auto"/>
      <w:jc w:val="center"/>
    </w:pPr>
    <w:rPr>
      <w:rFonts w:ascii="Times New Roman" w:eastAsia="Times New Roman" w:hAnsi="Times New Roman" w:cs="Times New Roman"/>
      <w:sz w:val="24"/>
      <w:szCs w:val="24"/>
      <w:lang w:eastAsia="el-GR"/>
    </w:rPr>
  </w:style>
  <w:style w:type="paragraph" w:customStyle="1" w:styleId="xl138">
    <w:name w:val="xl138"/>
    <w:basedOn w:val="a"/>
    <w:rsid w:val="00CB3F41"/>
    <w:pPr>
      <w:pBdr>
        <w:left w:val="single" w:sz="4" w:space="0" w:color="777777"/>
        <w:bottom w:val="single" w:sz="4" w:space="0" w:color="777777"/>
      </w:pBdr>
      <w:spacing w:before="100" w:beforeAutospacing="1" w:after="100" w:afterAutospacing="1" w:line="240" w:lineRule="auto"/>
      <w:jc w:val="right"/>
      <w:textAlignment w:val="center"/>
    </w:pPr>
    <w:rPr>
      <w:rFonts w:ascii="Tahoma" w:eastAsia="Times New Roman" w:hAnsi="Tahoma" w:cs="Tahoma"/>
      <w:sz w:val="16"/>
      <w:szCs w:val="16"/>
      <w:lang w:eastAsia="el-GR"/>
    </w:rPr>
  </w:style>
  <w:style w:type="paragraph" w:customStyle="1" w:styleId="xl139">
    <w:name w:val="xl139"/>
    <w:basedOn w:val="a"/>
    <w:rsid w:val="00CB3F41"/>
    <w:pPr>
      <w:shd w:val="clear" w:color="000000" w:fill="FFFFFF"/>
      <w:spacing w:before="100" w:beforeAutospacing="1" w:after="100" w:afterAutospacing="1" w:line="240" w:lineRule="auto"/>
      <w:textAlignment w:val="top"/>
    </w:pPr>
    <w:rPr>
      <w:rFonts w:ascii="Calibri" w:eastAsia="Times New Roman" w:hAnsi="Calibri" w:cs="Calibri"/>
      <w:sz w:val="18"/>
      <w:szCs w:val="18"/>
      <w:lang w:eastAsia="el-GR"/>
    </w:rPr>
  </w:style>
  <w:style w:type="paragraph" w:customStyle="1" w:styleId="xl140">
    <w:name w:val="xl140"/>
    <w:basedOn w:val="a"/>
    <w:rsid w:val="00CB3F41"/>
    <w:pPr>
      <w:pBdr>
        <w:top w:val="single" w:sz="4" w:space="0" w:color="auto"/>
        <w:left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Calibri" w:eastAsia="Times New Roman" w:hAnsi="Calibri" w:cs="Calibri"/>
      <w:b/>
      <w:bCs/>
      <w:color w:val="000000"/>
      <w:sz w:val="24"/>
      <w:szCs w:val="24"/>
      <w:lang w:eastAsia="el-GR"/>
    </w:rPr>
  </w:style>
  <w:style w:type="paragraph" w:customStyle="1" w:styleId="xl141">
    <w:name w:val="xl141"/>
    <w:basedOn w:val="a"/>
    <w:rsid w:val="00CB3F41"/>
    <w:pPr>
      <w:pBdr>
        <w:top w:val="single" w:sz="4" w:space="0" w:color="auto"/>
        <w:left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Calibri" w:eastAsia="Times New Roman" w:hAnsi="Calibri" w:cs="Calibri"/>
      <w:b/>
      <w:bCs/>
      <w:sz w:val="24"/>
      <w:szCs w:val="24"/>
      <w:lang w:eastAsia="el-GR"/>
    </w:rPr>
  </w:style>
  <w:style w:type="paragraph" w:customStyle="1" w:styleId="xl142">
    <w:name w:val="xl142"/>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43">
    <w:name w:val="xl143"/>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44">
    <w:name w:val="xl144"/>
    <w:basedOn w:val="a"/>
    <w:rsid w:val="00CB3F41"/>
    <w:pPr>
      <w:pBdr>
        <w:top w:val="single" w:sz="4" w:space="0" w:color="777777"/>
        <w:left w:val="single" w:sz="4" w:space="0" w:color="777777"/>
        <w:bottom w:val="single" w:sz="4" w:space="0" w:color="777777"/>
        <w:right w:val="single" w:sz="4" w:space="0" w:color="777777"/>
      </w:pBdr>
      <w:shd w:val="clear" w:color="000000" w:fill="DCE6F1"/>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45">
    <w:name w:val="xl145"/>
    <w:basedOn w:val="a"/>
    <w:rsid w:val="00CB3F41"/>
    <w:pPr>
      <w:pBdr>
        <w:top w:val="single" w:sz="4" w:space="0" w:color="777777"/>
        <w:left w:val="single" w:sz="4" w:space="0" w:color="777777"/>
        <w:bottom w:val="single" w:sz="4" w:space="0" w:color="777777"/>
      </w:pBdr>
      <w:shd w:val="clear" w:color="000000" w:fill="DCE6F1"/>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46">
    <w:name w:val="xl146"/>
    <w:basedOn w:val="a"/>
    <w:rsid w:val="00CB3F41"/>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47">
    <w:name w:val="xl147"/>
    <w:basedOn w:val="a"/>
    <w:rsid w:val="00CB3F41"/>
    <w:pP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148">
    <w:name w:val="xl148"/>
    <w:basedOn w:val="a"/>
    <w:rsid w:val="00CB3F41"/>
    <w:pPr>
      <w:pBdr>
        <w:left w:val="single" w:sz="4" w:space="0" w:color="777777"/>
        <w:bottom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Tahoma" w:eastAsia="Times New Roman" w:hAnsi="Tahoma" w:cs="Tahoma"/>
      <w:color w:val="FFFFFF"/>
      <w:sz w:val="24"/>
      <w:szCs w:val="24"/>
      <w:lang w:eastAsia="el-GR"/>
    </w:rPr>
  </w:style>
  <w:style w:type="paragraph" w:customStyle="1" w:styleId="xl149">
    <w:name w:val="xl149"/>
    <w:basedOn w:val="a"/>
    <w:rsid w:val="00CB3F41"/>
    <w:pPr>
      <w:pBdr>
        <w:left w:val="single" w:sz="4" w:space="0" w:color="777777"/>
        <w:bottom w:val="single" w:sz="4" w:space="0" w:color="777777"/>
        <w:right w:val="single" w:sz="4" w:space="0" w:color="777777"/>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150">
    <w:name w:val="xl150"/>
    <w:basedOn w:val="a"/>
    <w:rsid w:val="00CB3F41"/>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color w:val="FFFFFF"/>
      <w:sz w:val="24"/>
      <w:szCs w:val="24"/>
      <w:lang w:eastAsia="el-GR"/>
    </w:rPr>
  </w:style>
  <w:style w:type="paragraph" w:customStyle="1" w:styleId="xl151">
    <w:name w:val="xl151"/>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color w:val="FFFFFF"/>
      <w:sz w:val="24"/>
      <w:szCs w:val="24"/>
      <w:lang w:eastAsia="el-GR"/>
    </w:rPr>
  </w:style>
  <w:style w:type="paragraph" w:customStyle="1" w:styleId="xl152">
    <w:name w:val="xl152"/>
    <w:basedOn w:val="a"/>
    <w:rsid w:val="00CB3F41"/>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color w:val="FFFFFF"/>
      <w:sz w:val="24"/>
      <w:szCs w:val="24"/>
      <w:lang w:eastAsia="el-GR"/>
    </w:rPr>
  </w:style>
  <w:style w:type="paragraph" w:customStyle="1" w:styleId="xl153">
    <w:name w:val="xl153"/>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color w:val="FFFFFF"/>
      <w:sz w:val="24"/>
      <w:szCs w:val="24"/>
      <w:lang w:eastAsia="el-GR"/>
    </w:rPr>
  </w:style>
  <w:style w:type="paragraph" w:customStyle="1" w:styleId="xl154">
    <w:name w:val="xl154"/>
    <w:basedOn w:val="a"/>
    <w:rsid w:val="00CB3F41"/>
    <w:pPr>
      <w:pBdr>
        <w:top w:val="single" w:sz="4" w:space="0" w:color="777777"/>
        <w:left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Tahoma" w:eastAsia="Times New Roman" w:hAnsi="Tahoma" w:cs="Tahoma"/>
      <w:color w:val="FFFFFF"/>
      <w:sz w:val="24"/>
      <w:szCs w:val="24"/>
      <w:lang w:eastAsia="el-GR"/>
    </w:rPr>
  </w:style>
  <w:style w:type="paragraph" w:customStyle="1" w:styleId="xl155">
    <w:name w:val="xl155"/>
    <w:basedOn w:val="a"/>
    <w:rsid w:val="00CB3F41"/>
    <w:pPr>
      <w:pBdr>
        <w:top w:val="single" w:sz="4" w:space="0" w:color="777777"/>
        <w:left w:val="single" w:sz="4" w:space="0" w:color="777777"/>
        <w:bottom w:val="single" w:sz="4" w:space="0" w:color="777777"/>
        <w:right w:val="single" w:sz="4" w:space="0" w:color="777777"/>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156">
    <w:name w:val="xl156"/>
    <w:basedOn w:val="a"/>
    <w:rsid w:val="00CB3F41"/>
    <w:pPr>
      <w:pBdr>
        <w:top w:val="single" w:sz="4" w:space="0" w:color="777777"/>
        <w:left w:val="single" w:sz="4" w:space="0" w:color="777777"/>
        <w:right w:val="single" w:sz="4" w:space="0" w:color="777777"/>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157">
    <w:name w:val="xl157"/>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158">
    <w:name w:val="xl158"/>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ahoma" w:eastAsia="Times New Roman" w:hAnsi="Tahoma" w:cs="Tahoma"/>
      <w:color w:val="FFFFFF"/>
      <w:sz w:val="24"/>
      <w:szCs w:val="24"/>
      <w:lang w:eastAsia="el-GR"/>
    </w:rPr>
  </w:style>
  <w:style w:type="paragraph" w:customStyle="1" w:styleId="xl159">
    <w:name w:val="xl159"/>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color w:val="FFFFFF"/>
      <w:sz w:val="24"/>
      <w:szCs w:val="24"/>
      <w:lang w:eastAsia="el-GR"/>
    </w:rPr>
  </w:style>
  <w:style w:type="paragraph" w:customStyle="1" w:styleId="xl160">
    <w:name w:val="xl160"/>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color w:val="FFFFFF"/>
      <w:sz w:val="24"/>
      <w:szCs w:val="24"/>
      <w:lang w:eastAsia="el-GR"/>
    </w:rPr>
  </w:style>
  <w:style w:type="paragraph" w:customStyle="1" w:styleId="xl161">
    <w:name w:val="xl161"/>
    <w:basedOn w:val="a"/>
    <w:rsid w:val="00CB3F41"/>
    <w:pPr>
      <w:pBdr>
        <w:left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62">
    <w:name w:val="xl162"/>
    <w:basedOn w:val="a"/>
    <w:rsid w:val="00CB3F41"/>
    <w:pPr>
      <w:pBdr>
        <w:left w:val="single" w:sz="4" w:space="0" w:color="777777"/>
        <w:right w:val="single" w:sz="4" w:space="0" w:color="777777"/>
      </w:pBdr>
      <w:spacing w:before="100" w:beforeAutospacing="1" w:after="100" w:afterAutospacing="1" w:line="240" w:lineRule="auto"/>
      <w:textAlignment w:val="center"/>
    </w:pPr>
    <w:rPr>
      <w:rFonts w:ascii="Tahoma" w:eastAsia="Times New Roman" w:hAnsi="Tahoma" w:cs="Tahoma"/>
      <w:sz w:val="24"/>
      <w:szCs w:val="24"/>
      <w:lang w:eastAsia="el-GR"/>
    </w:rPr>
  </w:style>
  <w:style w:type="paragraph" w:customStyle="1" w:styleId="xl163">
    <w:name w:val="xl163"/>
    <w:basedOn w:val="a"/>
    <w:rsid w:val="00CB3F4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164">
    <w:name w:val="xl16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65">
    <w:name w:val="xl16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ahoma" w:eastAsia="Times New Roman" w:hAnsi="Tahoma" w:cs="Tahoma"/>
      <w:sz w:val="24"/>
      <w:szCs w:val="24"/>
      <w:lang w:eastAsia="el-GR"/>
    </w:rPr>
  </w:style>
  <w:style w:type="paragraph" w:customStyle="1" w:styleId="xl166">
    <w:name w:val="xl166"/>
    <w:basedOn w:val="a"/>
    <w:rsid w:val="00CB3F4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167">
    <w:name w:val="xl167"/>
    <w:basedOn w:val="a"/>
    <w:rsid w:val="00CB3F41"/>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color w:val="000000"/>
      <w:sz w:val="24"/>
      <w:szCs w:val="24"/>
      <w:lang w:eastAsia="el-GR"/>
    </w:rPr>
  </w:style>
  <w:style w:type="paragraph" w:customStyle="1" w:styleId="xl168">
    <w:name w:val="xl16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169">
    <w:name w:val="xl169"/>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170">
    <w:name w:val="xl170"/>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171">
    <w:name w:val="xl171"/>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72">
    <w:name w:val="xl172"/>
    <w:basedOn w:val="a"/>
    <w:rsid w:val="00CB3F41"/>
    <w:pPr>
      <w:pBdr>
        <w:top w:val="single" w:sz="4" w:space="0" w:color="777777"/>
        <w:left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73">
    <w:name w:val="xl173"/>
    <w:basedOn w:val="a"/>
    <w:rsid w:val="00CB3F41"/>
    <w:pPr>
      <w:pBdr>
        <w:top w:val="single" w:sz="4" w:space="0" w:color="777777"/>
        <w:left w:val="single" w:sz="4" w:space="0" w:color="777777"/>
        <w:right w:val="single" w:sz="4" w:space="0" w:color="777777"/>
      </w:pBdr>
      <w:spacing w:before="100" w:beforeAutospacing="1" w:after="100" w:afterAutospacing="1" w:line="240" w:lineRule="auto"/>
      <w:textAlignment w:val="center"/>
    </w:pPr>
    <w:rPr>
      <w:rFonts w:ascii="Tahoma" w:eastAsia="Times New Roman" w:hAnsi="Tahoma" w:cs="Tahoma"/>
      <w:sz w:val="24"/>
      <w:szCs w:val="24"/>
      <w:lang w:eastAsia="el-GR"/>
    </w:rPr>
  </w:style>
  <w:style w:type="paragraph" w:customStyle="1" w:styleId="xl174">
    <w:name w:val="xl174"/>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75">
    <w:name w:val="xl175"/>
    <w:basedOn w:val="a"/>
    <w:rsid w:val="00CB3F4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ahoma" w:eastAsia="Times New Roman" w:hAnsi="Tahoma" w:cs="Tahoma"/>
      <w:sz w:val="24"/>
      <w:szCs w:val="24"/>
      <w:lang w:eastAsia="el-GR"/>
    </w:rPr>
  </w:style>
  <w:style w:type="paragraph" w:customStyle="1" w:styleId="xl176">
    <w:name w:val="xl176"/>
    <w:basedOn w:val="a"/>
    <w:rsid w:val="00CB3F4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177">
    <w:name w:val="xl177"/>
    <w:basedOn w:val="a"/>
    <w:rsid w:val="00CB3F41"/>
    <w:pPr>
      <w:pBdr>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178">
    <w:name w:val="xl17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color w:val="000000"/>
      <w:sz w:val="24"/>
      <w:szCs w:val="24"/>
      <w:lang w:eastAsia="el-GR"/>
    </w:rPr>
  </w:style>
  <w:style w:type="paragraph" w:customStyle="1" w:styleId="xl179">
    <w:name w:val="xl179"/>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80">
    <w:name w:val="xl180"/>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181">
    <w:name w:val="xl181"/>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82">
    <w:name w:val="xl182"/>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183">
    <w:name w:val="xl183"/>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84">
    <w:name w:val="xl184"/>
    <w:basedOn w:val="a"/>
    <w:rsid w:val="00CB3F41"/>
    <w:pPr>
      <w:pBdr>
        <w:top w:val="single" w:sz="4" w:space="0" w:color="auto"/>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85">
    <w:name w:val="xl185"/>
    <w:basedOn w:val="a"/>
    <w:rsid w:val="00CB3F41"/>
    <w:pPr>
      <w:pBdr>
        <w:top w:val="single" w:sz="4" w:space="0" w:color="auto"/>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86">
    <w:name w:val="xl186"/>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187">
    <w:name w:val="xl187"/>
    <w:basedOn w:val="a"/>
    <w:rsid w:val="00CB3F41"/>
    <w:pPr>
      <w:pBdr>
        <w:left w:val="single" w:sz="4" w:space="0" w:color="777777"/>
        <w:bottom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88">
    <w:name w:val="xl188"/>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189">
    <w:name w:val="xl189"/>
    <w:basedOn w:val="a"/>
    <w:rsid w:val="00CB3F41"/>
    <w:pPr>
      <w:pBdr>
        <w:top w:val="single" w:sz="4" w:space="0" w:color="auto"/>
        <w:lef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90">
    <w:name w:val="xl190"/>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pPr>
    <w:rPr>
      <w:rFonts w:ascii="Calibri" w:eastAsia="Times New Roman" w:hAnsi="Calibri" w:cs="Calibri"/>
      <w:b/>
      <w:bCs/>
      <w:color w:val="FFFFFF"/>
      <w:sz w:val="28"/>
      <w:szCs w:val="28"/>
      <w:lang w:eastAsia="el-GR"/>
    </w:rPr>
  </w:style>
  <w:style w:type="paragraph" w:customStyle="1" w:styleId="xl191">
    <w:name w:val="xl191"/>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pPr>
    <w:rPr>
      <w:rFonts w:ascii="Calibri" w:eastAsia="Times New Roman" w:hAnsi="Calibri" w:cs="Calibri"/>
      <w:b/>
      <w:bCs/>
      <w:color w:val="FFFFFF"/>
      <w:sz w:val="28"/>
      <w:szCs w:val="28"/>
      <w:lang w:eastAsia="el-GR"/>
    </w:rPr>
  </w:style>
  <w:style w:type="paragraph" w:customStyle="1" w:styleId="xl192">
    <w:name w:val="xl192"/>
    <w:basedOn w:val="a"/>
    <w:rsid w:val="00CB3F41"/>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193">
    <w:name w:val="xl193"/>
    <w:basedOn w:val="a"/>
    <w:rsid w:val="00CB3F41"/>
    <w:pPr>
      <w:pBdr>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94">
    <w:name w:val="xl194"/>
    <w:basedOn w:val="a"/>
    <w:rsid w:val="00CB3F41"/>
    <w:pPr>
      <w:pBdr>
        <w:left w:val="single" w:sz="4" w:space="0" w:color="777777"/>
        <w:bottom w:val="single" w:sz="4" w:space="0" w:color="777777"/>
        <w:right w:val="single" w:sz="4" w:space="0" w:color="777777"/>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195">
    <w:name w:val="xl195"/>
    <w:basedOn w:val="a"/>
    <w:rsid w:val="00CB3F41"/>
    <w:pPr>
      <w:pBdr>
        <w:left w:val="single" w:sz="4" w:space="0" w:color="777777"/>
        <w:bottom w:val="single" w:sz="4" w:space="0" w:color="777777"/>
        <w:righ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196">
    <w:name w:val="xl196"/>
    <w:basedOn w:val="a"/>
    <w:rsid w:val="00CB3F41"/>
    <w:pPr>
      <w:pBdr>
        <w:left w:val="single" w:sz="4" w:space="0" w:color="777777"/>
        <w:bottom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197">
    <w:name w:val="xl197"/>
    <w:basedOn w:val="a"/>
    <w:rsid w:val="00CB3F41"/>
    <w:pPr>
      <w:pBdr>
        <w:left w:val="single" w:sz="4" w:space="0" w:color="777777"/>
        <w:bottom w:val="single" w:sz="4" w:space="0" w:color="777777"/>
        <w:righ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198">
    <w:name w:val="xl198"/>
    <w:basedOn w:val="a"/>
    <w:rsid w:val="00CB3F41"/>
    <w:pPr>
      <w:pBdr>
        <w:left w:val="single" w:sz="4" w:space="0" w:color="777777"/>
        <w:bottom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199">
    <w:name w:val="xl199"/>
    <w:basedOn w:val="a"/>
    <w:rsid w:val="00CB3F41"/>
    <w:pPr>
      <w:pBdr>
        <w:top w:val="single" w:sz="4" w:space="0" w:color="777777"/>
        <w:left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00">
    <w:name w:val="xl200"/>
    <w:basedOn w:val="a"/>
    <w:rsid w:val="00CB3F41"/>
    <w:pPr>
      <w:pBdr>
        <w:top w:val="single" w:sz="4" w:space="0" w:color="777777"/>
        <w:left w:val="single" w:sz="4" w:space="0" w:color="777777"/>
        <w:bottom w:val="single" w:sz="4" w:space="0" w:color="777777"/>
        <w:righ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01">
    <w:name w:val="xl201"/>
    <w:basedOn w:val="a"/>
    <w:rsid w:val="00CB3F41"/>
    <w:pPr>
      <w:pBdr>
        <w:top w:val="single" w:sz="4" w:space="0" w:color="777777"/>
        <w:left w:val="single" w:sz="4" w:space="0" w:color="777777"/>
        <w:bottom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02">
    <w:name w:val="xl202"/>
    <w:basedOn w:val="a"/>
    <w:rsid w:val="00CB3F41"/>
    <w:pPr>
      <w:pBdr>
        <w:top w:val="single" w:sz="4" w:space="0" w:color="777777"/>
        <w:left w:val="single" w:sz="4" w:space="0" w:color="777777"/>
        <w:bottom w:val="single" w:sz="4" w:space="0" w:color="777777"/>
        <w:right w:val="single" w:sz="4" w:space="0" w:color="777777"/>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203">
    <w:name w:val="xl203"/>
    <w:basedOn w:val="a"/>
    <w:rsid w:val="00CB3F41"/>
    <w:pPr>
      <w:pBdr>
        <w:top w:val="single" w:sz="4" w:space="0" w:color="777777"/>
        <w:left w:val="single" w:sz="4" w:space="0" w:color="777777"/>
        <w:bottom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04">
    <w:name w:val="xl204"/>
    <w:basedOn w:val="a"/>
    <w:rsid w:val="00CB3F41"/>
    <w:pPr>
      <w:pBdr>
        <w:top w:val="single" w:sz="4" w:space="0" w:color="777777"/>
        <w:left w:val="single" w:sz="4" w:space="0" w:color="777777"/>
        <w:bottom w:val="single" w:sz="4" w:space="0" w:color="777777"/>
        <w:righ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05">
    <w:name w:val="xl205"/>
    <w:basedOn w:val="a"/>
    <w:rsid w:val="00CB3F41"/>
    <w:pPr>
      <w:pBdr>
        <w:top w:val="single" w:sz="4" w:space="0" w:color="777777"/>
        <w:left w:val="single" w:sz="4" w:space="0" w:color="777777"/>
        <w:bottom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06">
    <w:name w:val="xl206"/>
    <w:basedOn w:val="a"/>
    <w:rsid w:val="00CB3F41"/>
    <w:pP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07">
    <w:name w:val="xl207"/>
    <w:basedOn w:val="a"/>
    <w:rsid w:val="00CB3F41"/>
    <w:pPr>
      <w:pBdr>
        <w:top w:val="single" w:sz="4" w:space="0" w:color="777777"/>
        <w:left w:val="single" w:sz="4" w:space="0" w:color="777777"/>
        <w:bottom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08">
    <w:name w:val="xl208"/>
    <w:basedOn w:val="a"/>
    <w:rsid w:val="00CB3F41"/>
    <w:pPr>
      <w:pBdr>
        <w:top w:val="single" w:sz="4" w:space="0" w:color="777777"/>
        <w:left w:val="single" w:sz="4" w:space="0" w:color="777777"/>
        <w:right w:val="single" w:sz="4" w:space="0" w:color="777777"/>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209">
    <w:name w:val="xl209"/>
    <w:basedOn w:val="a"/>
    <w:rsid w:val="00CB3F41"/>
    <w:pPr>
      <w:pBdr>
        <w:top w:val="single" w:sz="4" w:space="0" w:color="777777"/>
        <w:left w:val="single" w:sz="4" w:space="0" w:color="777777"/>
        <w:righ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10">
    <w:name w:val="xl210"/>
    <w:basedOn w:val="a"/>
    <w:rsid w:val="00CB3F41"/>
    <w:pPr>
      <w:pBdr>
        <w:top w:val="single" w:sz="4" w:space="0" w:color="777777"/>
        <w:left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11">
    <w:name w:val="xl211"/>
    <w:basedOn w:val="a"/>
    <w:rsid w:val="00CB3F41"/>
    <w:pPr>
      <w:pBdr>
        <w:top w:val="single" w:sz="4" w:space="0" w:color="777777"/>
        <w:left w:val="single" w:sz="4" w:space="0" w:color="777777"/>
        <w:righ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12">
    <w:name w:val="xl212"/>
    <w:basedOn w:val="a"/>
    <w:rsid w:val="00CB3F41"/>
    <w:pPr>
      <w:pBdr>
        <w:top w:val="single" w:sz="4" w:space="0" w:color="777777"/>
        <w:lef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13">
    <w:name w:val="xl213"/>
    <w:basedOn w:val="a"/>
    <w:rsid w:val="00CB3F41"/>
    <w:pPr>
      <w:pBdr>
        <w:top w:val="single" w:sz="4" w:space="0" w:color="777777"/>
        <w:left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14">
    <w:name w:val="xl214"/>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15">
    <w:name w:val="xl215"/>
    <w:basedOn w:val="a"/>
    <w:rsid w:val="00CB3F41"/>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16">
    <w:name w:val="xl216"/>
    <w:basedOn w:val="a"/>
    <w:rsid w:val="00CB3F41"/>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17">
    <w:name w:val="xl217"/>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18">
    <w:name w:val="xl218"/>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19">
    <w:name w:val="xl219"/>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220">
    <w:name w:val="xl220"/>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Calibri" w:eastAsia="Times New Roman" w:hAnsi="Calibri" w:cs="Calibri"/>
      <w:b/>
      <w:bCs/>
      <w:color w:val="FFFFFF"/>
      <w:sz w:val="28"/>
      <w:szCs w:val="28"/>
      <w:lang w:eastAsia="el-GR"/>
    </w:rPr>
  </w:style>
  <w:style w:type="paragraph" w:customStyle="1" w:styleId="xl221">
    <w:name w:val="xl221"/>
    <w:basedOn w:val="a"/>
    <w:rsid w:val="00CB3F41"/>
    <w:pPr>
      <w:pBdr>
        <w:top w:val="single" w:sz="4" w:space="0" w:color="777777"/>
        <w:bottom w:val="single" w:sz="4" w:space="0" w:color="777777"/>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22">
    <w:name w:val="xl222"/>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223">
    <w:name w:val="xl223"/>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24">
    <w:name w:val="xl224"/>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25">
    <w:name w:val="xl225"/>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26">
    <w:name w:val="xl226"/>
    <w:basedOn w:val="a"/>
    <w:rsid w:val="00CB3F4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227">
    <w:name w:val="xl227"/>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28">
    <w:name w:val="xl228"/>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29">
    <w:name w:val="xl229"/>
    <w:basedOn w:val="a"/>
    <w:rsid w:val="00CB3F41"/>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30">
    <w:name w:val="xl230"/>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31">
    <w:name w:val="xl231"/>
    <w:basedOn w:val="a"/>
    <w:rsid w:val="00CB3F41"/>
    <w:pPr>
      <w:pBdr>
        <w:top w:val="single" w:sz="4" w:space="0" w:color="auto"/>
        <w:lef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32">
    <w:name w:val="xl232"/>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33">
    <w:name w:val="xl233"/>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34">
    <w:name w:val="xl23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35">
    <w:name w:val="xl23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36">
    <w:name w:val="xl236"/>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237">
    <w:name w:val="xl237"/>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38">
    <w:name w:val="xl23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39">
    <w:name w:val="xl239"/>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40">
    <w:name w:val="xl240"/>
    <w:basedOn w:val="a"/>
    <w:rsid w:val="00CB3F4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41">
    <w:name w:val="xl241"/>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000000"/>
      <w:sz w:val="28"/>
      <w:szCs w:val="28"/>
      <w:lang w:eastAsia="el-GR"/>
    </w:rPr>
  </w:style>
  <w:style w:type="paragraph" w:customStyle="1" w:styleId="xl242">
    <w:name w:val="xl242"/>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43">
    <w:name w:val="xl243"/>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44">
    <w:name w:val="xl244"/>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45">
    <w:name w:val="xl245"/>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46">
    <w:name w:val="xl246"/>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47">
    <w:name w:val="xl247"/>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48">
    <w:name w:val="xl248"/>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49">
    <w:name w:val="xl249"/>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50">
    <w:name w:val="xl250"/>
    <w:basedOn w:val="a"/>
    <w:rsid w:val="00CB3F41"/>
    <w:pPr>
      <w:pBdr>
        <w:top w:val="single" w:sz="4" w:space="0" w:color="auto"/>
        <w:left w:val="single" w:sz="4" w:space="0" w:color="auto"/>
        <w:bottom w:val="single" w:sz="4" w:space="0" w:color="auto"/>
      </w:pBdr>
      <w:shd w:val="clear" w:color="000000" w:fill="C5D9F1"/>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51">
    <w:name w:val="xl251"/>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52">
    <w:name w:val="xl252"/>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53">
    <w:name w:val="xl253"/>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54">
    <w:name w:val="xl25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55">
    <w:name w:val="xl25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56">
    <w:name w:val="xl256"/>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57">
    <w:name w:val="xl257"/>
    <w:basedOn w:val="a"/>
    <w:rsid w:val="00CB3F41"/>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58">
    <w:name w:val="xl25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59">
    <w:name w:val="xl259"/>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60">
    <w:name w:val="xl260"/>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61">
    <w:name w:val="xl261"/>
    <w:basedOn w:val="a"/>
    <w:rsid w:val="00CB3F4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62">
    <w:name w:val="xl262"/>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63">
    <w:name w:val="xl263"/>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64">
    <w:name w:val="xl26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65">
    <w:name w:val="xl265"/>
    <w:basedOn w:val="a"/>
    <w:rsid w:val="00CB3F41"/>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66">
    <w:name w:val="xl266"/>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8"/>
      <w:szCs w:val="28"/>
      <w:lang w:eastAsia="el-GR"/>
    </w:rPr>
  </w:style>
  <w:style w:type="paragraph" w:customStyle="1" w:styleId="xl267">
    <w:name w:val="xl267"/>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8"/>
      <w:szCs w:val="28"/>
      <w:lang w:eastAsia="el-GR"/>
    </w:rPr>
  </w:style>
  <w:style w:type="paragraph" w:customStyle="1" w:styleId="xl268">
    <w:name w:val="xl268"/>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69">
    <w:name w:val="xl269"/>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70">
    <w:name w:val="xl270"/>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71">
    <w:name w:val="xl271"/>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72">
    <w:name w:val="xl272"/>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73">
    <w:name w:val="xl273"/>
    <w:basedOn w:val="a"/>
    <w:rsid w:val="00CB3F41"/>
    <w:pPr>
      <w:pBdr>
        <w:top w:val="single" w:sz="4" w:space="0" w:color="777777"/>
        <w:left w:val="single" w:sz="4" w:space="0" w:color="777777"/>
        <w:bottom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74">
    <w:name w:val="xl274"/>
    <w:basedOn w:val="a"/>
    <w:rsid w:val="00CB3F41"/>
    <w:pPr>
      <w:pBdr>
        <w:top w:val="single" w:sz="4" w:space="0" w:color="777777"/>
        <w:left w:val="single" w:sz="4" w:space="0" w:color="777777"/>
        <w:bottom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75">
    <w:name w:val="xl275"/>
    <w:basedOn w:val="a"/>
    <w:rsid w:val="00CB3F41"/>
    <w:pPr>
      <w:pBdr>
        <w:top w:val="single" w:sz="4" w:space="0" w:color="777777"/>
        <w:left w:val="single" w:sz="4" w:space="0" w:color="777777"/>
        <w:right w:val="single" w:sz="4" w:space="0" w:color="777777"/>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76">
    <w:name w:val="xl276"/>
    <w:basedOn w:val="a"/>
    <w:rsid w:val="00CB3F41"/>
    <w:pPr>
      <w:pBdr>
        <w:top w:val="single" w:sz="4" w:space="0" w:color="777777"/>
        <w:left w:val="single" w:sz="4" w:space="0" w:color="777777"/>
        <w:right w:val="single" w:sz="4" w:space="0" w:color="777777"/>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77">
    <w:name w:val="xl277"/>
    <w:basedOn w:val="a"/>
    <w:rsid w:val="00CB3F41"/>
    <w:pPr>
      <w:pBdr>
        <w:top w:val="single" w:sz="4" w:space="0" w:color="777777"/>
        <w:left w:val="single" w:sz="4" w:space="0" w:color="777777"/>
        <w:right w:val="single" w:sz="4" w:space="0" w:color="777777"/>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78">
    <w:name w:val="xl278"/>
    <w:basedOn w:val="a"/>
    <w:rsid w:val="00CB3F41"/>
    <w:pPr>
      <w:pBdr>
        <w:top w:val="single" w:sz="4" w:space="0" w:color="777777"/>
        <w:left w:val="single" w:sz="4" w:space="0" w:color="777777"/>
        <w:right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79">
    <w:name w:val="xl279"/>
    <w:basedOn w:val="a"/>
    <w:rsid w:val="00CB3F41"/>
    <w:pPr>
      <w:pBdr>
        <w:top w:val="single" w:sz="4" w:space="0" w:color="777777"/>
        <w:left w:val="single" w:sz="4" w:space="0" w:color="777777"/>
        <w:right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80">
    <w:name w:val="xl280"/>
    <w:basedOn w:val="a"/>
    <w:rsid w:val="00CB3F41"/>
    <w:pPr>
      <w:pBdr>
        <w:top w:val="single" w:sz="4" w:space="0" w:color="777777"/>
        <w:left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81">
    <w:name w:val="xl281"/>
    <w:basedOn w:val="a"/>
    <w:rsid w:val="00CB3F41"/>
    <w:pPr>
      <w:pBdr>
        <w:top w:val="single" w:sz="4" w:space="0" w:color="777777"/>
        <w:left w:val="single" w:sz="4" w:space="0" w:color="777777"/>
        <w:bottom w:val="single" w:sz="4" w:space="0" w:color="777777"/>
        <w:right w:val="single" w:sz="4" w:space="0" w:color="777777"/>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82">
    <w:name w:val="xl282"/>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color w:val="00B0F0"/>
      <w:sz w:val="28"/>
      <w:szCs w:val="28"/>
      <w:lang w:eastAsia="el-GR"/>
    </w:rPr>
  </w:style>
  <w:style w:type="paragraph" w:customStyle="1" w:styleId="xl283">
    <w:name w:val="xl283"/>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8"/>
      <w:szCs w:val="28"/>
      <w:lang w:eastAsia="el-GR"/>
    </w:rPr>
  </w:style>
  <w:style w:type="paragraph" w:customStyle="1" w:styleId="xl284">
    <w:name w:val="xl28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color w:val="00B0F0"/>
      <w:sz w:val="28"/>
      <w:szCs w:val="28"/>
      <w:lang w:eastAsia="el-GR"/>
    </w:rPr>
  </w:style>
  <w:style w:type="paragraph" w:customStyle="1" w:styleId="xl285">
    <w:name w:val="xl285"/>
    <w:basedOn w:val="a"/>
    <w:rsid w:val="00CB3F41"/>
    <w:pPr>
      <w:pBdr>
        <w:top w:val="single" w:sz="4" w:space="0" w:color="777777"/>
        <w:left w:val="single" w:sz="4" w:space="0" w:color="777777"/>
        <w:right w:val="single" w:sz="4" w:space="0" w:color="777777"/>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86">
    <w:name w:val="xl286"/>
    <w:basedOn w:val="a"/>
    <w:rsid w:val="00CB3F4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87">
    <w:name w:val="xl287"/>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288">
    <w:name w:val="xl288"/>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89">
    <w:name w:val="xl289"/>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290">
    <w:name w:val="xl290"/>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91">
    <w:name w:val="xl291"/>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292">
    <w:name w:val="xl292"/>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93">
    <w:name w:val="xl293"/>
    <w:basedOn w:val="a"/>
    <w:rsid w:val="00CB3F41"/>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294">
    <w:name w:val="xl294"/>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295">
    <w:name w:val="xl29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color w:val="000000"/>
      <w:sz w:val="28"/>
      <w:szCs w:val="28"/>
      <w:lang w:eastAsia="el-GR"/>
    </w:rPr>
  </w:style>
  <w:style w:type="paragraph" w:customStyle="1" w:styleId="xl296">
    <w:name w:val="xl296"/>
    <w:basedOn w:val="a"/>
    <w:rsid w:val="00CB3F41"/>
    <w:pPr>
      <w:pBdr>
        <w:top w:val="single" w:sz="4" w:space="0" w:color="777777"/>
        <w:left w:val="single" w:sz="4" w:space="0" w:color="777777"/>
      </w:pBdr>
      <w:spacing w:before="100" w:beforeAutospacing="1" w:after="100" w:afterAutospacing="1" w:line="240" w:lineRule="auto"/>
      <w:jc w:val="right"/>
      <w:textAlignment w:val="center"/>
    </w:pPr>
    <w:rPr>
      <w:rFonts w:ascii="Calibri" w:eastAsia="Times New Roman" w:hAnsi="Calibri" w:cs="Calibri"/>
      <w:b/>
      <w:bCs/>
      <w:sz w:val="28"/>
      <w:szCs w:val="28"/>
      <w:lang w:eastAsia="el-GR"/>
    </w:rPr>
  </w:style>
  <w:style w:type="paragraph" w:customStyle="1" w:styleId="xl297">
    <w:name w:val="xl297"/>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000000"/>
      <w:sz w:val="28"/>
      <w:szCs w:val="28"/>
      <w:lang w:eastAsia="el-GR"/>
    </w:rPr>
  </w:style>
  <w:style w:type="paragraph" w:customStyle="1" w:styleId="xl298">
    <w:name w:val="xl298"/>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8"/>
      <w:szCs w:val="28"/>
      <w:lang w:eastAsia="el-GR"/>
    </w:rPr>
  </w:style>
  <w:style w:type="paragraph" w:customStyle="1" w:styleId="xl299">
    <w:name w:val="xl299"/>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00">
    <w:name w:val="xl300"/>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301">
    <w:name w:val="xl301"/>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02">
    <w:name w:val="xl302"/>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303">
    <w:name w:val="xl303"/>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04">
    <w:name w:val="xl304"/>
    <w:basedOn w:val="a"/>
    <w:rsid w:val="00CB3F41"/>
    <w:pPr>
      <w:pBdr>
        <w:top w:val="single" w:sz="4" w:space="0" w:color="auto"/>
        <w:left w:val="single" w:sz="4" w:space="0" w:color="auto"/>
        <w:bottom w:val="single" w:sz="4" w:space="0" w:color="auto"/>
      </w:pBdr>
      <w:shd w:val="clear" w:color="000000" w:fill="0070C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05">
    <w:name w:val="xl305"/>
    <w:basedOn w:val="a"/>
    <w:rsid w:val="00CB3F41"/>
    <w:pPr>
      <w:pBdr>
        <w:top w:val="single" w:sz="4" w:space="0" w:color="777777"/>
        <w:bottom w:val="single" w:sz="4" w:space="0" w:color="777777"/>
        <w:right w:val="single" w:sz="4" w:space="0" w:color="777777"/>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306">
    <w:name w:val="xl306"/>
    <w:basedOn w:val="a"/>
    <w:rsid w:val="00CB3F41"/>
    <w:pPr>
      <w:pBdr>
        <w:top w:val="single" w:sz="4" w:space="0" w:color="777777"/>
        <w:left w:val="single" w:sz="4" w:space="0" w:color="777777"/>
        <w:bottom w:val="single" w:sz="4" w:space="0" w:color="777777"/>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307">
    <w:name w:val="xl307"/>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08">
    <w:name w:val="xl308"/>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309">
    <w:name w:val="xl309"/>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10">
    <w:name w:val="xl310"/>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11">
    <w:name w:val="xl311"/>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312">
    <w:name w:val="xl312"/>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13">
    <w:name w:val="xl313"/>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14">
    <w:name w:val="xl314"/>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315">
    <w:name w:val="xl315"/>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16">
    <w:name w:val="xl316"/>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jc w:val="right"/>
      <w:textAlignment w:val="center"/>
    </w:pPr>
    <w:rPr>
      <w:rFonts w:ascii="Calibri" w:eastAsia="Times New Roman" w:hAnsi="Calibri" w:cs="Calibri"/>
      <w:b/>
      <w:bCs/>
      <w:color w:val="FFFFFF"/>
      <w:sz w:val="28"/>
      <w:szCs w:val="28"/>
      <w:lang w:eastAsia="el-GR"/>
    </w:rPr>
  </w:style>
  <w:style w:type="paragraph" w:customStyle="1" w:styleId="xl317">
    <w:name w:val="xl317"/>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18">
    <w:name w:val="xl318"/>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19">
    <w:name w:val="xl319"/>
    <w:basedOn w:val="a"/>
    <w:rsid w:val="00CB3F41"/>
    <w:pPr>
      <w:pBdr>
        <w:top w:val="single" w:sz="4" w:space="0" w:color="auto"/>
        <w:left w:val="single" w:sz="4" w:space="0" w:color="auto"/>
        <w:bottom w:val="single" w:sz="4" w:space="0" w:color="auto"/>
      </w:pBdr>
      <w:shd w:val="clear" w:color="000000" w:fill="00206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20">
    <w:name w:val="xl320"/>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ahoma" w:eastAsia="Times New Roman" w:hAnsi="Tahoma" w:cs="Tahoma"/>
      <w:b/>
      <w:bCs/>
      <w:color w:val="FFFFFF"/>
      <w:sz w:val="24"/>
      <w:szCs w:val="24"/>
      <w:lang w:eastAsia="el-GR"/>
    </w:rPr>
  </w:style>
  <w:style w:type="paragraph" w:customStyle="1" w:styleId="xl321">
    <w:name w:val="xl321"/>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4"/>
      <w:szCs w:val="24"/>
      <w:lang w:eastAsia="el-GR"/>
    </w:rPr>
  </w:style>
  <w:style w:type="paragraph" w:customStyle="1" w:styleId="xl322">
    <w:name w:val="xl322"/>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Tahoma" w:eastAsia="Times New Roman" w:hAnsi="Tahoma" w:cs="Tahoma"/>
      <w:b/>
      <w:bCs/>
      <w:color w:val="FFFFFF"/>
      <w:sz w:val="24"/>
      <w:szCs w:val="24"/>
      <w:lang w:eastAsia="el-GR"/>
    </w:rPr>
  </w:style>
  <w:style w:type="paragraph" w:customStyle="1" w:styleId="xl323">
    <w:name w:val="xl323"/>
    <w:basedOn w:val="a"/>
    <w:rsid w:val="00CB3F41"/>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textAlignment w:val="center"/>
    </w:pPr>
    <w:rPr>
      <w:rFonts w:ascii="Calibri" w:eastAsia="Times New Roman" w:hAnsi="Calibri" w:cs="Calibri"/>
      <w:b/>
      <w:bCs/>
      <w:color w:val="FFFFFF"/>
      <w:sz w:val="24"/>
      <w:szCs w:val="24"/>
      <w:lang w:eastAsia="el-GR"/>
    </w:rPr>
  </w:style>
  <w:style w:type="paragraph" w:customStyle="1" w:styleId="xl324">
    <w:name w:val="xl324"/>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jc w:val="center"/>
      <w:textAlignment w:val="center"/>
    </w:pPr>
    <w:rPr>
      <w:rFonts w:ascii="Tahoma" w:eastAsia="Times New Roman" w:hAnsi="Tahoma" w:cs="Tahoma"/>
      <w:b/>
      <w:bCs/>
      <w:color w:val="FFFFFF"/>
      <w:sz w:val="24"/>
      <w:szCs w:val="24"/>
      <w:lang w:eastAsia="el-GR"/>
    </w:rPr>
  </w:style>
  <w:style w:type="paragraph" w:customStyle="1" w:styleId="xl325">
    <w:name w:val="xl325"/>
    <w:basedOn w:val="a"/>
    <w:rsid w:val="00CB3F41"/>
    <w:pPr>
      <w:pBdr>
        <w:top w:val="single" w:sz="4" w:space="0" w:color="auto"/>
        <w:left w:val="single" w:sz="4" w:space="0" w:color="auto"/>
        <w:bottom w:val="single" w:sz="4" w:space="0" w:color="auto"/>
        <w:right w:val="single" w:sz="4" w:space="0" w:color="auto"/>
      </w:pBdr>
      <w:shd w:val="clear" w:color="000000" w:fill="002060"/>
      <w:spacing w:before="100" w:beforeAutospacing="1" w:after="100" w:afterAutospacing="1" w:line="240" w:lineRule="auto"/>
      <w:textAlignment w:val="center"/>
    </w:pPr>
    <w:rPr>
      <w:rFonts w:ascii="Calibri" w:eastAsia="Times New Roman" w:hAnsi="Calibri" w:cs="Calibri"/>
      <w:b/>
      <w:bCs/>
      <w:color w:val="FFFFFF"/>
      <w:sz w:val="24"/>
      <w:szCs w:val="24"/>
      <w:lang w:eastAsia="el-GR"/>
    </w:rPr>
  </w:style>
  <w:style w:type="paragraph" w:customStyle="1" w:styleId="xl326">
    <w:name w:val="xl326"/>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ahoma" w:eastAsia="Times New Roman" w:hAnsi="Tahoma" w:cs="Tahoma"/>
      <w:b/>
      <w:bCs/>
      <w:color w:val="FFFFFF"/>
      <w:sz w:val="24"/>
      <w:szCs w:val="24"/>
      <w:lang w:eastAsia="el-GR"/>
    </w:rPr>
  </w:style>
  <w:style w:type="paragraph" w:customStyle="1" w:styleId="xl327">
    <w:name w:val="xl327"/>
    <w:basedOn w:val="a"/>
    <w:rsid w:val="00CB3F41"/>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textAlignment w:val="center"/>
    </w:pPr>
    <w:rPr>
      <w:rFonts w:ascii="Calibri" w:eastAsia="Times New Roman" w:hAnsi="Calibri" w:cs="Calibri"/>
      <w:b/>
      <w:bCs/>
      <w:color w:val="FFFFFF"/>
      <w:sz w:val="24"/>
      <w:szCs w:val="24"/>
      <w:lang w:eastAsia="el-GR"/>
    </w:rPr>
  </w:style>
  <w:style w:type="paragraph" w:customStyle="1" w:styleId="xl328">
    <w:name w:val="xl328"/>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ascii="Tahoma" w:eastAsia="Times New Roman" w:hAnsi="Tahoma" w:cs="Tahoma"/>
      <w:b/>
      <w:bCs/>
      <w:sz w:val="24"/>
      <w:szCs w:val="24"/>
      <w:lang w:eastAsia="el-GR"/>
    </w:rPr>
  </w:style>
  <w:style w:type="paragraph" w:customStyle="1" w:styleId="xl329">
    <w:name w:val="xl329"/>
    <w:basedOn w:val="a"/>
    <w:rsid w:val="00CB3F4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textAlignment w:val="center"/>
    </w:pPr>
    <w:rPr>
      <w:rFonts w:ascii="Calibri" w:eastAsia="Times New Roman" w:hAnsi="Calibri" w:cs="Calibri"/>
      <w:b/>
      <w:bCs/>
      <w:sz w:val="24"/>
      <w:szCs w:val="24"/>
      <w:lang w:eastAsia="el-GR"/>
    </w:rPr>
  </w:style>
  <w:style w:type="paragraph" w:customStyle="1" w:styleId="xl330">
    <w:name w:val="xl330"/>
    <w:basedOn w:val="a"/>
    <w:rsid w:val="00CB3F41"/>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color w:val="FFFFFF"/>
      <w:sz w:val="24"/>
      <w:szCs w:val="24"/>
      <w:lang w:eastAsia="el-GR"/>
    </w:rPr>
  </w:style>
  <w:style w:type="paragraph" w:customStyle="1" w:styleId="xl331">
    <w:name w:val="xl331"/>
    <w:basedOn w:val="a"/>
    <w:rsid w:val="00CB3F41"/>
    <w:pPr>
      <w:pBdr>
        <w:top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32">
    <w:name w:val="xl332"/>
    <w:basedOn w:val="a"/>
    <w:rsid w:val="00CB3F41"/>
    <w:pPr>
      <w:pBdr>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33">
    <w:name w:val="xl333"/>
    <w:basedOn w:val="a"/>
    <w:rsid w:val="00CB3F41"/>
    <w:pPr>
      <w:pBdr>
        <w:bottom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34">
    <w:name w:val="xl334"/>
    <w:basedOn w:val="a"/>
    <w:rsid w:val="00CB3F41"/>
    <w:pPr>
      <w:pBdr>
        <w:left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35">
    <w:name w:val="xl335"/>
    <w:basedOn w:val="a"/>
    <w:rsid w:val="00CB3F41"/>
    <w:pPr>
      <w:pBdr>
        <w:top w:val="single" w:sz="4" w:space="0" w:color="auto"/>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color w:val="FFFFFF"/>
      <w:sz w:val="24"/>
      <w:szCs w:val="24"/>
      <w:lang w:eastAsia="el-GR"/>
    </w:rPr>
  </w:style>
  <w:style w:type="paragraph" w:customStyle="1" w:styleId="xl336">
    <w:name w:val="xl336"/>
    <w:basedOn w:val="a"/>
    <w:rsid w:val="00CB3F41"/>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color w:val="FFFFFF"/>
      <w:sz w:val="24"/>
      <w:szCs w:val="24"/>
      <w:lang w:eastAsia="el-GR"/>
    </w:rPr>
  </w:style>
  <w:style w:type="paragraph" w:customStyle="1" w:styleId="xl337">
    <w:name w:val="xl337"/>
    <w:basedOn w:val="a"/>
    <w:rsid w:val="00CB3F41"/>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38">
    <w:name w:val="xl338"/>
    <w:basedOn w:val="a"/>
    <w:rsid w:val="00CB3F41"/>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39">
    <w:name w:val="xl339"/>
    <w:basedOn w:val="a"/>
    <w:rsid w:val="00CB3F41"/>
    <w:pPr>
      <w:pBdr>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Calibri" w:eastAsia="Times New Roman" w:hAnsi="Calibri" w:cs="Calibri"/>
      <w:b/>
      <w:bCs/>
      <w:color w:val="FFFFFF"/>
      <w:sz w:val="28"/>
      <w:szCs w:val="28"/>
      <w:lang w:eastAsia="el-GR"/>
    </w:rPr>
  </w:style>
  <w:style w:type="paragraph" w:customStyle="1" w:styleId="xl340">
    <w:name w:val="xl340"/>
    <w:basedOn w:val="a"/>
    <w:rsid w:val="00CB3F41"/>
    <w:pPr>
      <w:pBdr>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41">
    <w:name w:val="xl341"/>
    <w:basedOn w:val="a"/>
    <w:rsid w:val="00CB3F41"/>
    <w:pPr>
      <w:pBdr>
        <w:top w:val="single" w:sz="4" w:space="0" w:color="auto"/>
        <w:left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42">
    <w:name w:val="xl342"/>
    <w:basedOn w:val="a"/>
    <w:rsid w:val="00CB3F41"/>
    <w:pPr>
      <w:pBdr>
        <w:left w:val="single" w:sz="4" w:space="0" w:color="777777"/>
        <w:bottom w:val="single" w:sz="4" w:space="0" w:color="auto"/>
        <w:right w:val="single" w:sz="4" w:space="0" w:color="777777"/>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43">
    <w:name w:val="xl343"/>
    <w:basedOn w:val="a"/>
    <w:rsid w:val="00CB3F41"/>
    <w:pPr>
      <w:pBdr>
        <w:left w:val="single" w:sz="4" w:space="0" w:color="777777"/>
        <w:right w:val="single" w:sz="4" w:space="0" w:color="777777"/>
      </w:pBdr>
      <w:shd w:val="clear" w:color="000000" w:fill="FFC000"/>
      <w:spacing w:before="100" w:beforeAutospacing="1" w:after="100" w:afterAutospacing="1" w:line="240" w:lineRule="auto"/>
      <w:jc w:val="center"/>
      <w:textAlignment w:val="center"/>
    </w:pPr>
    <w:rPr>
      <w:rFonts w:ascii="Tahoma" w:eastAsia="Times New Roman" w:hAnsi="Tahoma" w:cs="Tahoma"/>
      <w:color w:val="FFFFFF"/>
      <w:sz w:val="24"/>
      <w:szCs w:val="24"/>
      <w:lang w:eastAsia="el-GR"/>
    </w:rPr>
  </w:style>
  <w:style w:type="paragraph" w:customStyle="1" w:styleId="xl344">
    <w:name w:val="xl344"/>
    <w:basedOn w:val="a"/>
    <w:rsid w:val="00CB3F41"/>
    <w:pPr>
      <w:pBdr>
        <w:top w:val="single" w:sz="4" w:space="0" w:color="777777"/>
        <w:left w:val="single" w:sz="4" w:space="0" w:color="777777"/>
        <w:right w:val="single" w:sz="4" w:space="0" w:color="auto"/>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345">
    <w:name w:val="xl345"/>
    <w:basedOn w:val="a"/>
    <w:rsid w:val="00CB3F41"/>
    <w:pPr>
      <w:pBdr>
        <w:left w:val="single" w:sz="4" w:space="0" w:color="777777"/>
        <w:right w:val="single" w:sz="4" w:space="0" w:color="auto"/>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346">
    <w:name w:val="xl346"/>
    <w:basedOn w:val="a"/>
    <w:rsid w:val="00CB3F41"/>
    <w:pPr>
      <w:pBdr>
        <w:left w:val="single" w:sz="4" w:space="0" w:color="777777"/>
        <w:bottom w:val="single" w:sz="4" w:space="0" w:color="777777"/>
        <w:right w:val="single" w:sz="4" w:space="0" w:color="auto"/>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347">
    <w:name w:val="xl347"/>
    <w:basedOn w:val="a"/>
    <w:rsid w:val="00CB3F41"/>
    <w:pPr>
      <w:pBdr>
        <w:left w:val="single" w:sz="4" w:space="0" w:color="777777"/>
        <w:bottom w:val="single" w:sz="4" w:space="0" w:color="auto"/>
        <w:right w:val="single" w:sz="4" w:space="0" w:color="auto"/>
      </w:pBdr>
      <w:shd w:val="clear" w:color="000000" w:fill="FFC000"/>
      <w:spacing w:before="100" w:beforeAutospacing="1" w:after="100" w:afterAutospacing="1" w:line="240" w:lineRule="auto"/>
      <w:textAlignment w:val="center"/>
    </w:pPr>
    <w:rPr>
      <w:rFonts w:ascii="Tahoma" w:eastAsia="Times New Roman" w:hAnsi="Tahoma" w:cs="Tahoma"/>
      <w:color w:val="FFFFFF"/>
      <w:sz w:val="24"/>
      <w:szCs w:val="24"/>
      <w:lang w:eastAsia="el-GR"/>
    </w:rPr>
  </w:style>
  <w:style w:type="paragraph" w:customStyle="1" w:styleId="xl348">
    <w:name w:val="xl348"/>
    <w:basedOn w:val="a"/>
    <w:rsid w:val="00CB3F41"/>
    <w:pPr>
      <w:pBdr>
        <w:left w:val="single" w:sz="4" w:space="0" w:color="777777"/>
        <w:bottom w:val="single" w:sz="4" w:space="0" w:color="auto"/>
        <w:right w:val="single" w:sz="4" w:space="0" w:color="777777"/>
      </w:pBdr>
      <w:shd w:val="clear" w:color="000000" w:fill="FFC000"/>
      <w:spacing w:before="100" w:beforeAutospacing="1" w:after="100" w:afterAutospacing="1" w:line="240" w:lineRule="auto"/>
      <w:jc w:val="center"/>
      <w:textAlignment w:val="center"/>
    </w:pPr>
    <w:rPr>
      <w:rFonts w:ascii="Tahoma" w:eastAsia="Times New Roman" w:hAnsi="Tahoma" w:cs="Tahoma"/>
      <w:color w:val="FFFFFF"/>
      <w:sz w:val="24"/>
      <w:szCs w:val="24"/>
      <w:lang w:eastAsia="el-GR"/>
    </w:rPr>
  </w:style>
  <w:style w:type="paragraph" w:customStyle="1" w:styleId="xl349">
    <w:name w:val="xl349"/>
    <w:basedOn w:val="a"/>
    <w:rsid w:val="00CB3F41"/>
    <w:pPr>
      <w:shd w:val="clear" w:color="000000" w:fill="FFFFFF"/>
      <w:spacing w:before="100" w:beforeAutospacing="1" w:after="100" w:afterAutospacing="1" w:line="240" w:lineRule="auto"/>
      <w:textAlignment w:val="top"/>
    </w:pPr>
    <w:rPr>
      <w:rFonts w:ascii="Calibri" w:eastAsia="Times New Roman" w:hAnsi="Calibri" w:cs="Calibri"/>
      <w:sz w:val="18"/>
      <w:szCs w:val="18"/>
      <w:lang w:eastAsia="el-GR"/>
    </w:rPr>
  </w:style>
  <w:style w:type="paragraph" w:customStyle="1" w:styleId="xl350">
    <w:name w:val="xl350"/>
    <w:basedOn w:val="a"/>
    <w:rsid w:val="00CB3F41"/>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51">
    <w:name w:val="xl351"/>
    <w:basedOn w:val="a"/>
    <w:rsid w:val="00CB3F41"/>
    <w:pPr>
      <w:pBdr>
        <w:top w:val="single" w:sz="4" w:space="0" w:color="auto"/>
        <w:left w:val="single" w:sz="4" w:space="0" w:color="auto"/>
      </w:pBdr>
      <w:shd w:val="clear" w:color="000000" w:fill="C5D9F1"/>
      <w:spacing w:before="100" w:beforeAutospacing="1" w:after="100" w:afterAutospacing="1" w:line="240" w:lineRule="auto"/>
      <w:jc w:val="center"/>
      <w:textAlignment w:val="center"/>
    </w:pPr>
    <w:rPr>
      <w:rFonts w:ascii="Tahoma" w:eastAsia="Times New Roman" w:hAnsi="Tahoma" w:cs="Tahoma"/>
      <w:b/>
      <w:bCs/>
      <w:sz w:val="24"/>
      <w:szCs w:val="24"/>
      <w:lang w:eastAsia="el-GR"/>
    </w:rPr>
  </w:style>
  <w:style w:type="paragraph" w:customStyle="1" w:styleId="xl352">
    <w:name w:val="xl352"/>
    <w:basedOn w:val="a"/>
    <w:rsid w:val="00CB3F41"/>
    <w:pPr>
      <w:pBdr>
        <w:top w:val="single" w:sz="4" w:space="0" w:color="auto"/>
      </w:pBdr>
      <w:shd w:val="clear" w:color="000000" w:fill="C5D9F1"/>
      <w:spacing w:before="100" w:beforeAutospacing="1" w:after="100" w:afterAutospacing="1" w:line="240" w:lineRule="auto"/>
      <w:textAlignment w:val="center"/>
    </w:pPr>
    <w:rPr>
      <w:rFonts w:ascii="Calibri" w:eastAsia="Times New Roman" w:hAnsi="Calibri" w:cs="Calibri"/>
      <w:b/>
      <w:bCs/>
      <w:sz w:val="24"/>
      <w:szCs w:val="24"/>
      <w:lang w:eastAsia="el-GR"/>
    </w:rPr>
  </w:style>
  <w:style w:type="paragraph" w:customStyle="1" w:styleId="xl353">
    <w:name w:val="xl353"/>
    <w:basedOn w:val="a"/>
    <w:rsid w:val="00CB3F41"/>
    <w:pPr>
      <w:pBdr>
        <w:top w:val="single" w:sz="4" w:space="0" w:color="auto"/>
        <w:right w:val="single" w:sz="4" w:space="0" w:color="auto"/>
      </w:pBdr>
      <w:shd w:val="clear" w:color="000000" w:fill="C5D9F1"/>
      <w:spacing w:before="100" w:beforeAutospacing="1" w:after="100" w:afterAutospacing="1" w:line="240" w:lineRule="auto"/>
      <w:textAlignment w:val="center"/>
    </w:pPr>
    <w:rPr>
      <w:rFonts w:ascii="Calibri" w:eastAsia="Times New Roman" w:hAnsi="Calibri" w:cs="Calibri"/>
      <w:b/>
      <w:bCs/>
      <w:sz w:val="24"/>
      <w:szCs w:val="24"/>
      <w:lang w:eastAsia="el-GR"/>
    </w:rPr>
  </w:style>
  <w:style w:type="paragraph" w:customStyle="1" w:styleId="xl354">
    <w:name w:val="xl354"/>
    <w:basedOn w:val="a"/>
    <w:rsid w:val="00CB3F41"/>
    <w:pPr>
      <w:pBdr>
        <w:top w:val="single" w:sz="4" w:space="0" w:color="777777"/>
        <w:left w:val="single" w:sz="4" w:space="0" w:color="777777"/>
      </w:pBdr>
      <w:shd w:val="clear" w:color="000000" w:fill="DCE6F1"/>
      <w:spacing w:before="100" w:beforeAutospacing="1" w:after="100" w:afterAutospacing="1" w:line="240" w:lineRule="auto"/>
      <w:jc w:val="center"/>
      <w:textAlignment w:val="center"/>
    </w:pPr>
    <w:rPr>
      <w:rFonts w:ascii="Tahoma" w:eastAsia="Times New Roman" w:hAnsi="Tahoma" w:cs="Tahoma"/>
      <w:sz w:val="24"/>
      <w:szCs w:val="24"/>
      <w:lang w:eastAsia="el-GR"/>
    </w:rPr>
  </w:style>
  <w:style w:type="paragraph" w:customStyle="1" w:styleId="xl355">
    <w:name w:val="xl355"/>
    <w:basedOn w:val="a"/>
    <w:rsid w:val="00CB3F41"/>
    <w:pPr>
      <w:pBdr>
        <w:top w:val="single" w:sz="4" w:space="0" w:color="777777"/>
        <w:right w:val="single" w:sz="4" w:space="0" w:color="auto"/>
      </w:pBdr>
      <w:shd w:val="clear" w:color="000000" w:fill="DCE6F1"/>
      <w:spacing w:before="100" w:beforeAutospacing="1" w:after="100" w:afterAutospacing="1" w:line="240" w:lineRule="auto"/>
      <w:jc w:val="center"/>
      <w:textAlignment w:val="center"/>
    </w:pPr>
    <w:rPr>
      <w:rFonts w:ascii="Calibri" w:eastAsia="Times New Roman" w:hAnsi="Calibri" w:cs="Calibri"/>
      <w:sz w:val="24"/>
      <w:szCs w:val="24"/>
      <w:lang w:eastAsia="el-GR"/>
    </w:rPr>
  </w:style>
  <w:style w:type="paragraph" w:customStyle="1" w:styleId="xl356">
    <w:name w:val="xl356"/>
    <w:basedOn w:val="a"/>
    <w:rsid w:val="00CB3F41"/>
    <w:pPr>
      <w:shd w:val="clear" w:color="000000" w:fill="FFFFFF"/>
      <w:spacing w:before="100" w:beforeAutospacing="1" w:after="100" w:afterAutospacing="1" w:line="240" w:lineRule="auto"/>
      <w:jc w:val="center"/>
      <w:textAlignment w:val="top"/>
    </w:pPr>
    <w:rPr>
      <w:rFonts w:ascii="Calibri" w:eastAsia="Times New Roman" w:hAnsi="Calibri" w:cs="Calibri"/>
      <w:b/>
      <w:bCs/>
      <w:sz w:val="32"/>
      <w:szCs w:val="32"/>
      <w:lang w:eastAsia="el-GR"/>
    </w:rPr>
  </w:style>
  <w:style w:type="paragraph" w:customStyle="1" w:styleId="xl357">
    <w:name w:val="xl357"/>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58">
    <w:name w:val="xl358"/>
    <w:basedOn w:val="a"/>
    <w:rsid w:val="00CB3F41"/>
    <w:pPr>
      <w:pBdr>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59">
    <w:name w:val="xl359"/>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60">
    <w:name w:val="xl360"/>
    <w:basedOn w:val="a"/>
    <w:rsid w:val="00CB3F41"/>
    <w:pPr>
      <w:pBdr>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61">
    <w:name w:val="xl361"/>
    <w:basedOn w:val="a"/>
    <w:rsid w:val="00CB3F4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62">
    <w:name w:val="xl362"/>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eastAsia="el-GR"/>
    </w:rPr>
  </w:style>
  <w:style w:type="paragraph" w:customStyle="1" w:styleId="xl363">
    <w:name w:val="xl363"/>
    <w:basedOn w:val="a"/>
    <w:rsid w:val="00CB3F41"/>
    <w:pPr>
      <w:pBdr>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eastAsia="el-GR"/>
    </w:rPr>
  </w:style>
  <w:style w:type="paragraph" w:customStyle="1" w:styleId="xl364">
    <w:name w:val="xl364"/>
    <w:basedOn w:val="a"/>
    <w:rsid w:val="00CB3F4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sz w:val="24"/>
      <w:szCs w:val="24"/>
      <w:lang w:eastAsia="el-GR"/>
    </w:rPr>
  </w:style>
  <w:style w:type="paragraph" w:customStyle="1" w:styleId="xl365">
    <w:name w:val="xl365"/>
    <w:basedOn w:val="a"/>
    <w:rsid w:val="00CB3F4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366">
    <w:name w:val="xl366"/>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67">
    <w:name w:val="xl367"/>
    <w:basedOn w:val="a"/>
    <w:rsid w:val="00CB3F41"/>
    <w:pPr>
      <w:pBdr>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68">
    <w:name w:val="xl368"/>
    <w:basedOn w:val="a"/>
    <w:rsid w:val="00CB3F4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69">
    <w:name w:val="xl369"/>
    <w:basedOn w:val="a"/>
    <w:rsid w:val="00CB3F41"/>
    <w:pPr>
      <w:pBdr>
        <w:top w:val="single" w:sz="4" w:space="0" w:color="777777"/>
        <w:left w:val="single" w:sz="4" w:space="0" w:color="auto"/>
        <w:right w:val="single" w:sz="4" w:space="0" w:color="777777"/>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70">
    <w:name w:val="xl370"/>
    <w:basedOn w:val="a"/>
    <w:rsid w:val="00CB3F41"/>
    <w:pPr>
      <w:pBdr>
        <w:left w:val="single" w:sz="4" w:space="0" w:color="auto"/>
        <w:right w:val="single" w:sz="4" w:space="0" w:color="777777"/>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71">
    <w:name w:val="xl371"/>
    <w:basedOn w:val="a"/>
    <w:rsid w:val="00CB3F41"/>
    <w:pPr>
      <w:pBdr>
        <w:left w:val="single" w:sz="4" w:space="0" w:color="auto"/>
        <w:bottom w:val="single" w:sz="4" w:space="0" w:color="auto"/>
        <w:right w:val="single" w:sz="4" w:space="0" w:color="777777"/>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72">
    <w:name w:val="xl372"/>
    <w:basedOn w:val="a"/>
    <w:rsid w:val="00CB3F41"/>
    <w:pPr>
      <w:pBdr>
        <w:top w:val="single" w:sz="4" w:space="0" w:color="auto"/>
        <w:left w:val="single" w:sz="4" w:space="0" w:color="auto"/>
        <w:right w:val="single" w:sz="4" w:space="0" w:color="777777"/>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73">
    <w:name w:val="xl373"/>
    <w:basedOn w:val="a"/>
    <w:rsid w:val="00CB3F4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74">
    <w:name w:val="xl374"/>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75">
    <w:name w:val="xl375"/>
    <w:basedOn w:val="a"/>
    <w:rsid w:val="00CB3F41"/>
    <w:pPr>
      <w:pBdr>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76">
    <w:name w:val="xl376"/>
    <w:basedOn w:val="a"/>
    <w:rsid w:val="00CB3F4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77">
    <w:name w:val="xl377"/>
    <w:basedOn w:val="a"/>
    <w:rsid w:val="00CB3F4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378">
    <w:name w:val="xl378"/>
    <w:basedOn w:val="a"/>
    <w:rsid w:val="00CB3F41"/>
    <w:pPr>
      <w:pBdr>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379">
    <w:name w:val="xl379"/>
    <w:basedOn w:val="a"/>
    <w:rsid w:val="00CB3F4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380">
    <w:name w:val="xl380"/>
    <w:basedOn w:val="a"/>
    <w:rsid w:val="00CB3F41"/>
    <w:pPr>
      <w:pBdr>
        <w:left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paragraph" w:customStyle="1" w:styleId="xl381">
    <w:name w:val="xl381"/>
    <w:basedOn w:val="a"/>
    <w:rsid w:val="00CB3F41"/>
    <w:pPr>
      <w:pBdr>
        <w:left w:val="single" w:sz="4" w:space="0" w:color="auto"/>
        <w:bottom w:val="single" w:sz="4" w:space="0" w:color="777777"/>
        <w:right w:val="single" w:sz="4" w:space="0" w:color="777777"/>
      </w:pBdr>
      <w:spacing w:before="100" w:beforeAutospacing="1" w:after="100" w:afterAutospacing="1" w:line="240" w:lineRule="auto"/>
      <w:jc w:val="center"/>
      <w:textAlignment w:val="center"/>
    </w:pPr>
    <w:rPr>
      <w:rFonts w:ascii="Calibri" w:eastAsia="Times New Roman" w:hAnsi="Calibri" w:cs="Calibri"/>
      <w:b/>
      <w:bCs/>
      <w:color w:val="FFFFFF"/>
      <w:sz w:val="28"/>
      <w:szCs w:val="28"/>
      <w:lang w:eastAsia="el-GR"/>
    </w:rPr>
  </w:style>
  <w:style w:type="paragraph" w:customStyle="1" w:styleId="xl382">
    <w:name w:val="xl382"/>
    <w:basedOn w:val="a"/>
    <w:rsid w:val="00CB3F41"/>
    <w:pPr>
      <w:pBdr>
        <w:top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383">
    <w:name w:val="xl383"/>
    <w:basedOn w:val="a"/>
    <w:rsid w:val="00CB3F41"/>
    <w:pPr>
      <w:pBdr>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384">
    <w:name w:val="xl384"/>
    <w:basedOn w:val="a"/>
    <w:rsid w:val="00CB3F41"/>
    <w:pPr>
      <w:pBdr>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sz w:val="24"/>
      <w:szCs w:val="24"/>
      <w:lang w:eastAsia="el-GR"/>
    </w:rPr>
  </w:style>
  <w:style w:type="paragraph" w:customStyle="1" w:styleId="xl385">
    <w:name w:val="xl385"/>
    <w:basedOn w:val="a"/>
    <w:rsid w:val="00CB3F41"/>
    <w:pPr>
      <w:pBdr>
        <w:top w:val="single" w:sz="4" w:space="0" w:color="auto"/>
        <w:left w:val="single" w:sz="4" w:space="0" w:color="777777"/>
        <w:right w:val="single" w:sz="4" w:space="0" w:color="777777"/>
      </w:pBdr>
      <w:spacing w:before="100" w:beforeAutospacing="1" w:after="100" w:afterAutospacing="1" w:line="240" w:lineRule="auto"/>
      <w:textAlignment w:val="center"/>
    </w:pPr>
    <w:rPr>
      <w:rFonts w:ascii="Tahoma" w:eastAsia="Times New Roman" w:hAnsi="Tahoma" w:cs="Tahoma"/>
      <w:sz w:val="24"/>
      <w:szCs w:val="24"/>
      <w:lang w:eastAsia="el-GR"/>
    </w:rPr>
  </w:style>
  <w:style w:type="paragraph" w:customStyle="1" w:styleId="xl386">
    <w:name w:val="xl386"/>
    <w:basedOn w:val="a"/>
    <w:rsid w:val="00CB3F41"/>
    <w:pPr>
      <w:pBdr>
        <w:left w:val="single" w:sz="4" w:space="0" w:color="777777"/>
        <w:bottom w:val="single" w:sz="4" w:space="0" w:color="auto"/>
        <w:right w:val="single" w:sz="4" w:space="0" w:color="777777"/>
      </w:pBdr>
      <w:spacing w:before="100" w:beforeAutospacing="1" w:after="100" w:afterAutospacing="1" w:line="240" w:lineRule="auto"/>
      <w:textAlignment w:val="center"/>
    </w:pPr>
    <w:rPr>
      <w:rFonts w:ascii="Tahoma" w:eastAsia="Times New Roman" w:hAnsi="Tahoma" w:cs="Tahoma"/>
      <w:sz w:val="24"/>
      <w:szCs w:val="24"/>
      <w:lang w:eastAsia="el-GR"/>
    </w:rPr>
  </w:style>
  <w:style w:type="paragraph" w:customStyle="1" w:styleId="xl387">
    <w:name w:val="xl387"/>
    <w:basedOn w:val="a"/>
    <w:rsid w:val="00CB3F4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000000"/>
      <w:sz w:val="28"/>
      <w:szCs w:val="28"/>
      <w:lang w:eastAsia="el-GR"/>
    </w:rPr>
  </w:style>
  <w:style w:type="paragraph" w:customStyle="1" w:styleId="xl388">
    <w:name w:val="xl388"/>
    <w:basedOn w:val="a"/>
    <w:rsid w:val="00CB3F41"/>
    <w:pPr>
      <w:pBdr>
        <w:left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000000"/>
      <w:sz w:val="28"/>
      <w:szCs w:val="28"/>
      <w:lang w:eastAsia="el-GR"/>
    </w:rPr>
  </w:style>
  <w:style w:type="paragraph" w:customStyle="1" w:styleId="xl389">
    <w:name w:val="xl389"/>
    <w:basedOn w:val="a"/>
    <w:rsid w:val="00CB3F4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color w:val="000000"/>
      <w:sz w:val="28"/>
      <w:szCs w:val="28"/>
      <w:lang w:eastAsia="el-GR"/>
    </w:rPr>
  </w:style>
  <w:style w:type="paragraph" w:customStyle="1" w:styleId="xl390">
    <w:name w:val="xl390"/>
    <w:basedOn w:val="a"/>
    <w:rsid w:val="00CB3F41"/>
    <w:pPr>
      <w:pBdr>
        <w:top w:val="single" w:sz="4" w:space="0" w:color="auto"/>
        <w:right w:val="single" w:sz="4" w:space="0" w:color="777777"/>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91">
    <w:name w:val="xl391"/>
    <w:basedOn w:val="a"/>
    <w:rsid w:val="00CB3F41"/>
    <w:pPr>
      <w:pBdr>
        <w:right w:val="single" w:sz="4" w:space="0" w:color="777777"/>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92">
    <w:name w:val="xl392"/>
    <w:basedOn w:val="a"/>
    <w:rsid w:val="00CB3F41"/>
    <w:pPr>
      <w:pBdr>
        <w:bottom w:val="single" w:sz="4" w:space="0" w:color="auto"/>
        <w:right w:val="single" w:sz="4" w:space="0" w:color="777777"/>
      </w:pBdr>
      <w:spacing w:before="100" w:beforeAutospacing="1" w:after="100" w:afterAutospacing="1" w:line="240" w:lineRule="auto"/>
      <w:jc w:val="center"/>
      <w:textAlignment w:val="center"/>
    </w:pPr>
    <w:rPr>
      <w:rFonts w:ascii="Calibri" w:eastAsia="Times New Roman" w:hAnsi="Calibri" w:cs="Calibri"/>
      <w:b/>
      <w:bCs/>
      <w:sz w:val="28"/>
      <w:szCs w:val="28"/>
      <w:lang w:eastAsia="el-GR"/>
    </w:rPr>
  </w:style>
  <w:style w:type="paragraph" w:customStyle="1" w:styleId="xl393">
    <w:name w:val="xl393"/>
    <w:basedOn w:val="a"/>
    <w:rsid w:val="00CB3F4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Calibri"/>
      <w:b/>
      <w:bCs/>
      <w:sz w:val="28"/>
      <w:szCs w:val="28"/>
      <w:lang w:eastAsia="el-GR"/>
    </w:rPr>
  </w:style>
  <w:style w:type="character" w:customStyle="1" w:styleId="Char">
    <w:name w:val="Παράγραφος λίστας Char"/>
    <w:link w:val="a3"/>
    <w:uiPriority w:val="34"/>
    <w:rsid w:val="00EE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3730">
      <w:bodyDiv w:val="1"/>
      <w:marLeft w:val="0"/>
      <w:marRight w:val="0"/>
      <w:marTop w:val="0"/>
      <w:marBottom w:val="0"/>
      <w:divBdr>
        <w:top w:val="none" w:sz="0" w:space="0" w:color="auto"/>
        <w:left w:val="none" w:sz="0" w:space="0" w:color="auto"/>
        <w:bottom w:val="none" w:sz="0" w:space="0" w:color="auto"/>
        <w:right w:val="none" w:sz="0" w:space="0" w:color="auto"/>
      </w:divBdr>
    </w:div>
    <w:div w:id="22824653">
      <w:bodyDiv w:val="1"/>
      <w:marLeft w:val="0"/>
      <w:marRight w:val="0"/>
      <w:marTop w:val="0"/>
      <w:marBottom w:val="0"/>
      <w:divBdr>
        <w:top w:val="none" w:sz="0" w:space="0" w:color="auto"/>
        <w:left w:val="none" w:sz="0" w:space="0" w:color="auto"/>
        <w:bottom w:val="none" w:sz="0" w:space="0" w:color="auto"/>
        <w:right w:val="none" w:sz="0" w:space="0" w:color="auto"/>
      </w:divBdr>
    </w:div>
    <w:div w:id="32341432">
      <w:bodyDiv w:val="1"/>
      <w:marLeft w:val="0"/>
      <w:marRight w:val="0"/>
      <w:marTop w:val="0"/>
      <w:marBottom w:val="0"/>
      <w:divBdr>
        <w:top w:val="none" w:sz="0" w:space="0" w:color="auto"/>
        <w:left w:val="none" w:sz="0" w:space="0" w:color="auto"/>
        <w:bottom w:val="none" w:sz="0" w:space="0" w:color="auto"/>
        <w:right w:val="none" w:sz="0" w:space="0" w:color="auto"/>
      </w:divBdr>
    </w:div>
    <w:div w:id="62609170">
      <w:bodyDiv w:val="1"/>
      <w:marLeft w:val="0"/>
      <w:marRight w:val="0"/>
      <w:marTop w:val="0"/>
      <w:marBottom w:val="0"/>
      <w:divBdr>
        <w:top w:val="none" w:sz="0" w:space="0" w:color="auto"/>
        <w:left w:val="none" w:sz="0" w:space="0" w:color="auto"/>
        <w:bottom w:val="none" w:sz="0" w:space="0" w:color="auto"/>
        <w:right w:val="none" w:sz="0" w:space="0" w:color="auto"/>
      </w:divBdr>
    </w:div>
    <w:div w:id="74017939">
      <w:bodyDiv w:val="1"/>
      <w:marLeft w:val="0"/>
      <w:marRight w:val="0"/>
      <w:marTop w:val="0"/>
      <w:marBottom w:val="0"/>
      <w:divBdr>
        <w:top w:val="none" w:sz="0" w:space="0" w:color="auto"/>
        <w:left w:val="none" w:sz="0" w:space="0" w:color="auto"/>
        <w:bottom w:val="none" w:sz="0" w:space="0" w:color="auto"/>
        <w:right w:val="none" w:sz="0" w:space="0" w:color="auto"/>
      </w:divBdr>
    </w:div>
    <w:div w:id="81224602">
      <w:bodyDiv w:val="1"/>
      <w:marLeft w:val="0"/>
      <w:marRight w:val="0"/>
      <w:marTop w:val="0"/>
      <w:marBottom w:val="0"/>
      <w:divBdr>
        <w:top w:val="none" w:sz="0" w:space="0" w:color="auto"/>
        <w:left w:val="none" w:sz="0" w:space="0" w:color="auto"/>
        <w:bottom w:val="none" w:sz="0" w:space="0" w:color="auto"/>
        <w:right w:val="none" w:sz="0" w:space="0" w:color="auto"/>
      </w:divBdr>
      <w:divsChild>
        <w:div w:id="847446692">
          <w:marLeft w:val="446"/>
          <w:marRight w:val="0"/>
          <w:marTop w:val="0"/>
          <w:marBottom w:val="0"/>
          <w:divBdr>
            <w:top w:val="none" w:sz="0" w:space="0" w:color="auto"/>
            <w:left w:val="none" w:sz="0" w:space="0" w:color="auto"/>
            <w:bottom w:val="none" w:sz="0" w:space="0" w:color="auto"/>
            <w:right w:val="none" w:sz="0" w:space="0" w:color="auto"/>
          </w:divBdr>
        </w:div>
        <w:div w:id="483938909">
          <w:marLeft w:val="446"/>
          <w:marRight w:val="0"/>
          <w:marTop w:val="0"/>
          <w:marBottom w:val="0"/>
          <w:divBdr>
            <w:top w:val="none" w:sz="0" w:space="0" w:color="auto"/>
            <w:left w:val="none" w:sz="0" w:space="0" w:color="auto"/>
            <w:bottom w:val="none" w:sz="0" w:space="0" w:color="auto"/>
            <w:right w:val="none" w:sz="0" w:space="0" w:color="auto"/>
          </w:divBdr>
        </w:div>
        <w:div w:id="1741365353">
          <w:marLeft w:val="446"/>
          <w:marRight w:val="0"/>
          <w:marTop w:val="0"/>
          <w:marBottom w:val="0"/>
          <w:divBdr>
            <w:top w:val="none" w:sz="0" w:space="0" w:color="auto"/>
            <w:left w:val="none" w:sz="0" w:space="0" w:color="auto"/>
            <w:bottom w:val="none" w:sz="0" w:space="0" w:color="auto"/>
            <w:right w:val="none" w:sz="0" w:space="0" w:color="auto"/>
          </w:divBdr>
        </w:div>
        <w:div w:id="1545949315">
          <w:marLeft w:val="446"/>
          <w:marRight w:val="0"/>
          <w:marTop w:val="0"/>
          <w:marBottom w:val="0"/>
          <w:divBdr>
            <w:top w:val="none" w:sz="0" w:space="0" w:color="auto"/>
            <w:left w:val="none" w:sz="0" w:space="0" w:color="auto"/>
            <w:bottom w:val="none" w:sz="0" w:space="0" w:color="auto"/>
            <w:right w:val="none" w:sz="0" w:space="0" w:color="auto"/>
          </w:divBdr>
        </w:div>
        <w:div w:id="1108089469">
          <w:marLeft w:val="446"/>
          <w:marRight w:val="0"/>
          <w:marTop w:val="0"/>
          <w:marBottom w:val="0"/>
          <w:divBdr>
            <w:top w:val="none" w:sz="0" w:space="0" w:color="auto"/>
            <w:left w:val="none" w:sz="0" w:space="0" w:color="auto"/>
            <w:bottom w:val="none" w:sz="0" w:space="0" w:color="auto"/>
            <w:right w:val="none" w:sz="0" w:space="0" w:color="auto"/>
          </w:divBdr>
        </w:div>
        <w:div w:id="257758823">
          <w:marLeft w:val="446"/>
          <w:marRight w:val="0"/>
          <w:marTop w:val="0"/>
          <w:marBottom w:val="0"/>
          <w:divBdr>
            <w:top w:val="none" w:sz="0" w:space="0" w:color="auto"/>
            <w:left w:val="none" w:sz="0" w:space="0" w:color="auto"/>
            <w:bottom w:val="none" w:sz="0" w:space="0" w:color="auto"/>
            <w:right w:val="none" w:sz="0" w:space="0" w:color="auto"/>
          </w:divBdr>
        </w:div>
      </w:divsChild>
    </w:div>
    <w:div w:id="82531468">
      <w:bodyDiv w:val="1"/>
      <w:marLeft w:val="0"/>
      <w:marRight w:val="0"/>
      <w:marTop w:val="0"/>
      <w:marBottom w:val="0"/>
      <w:divBdr>
        <w:top w:val="none" w:sz="0" w:space="0" w:color="auto"/>
        <w:left w:val="none" w:sz="0" w:space="0" w:color="auto"/>
        <w:bottom w:val="none" w:sz="0" w:space="0" w:color="auto"/>
        <w:right w:val="none" w:sz="0" w:space="0" w:color="auto"/>
      </w:divBdr>
    </w:div>
    <w:div w:id="112944951">
      <w:bodyDiv w:val="1"/>
      <w:marLeft w:val="0"/>
      <w:marRight w:val="0"/>
      <w:marTop w:val="0"/>
      <w:marBottom w:val="0"/>
      <w:divBdr>
        <w:top w:val="none" w:sz="0" w:space="0" w:color="auto"/>
        <w:left w:val="none" w:sz="0" w:space="0" w:color="auto"/>
        <w:bottom w:val="none" w:sz="0" w:space="0" w:color="auto"/>
        <w:right w:val="none" w:sz="0" w:space="0" w:color="auto"/>
      </w:divBdr>
      <w:divsChild>
        <w:div w:id="30889038">
          <w:marLeft w:val="274"/>
          <w:marRight w:val="0"/>
          <w:marTop w:val="0"/>
          <w:marBottom w:val="0"/>
          <w:divBdr>
            <w:top w:val="none" w:sz="0" w:space="0" w:color="auto"/>
            <w:left w:val="none" w:sz="0" w:space="0" w:color="auto"/>
            <w:bottom w:val="none" w:sz="0" w:space="0" w:color="auto"/>
            <w:right w:val="none" w:sz="0" w:space="0" w:color="auto"/>
          </w:divBdr>
        </w:div>
        <w:div w:id="249123849">
          <w:marLeft w:val="274"/>
          <w:marRight w:val="0"/>
          <w:marTop w:val="0"/>
          <w:marBottom w:val="0"/>
          <w:divBdr>
            <w:top w:val="none" w:sz="0" w:space="0" w:color="auto"/>
            <w:left w:val="none" w:sz="0" w:space="0" w:color="auto"/>
            <w:bottom w:val="none" w:sz="0" w:space="0" w:color="auto"/>
            <w:right w:val="none" w:sz="0" w:space="0" w:color="auto"/>
          </w:divBdr>
        </w:div>
      </w:divsChild>
    </w:div>
    <w:div w:id="114951710">
      <w:bodyDiv w:val="1"/>
      <w:marLeft w:val="0"/>
      <w:marRight w:val="0"/>
      <w:marTop w:val="0"/>
      <w:marBottom w:val="0"/>
      <w:divBdr>
        <w:top w:val="none" w:sz="0" w:space="0" w:color="auto"/>
        <w:left w:val="none" w:sz="0" w:space="0" w:color="auto"/>
        <w:bottom w:val="none" w:sz="0" w:space="0" w:color="auto"/>
        <w:right w:val="none" w:sz="0" w:space="0" w:color="auto"/>
      </w:divBdr>
    </w:div>
    <w:div w:id="158161458">
      <w:bodyDiv w:val="1"/>
      <w:marLeft w:val="0"/>
      <w:marRight w:val="0"/>
      <w:marTop w:val="0"/>
      <w:marBottom w:val="0"/>
      <w:divBdr>
        <w:top w:val="none" w:sz="0" w:space="0" w:color="auto"/>
        <w:left w:val="none" w:sz="0" w:space="0" w:color="auto"/>
        <w:bottom w:val="none" w:sz="0" w:space="0" w:color="auto"/>
        <w:right w:val="none" w:sz="0" w:space="0" w:color="auto"/>
      </w:divBdr>
    </w:div>
    <w:div w:id="164977436">
      <w:bodyDiv w:val="1"/>
      <w:marLeft w:val="0"/>
      <w:marRight w:val="0"/>
      <w:marTop w:val="0"/>
      <w:marBottom w:val="0"/>
      <w:divBdr>
        <w:top w:val="none" w:sz="0" w:space="0" w:color="auto"/>
        <w:left w:val="none" w:sz="0" w:space="0" w:color="auto"/>
        <w:bottom w:val="none" w:sz="0" w:space="0" w:color="auto"/>
        <w:right w:val="none" w:sz="0" w:space="0" w:color="auto"/>
      </w:divBdr>
    </w:div>
    <w:div w:id="173542107">
      <w:bodyDiv w:val="1"/>
      <w:marLeft w:val="0"/>
      <w:marRight w:val="0"/>
      <w:marTop w:val="0"/>
      <w:marBottom w:val="0"/>
      <w:divBdr>
        <w:top w:val="none" w:sz="0" w:space="0" w:color="auto"/>
        <w:left w:val="none" w:sz="0" w:space="0" w:color="auto"/>
        <w:bottom w:val="none" w:sz="0" w:space="0" w:color="auto"/>
        <w:right w:val="none" w:sz="0" w:space="0" w:color="auto"/>
      </w:divBdr>
    </w:div>
    <w:div w:id="208539294">
      <w:bodyDiv w:val="1"/>
      <w:marLeft w:val="0"/>
      <w:marRight w:val="0"/>
      <w:marTop w:val="0"/>
      <w:marBottom w:val="0"/>
      <w:divBdr>
        <w:top w:val="none" w:sz="0" w:space="0" w:color="auto"/>
        <w:left w:val="none" w:sz="0" w:space="0" w:color="auto"/>
        <w:bottom w:val="none" w:sz="0" w:space="0" w:color="auto"/>
        <w:right w:val="none" w:sz="0" w:space="0" w:color="auto"/>
      </w:divBdr>
    </w:div>
    <w:div w:id="209267573">
      <w:bodyDiv w:val="1"/>
      <w:marLeft w:val="0"/>
      <w:marRight w:val="0"/>
      <w:marTop w:val="0"/>
      <w:marBottom w:val="0"/>
      <w:divBdr>
        <w:top w:val="none" w:sz="0" w:space="0" w:color="auto"/>
        <w:left w:val="none" w:sz="0" w:space="0" w:color="auto"/>
        <w:bottom w:val="none" w:sz="0" w:space="0" w:color="auto"/>
        <w:right w:val="none" w:sz="0" w:space="0" w:color="auto"/>
      </w:divBdr>
    </w:div>
    <w:div w:id="237325086">
      <w:bodyDiv w:val="1"/>
      <w:marLeft w:val="0"/>
      <w:marRight w:val="0"/>
      <w:marTop w:val="0"/>
      <w:marBottom w:val="0"/>
      <w:divBdr>
        <w:top w:val="none" w:sz="0" w:space="0" w:color="auto"/>
        <w:left w:val="none" w:sz="0" w:space="0" w:color="auto"/>
        <w:bottom w:val="none" w:sz="0" w:space="0" w:color="auto"/>
        <w:right w:val="none" w:sz="0" w:space="0" w:color="auto"/>
      </w:divBdr>
    </w:div>
    <w:div w:id="244339965">
      <w:bodyDiv w:val="1"/>
      <w:marLeft w:val="0"/>
      <w:marRight w:val="0"/>
      <w:marTop w:val="0"/>
      <w:marBottom w:val="0"/>
      <w:divBdr>
        <w:top w:val="none" w:sz="0" w:space="0" w:color="auto"/>
        <w:left w:val="none" w:sz="0" w:space="0" w:color="auto"/>
        <w:bottom w:val="none" w:sz="0" w:space="0" w:color="auto"/>
        <w:right w:val="none" w:sz="0" w:space="0" w:color="auto"/>
      </w:divBdr>
    </w:div>
    <w:div w:id="270673908">
      <w:bodyDiv w:val="1"/>
      <w:marLeft w:val="0"/>
      <w:marRight w:val="0"/>
      <w:marTop w:val="0"/>
      <w:marBottom w:val="0"/>
      <w:divBdr>
        <w:top w:val="none" w:sz="0" w:space="0" w:color="auto"/>
        <w:left w:val="none" w:sz="0" w:space="0" w:color="auto"/>
        <w:bottom w:val="none" w:sz="0" w:space="0" w:color="auto"/>
        <w:right w:val="none" w:sz="0" w:space="0" w:color="auto"/>
      </w:divBdr>
    </w:div>
    <w:div w:id="270936688">
      <w:bodyDiv w:val="1"/>
      <w:marLeft w:val="0"/>
      <w:marRight w:val="0"/>
      <w:marTop w:val="0"/>
      <w:marBottom w:val="0"/>
      <w:divBdr>
        <w:top w:val="none" w:sz="0" w:space="0" w:color="auto"/>
        <w:left w:val="none" w:sz="0" w:space="0" w:color="auto"/>
        <w:bottom w:val="none" w:sz="0" w:space="0" w:color="auto"/>
        <w:right w:val="none" w:sz="0" w:space="0" w:color="auto"/>
      </w:divBdr>
    </w:div>
    <w:div w:id="329259108">
      <w:bodyDiv w:val="1"/>
      <w:marLeft w:val="0"/>
      <w:marRight w:val="0"/>
      <w:marTop w:val="0"/>
      <w:marBottom w:val="0"/>
      <w:divBdr>
        <w:top w:val="none" w:sz="0" w:space="0" w:color="auto"/>
        <w:left w:val="none" w:sz="0" w:space="0" w:color="auto"/>
        <w:bottom w:val="none" w:sz="0" w:space="0" w:color="auto"/>
        <w:right w:val="none" w:sz="0" w:space="0" w:color="auto"/>
      </w:divBdr>
    </w:div>
    <w:div w:id="381562034">
      <w:bodyDiv w:val="1"/>
      <w:marLeft w:val="0"/>
      <w:marRight w:val="0"/>
      <w:marTop w:val="0"/>
      <w:marBottom w:val="0"/>
      <w:divBdr>
        <w:top w:val="none" w:sz="0" w:space="0" w:color="auto"/>
        <w:left w:val="none" w:sz="0" w:space="0" w:color="auto"/>
        <w:bottom w:val="none" w:sz="0" w:space="0" w:color="auto"/>
        <w:right w:val="none" w:sz="0" w:space="0" w:color="auto"/>
      </w:divBdr>
    </w:div>
    <w:div w:id="416831935">
      <w:bodyDiv w:val="1"/>
      <w:marLeft w:val="0"/>
      <w:marRight w:val="0"/>
      <w:marTop w:val="0"/>
      <w:marBottom w:val="0"/>
      <w:divBdr>
        <w:top w:val="none" w:sz="0" w:space="0" w:color="auto"/>
        <w:left w:val="none" w:sz="0" w:space="0" w:color="auto"/>
        <w:bottom w:val="none" w:sz="0" w:space="0" w:color="auto"/>
        <w:right w:val="none" w:sz="0" w:space="0" w:color="auto"/>
      </w:divBdr>
    </w:div>
    <w:div w:id="421149153">
      <w:bodyDiv w:val="1"/>
      <w:marLeft w:val="0"/>
      <w:marRight w:val="0"/>
      <w:marTop w:val="0"/>
      <w:marBottom w:val="0"/>
      <w:divBdr>
        <w:top w:val="none" w:sz="0" w:space="0" w:color="auto"/>
        <w:left w:val="none" w:sz="0" w:space="0" w:color="auto"/>
        <w:bottom w:val="none" w:sz="0" w:space="0" w:color="auto"/>
        <w:right w:val="none" w:sz="0" w:space="0" w:color="auto"/>
      </w:divBdr>
    </w:div>
    <w:div w:id="433671245">
      <w:bodyDiv w:val="1"/>
      <w:marLeft w:val="0"/>
      <w:marRight w:val="0"/>
      <w:marTop w:val="0"/>
      <w:marBottom w:val="0"/>
      <w:divBdr>
        <w:top w:val="none" w:sz="0" w:space="0" w:color="auto"/>
        <w:left w:val="none" w:sz="0" w:space="0" w:color="auto"/>
        <w:bottom w:val="none" w:sz="0" w:space="0" w:color="auto"/>
        <w:right w:val="none" w:sz="0" w:space="0" w:color="auto"/>
      </w:divBdr>
    </w:div>
    <w:div w:id="438138382">
      <w:bodyDiv w:val="1"/>
      <w:marLeft w:val="0"/>
      <w:marRight w:val="0"/>
      <w:marTop w:val="0"/>
      <w:marBottom w:val="0"/>
      <w:divBdr>
        <w:top w:val="none" w:sz="0" w:space="0" w:color="auto"/>
        <w:left w:val="none" w:sz="0" w:space="0" w:color="auto"/>
        <w:bottom w:val="none" w:sz="0" w:space="0" w:color="auto"/>
        <w:right w:val="none" w:sz="0" w:space="0" w:color="auto"/>
      </w:divBdr>
    </w:div>
    <w:div w:id="462387885">
      <w:bodyDiv w:val="1"/>
      <w:marLeft w:val="0"/>
      <w:marRight w:val="0"/>
      <w:marTop w:val="0"/>
      <w:marBottom w:val="0"/>
      <w:divBdr>
        <w:top w:val="none" w:sz="0" w:space="0" w:color="auto"/>
        <w:left w:val="none" w:sz="0" w:space="0" w:color="auto"/>
        <w:bottom w:val="none" w:sz="0" w:space="0" w:color="auto"/>
        <w:right w:val="none" w:sz="0" w:space="0" w:color="auto"/>
      </w:divBdr>
    </w:div>
    <w:div w:id="476339399">
      <w:bodyDiv w:val="1"/>
      <w:marLeft w:val="0"/>
      <w:marRight w:val="0"/>
      <w:marTop w:val="0"/>
      <w:marBottom w:val="0"/>
      <w:divBdr>
        <w:top w:val="none" w:sz="0" w:space="0" w:color="auto"/>
        <w:left w:val="none" w:sz="0" w:space="0" w:color="auto"/>
        <w:bottom w:val="none" w:sz="0" w:space="0" w:color="auto"/>
        <w:right w:val="none" w:sz="0" w:space="0" w:color="auto"/>
      </w:divBdr>
    </w:div>
    <w:div w:id="477188756">
      <w:bodyDiv w:val="1"/>
      <w:marLeft w:val="0"/>
      <w:marRight w:val="0"/>
      <w:marTop w:val="0"/>
      <w:marBottom w:val="0"/>
      <w:divBdr>
        <w:top w:val="none" w:sz="0" w:space="0" w:color="auto"/>
        <w:left w:val="none" w:sz="0" w:space="0" w:color="auto"/>
        <w:bottom w:val="none" w:sz="0" w:space="0" w:color="auto"/>
        <w:right w:val="none" w:sz="0" w:space="0" w:color="auto"/>
      </w:divBdr>
    </w:div>
    <w:div w:id="481196505">
      <w:bodyDiv w:val="1"/>
      <w:marLeft w:val="0"/>
      <w:marRight w:val="0"/>
      <w:marTop w:val="0"/>
      <w:marBottom w:val="0"/>
      <w:divBdr>
        <w:top w:val="none" w:sz="0" w:space="0" w:color="auto"/>
        <w:left w:val="none" w:sz="0" w:space="0" w:color="auto"/>
        <w:bottom w:val="none" w:sz="0" w:space="0" w:color="auto"/>
        <w:right w:val="none" w:sz="0" w:space="0" w:color="auto"/>
      </w:divBdr>
    </w:div>
    <w:div w:id="512259480">
      <w:bodyDiv w:val="1"/>
      <w:marLeft w:val="0"/>
      <w:marRight w:val="0"/>
      <w:marTop w:val="0"/>
      <w:marBottom w:val="0"/>
      <w:divBdr>
        <w:top w:val="none" w:sz="0" w:space="0" w:color="auto"/>
        <w:left w:val="none" w:sz="0" w:space="0" w:color="auto"/>
        <w:bottom w:val="none" w:sz="0" w:space="0" w:color="auto"/>
        <w:right w:val="none" w:sz="0" w:space="0" w:color="auto"/>
      </w:divBdr>
    </w:div>
    <w:div w:id="571088423">
      <w:bodyDiv w:val="1"/>
      <w:marLeft w:val="0"/>
      <w:marRight w:val="0"/>
      <w:marTop w:val="0"/>
      <w:marBottom w:val="0"/>
      <w:divBdr>
        <w:top w:val="none" w:sz="0" w:space="0" w:color="auto"/>
        <w:left w:val="none" w:sz="0" w:space="0" w:color="auto"/>
        <w:bottom w:val="none" w:sz="0" w:space="0" w:color="auto"/>
        <w:right w:val="none" w:sz="0" w:space="0" w:color="auto"/>
      </w:divBdr>
    </w:div>
    <w:div w:id="578953304">
      <w:bodyDiv w:val="1"/>
      <w:marLeft w:val="0"/>
      <w:marRight w:val="0"/>
      <w:marTop w:val="0"/>
      <w:marBottom w:val="0"/>
      <w:divBdr>
        <w:top w:val="none" w:sz="0" w:space="0" w:color="auto"/>
        <w:left w:val="none" w:sz="0" w:space="0" w:color="auto"/>
        <w:bottom w:val="none" w:sz="0" w:space="0" w:color="auto"/>
        <w:right w:val="none" w:sz="0" w:space="0" w:color="auto"/>
      </w:divBdr>
    </w:div>
    <w:div w:id="590429179">
      <w:bodyDiv w:val="1"/>
      <w:marLeft w:val="0"/>
      <w:marRight w:val="0"/>
      <w:marTop w:val="0"/>
      <w:marBottom w:val="0"/>
      <w:divBdr>
        <w:top w:val="none" w:sz="0" w:space="0" w:color="auto"/>
        <w:left w:val="none" w:sz="0" w:space="0" w:color="auto"/>
        <w:bottom w:val="none" w:sz="0" w:space="0" w:color="auto"/>
        <w:right w:val="none" w:sz="0" w:space="0" w:color="auto"/>
      </w:divBdr>
    </w:div>
    <w:div w:id="601228604">
      <w:bodyDiv w:val="1"/>
      <w:marLeft w:val="0"/>
      <w:marRight w:val="0"/>
      <w:marTop w:val="0"/>
      <w:marBottom w:val="0"/>
      <w:divBdr>
        <w:top w:val="none" w:sz="0" w:space="0" w:color="auto"/>
        <w:left w:val="none" w:sz="0" w:space="0" w:color="auto"/>
        <w:bottom w:val="none" w:sz="0" w:space="0" w:color="auto"/>
        <w:right w:val="none" w:sz="0" w:space="0" w:color="auto"/>
      </w:divBdr>
    </w:div>
    <w:div w:id="633952098">
      <w:bodyDiv w:val="1"/>
      <w:marLeft w:val="0"/>
      <w:marRight w:val="0"/>
      <w:marTop w:val="0"/>
      <w:marBottom w:val="0"/>
      <w:divBdr>
        <w:top w:val="none" w:sz="0" w:space="0" w:color="auto"/>
        <w:left w:val="none" w:sz="0" w:space="0" w:color="auto"/>
        <w:bottom w:val="none" w:sz="0" w:space="0" w:color="auto"/>
        <w:right w:val="none" w:sz="0" w:space="0" w:color="auto"/>
      </w:divBdr>
    </w:div>
    <w:div w:id="637146160">
      <w:bodyDiv w:val="1"/>
      <w:marLeft w:val="0"/>
      <w:marRight w:val="0"/>
      <w:marTop w:val="0"/>
      <w:marBottom w:val="0"/>
      <w:divBdr>
        <w:top w:val="none" w:sz="0" w:space="0" w:color="auto"/>
        <w:left w:val="none" w:sz="0" w:space="0" w:color="auto"/>
        <w:bottom w:val="none" w:sz="0" w:space="0" w:color="auto"/>
        <w:right w:val="none" w:sz="0" w:space="0" w:color="auto"/>
      </w:divBdr>
    </w:div>
    <w:div w:id="646789944">
      <w:bodyDiv w:val="1"/>
      <w:marLeft w:val="0"/>
      <w:marRight w:val="0"/>
      <w:marTop w:val="0"/>
      <w:marBottom w:val="0"/>
      <w:divBdr>
        <w:top w:val="none" w:sz="0" w:space="0" w:color="auto"/>
        <w:left w:val="none" w:sz="0" w:space="0" w:color="auto"/>
        <w:bottom w:val="none" w:sz="0" w:space="0" w:color="auto"/>
        <w:right w:val="none" w:sz="0" w:space="0" w:color="auto"/>
      </w:divBdr>
    </w:div>
    <w:div w:id="650213318">
      <w:bodyDiv w:val="1"/>
      <w:marLeft w:val="0"/>
      <w:marRight w:val="0"/>
      <w:marTop w:val="0"/>
      <w:marBottom w:val="0"/>
      <w:divBdr>
        <w:top w:val="none" w:sz="0" w:space="0" w:color="auto"/>
        <w:left w:val="none" w:sz="0" w:space="0" w:color="auto"/>
        <w:bottom w:val="none" w:sz="0" w:space="0" w:color="auto"/>
        <w:right w:val="none" w:sz="0" w:space="0" w:color="auto"/>
      </w:divBdr>
    </w:div>
    <w:div w:id="717508587">
      <w:bodyDiv w:val="1"/>
      <w:marLeft w:val="0"/>
      <w:marRight w:val="0"/>
      <w:marTop w:val="0"/>
      <w:marBottom w:val="0"/>
      <w:divBdr>
        <w:top w:val="none" w:sz="0" w:space="0" w:color="auto"/>
        <w:left w:val="none" w:sz="0" w:space="0" w:color="auto"/>
        <w:bottom w:val="none" w:sz="0" w:space="0" w:color="auto"/>
        <w:right w:val="none" w:sz="0" w:space="0" w:color="auto"/>
      </w:divBdr>
      <w:divsChild>
        <w:div w:id="1521121650">
          <w:marLeft w:val="446"/>
          <w:marRight w:val="0"/>
          <w:marTop w:val="0"/>
          <w:marBottom w:val="0"/>
          <w:divBdr>
            <w:top w:val="none" w:sz="0" w:space="0" w:color="auto"/>
            <w:left w:val="none" w:sz="0" w:space="0" w:color="auto"/>
            <w:bottom w:val="none" w:sz="0" w:space="0" w:color="auto"/>
            <w:right w:val="none" w:sz="0" w:space="0" w:color="auto"/>
          </w:divBdr>
        </w:div>
        <w:div w:id="230850181">
          <w:marLeft w:val="446"/>
          <w:marRight w:val="0"/>
          <w:marTop w:val="0"/>
          <w:marBottom w:val="0"/>
          <w:divBdr>
            <w:top w:val="none" w:sz="0" w:space="0" w:color="auto"/>
            <w:left w:val="none" w:sz="0" w:space="0" w:color="auto"/>
            <w:bottom w:val="none" w:sz="0" w:space="0" w:color="auto"/>
            <w:right w:val="none" w:sz="0" w:space="0" w:color="auto"/>
          </w:divBdr>
        </w:div>
      </w:divsChild>
    </w:div>
    <w:div w:id="737438437">
      <w:bodyDiv w:val="1"/>
      <w:marLeft w:val="0"/>
      <w:marRight w:val="0"/>
      <w:marTop w:val="0"/>
      <w:marBottom w:val="0"/>
      <w:divBdr>
        <w:top w:val="none" w:sz="0" w:space="0" w:color="auto"/>
        <w:left w:val="none" w:sz="0" w:space="0" w:color="auto"/>
        <w:bottom w:val="none" w:sz="0" w:space="0" w:color="auto"/>
        <w:right w:val="none" w:sz="0" w:space="0" w:color="auto"/>
      </w:divBdr>
    </w:div>
    <w:div w:id="740174401">
      <w:bodyDiv w:val="1"/>
      <w:marLeft w:val="0"/>
      <w:marRight w:val="0"/>
      <w:marTop w:val="0"/>
      <w:marBottom w:val="0"/>
      <w:divBdr>
        <w:top w:val="none" w:sz="0" w:space="0" w:color="auto"/>
        <w:left w:val="none" w:sz="0" w:space="0" w:color="auto"/>
        <w:bottom w:val="none" w:sz="0" w:space="0" w:color="auto"/>
        <w:right w:val="none" w:sz="0" w:space="0" w:color="auto"/>
      </w:divBdr>
    </w:div>
    <w:div w:id="761534035">
      <w:bodyDiv w:val="1"/>
      <w:marLeft w:val="0"/>
      <w:marRight w:val="0"/>
      <w:marTop w:val="0"/>
      <w:marBottom w:val="0"/>
      <w:divBdr>
        <w:top w:val="none" w:sz="0" w:space="0" w:color="auto"/>
        <w:left w:val="none" w:sz="0" w:space="0" w:color="auto"/>
        <w:bottom w:val="none" w:sz="0" w:space="0" w:color="auto"/>
        <w:right w:val="none" w:sz="0" w:space="0" w:color="auto"/>
      </w:divBdr>
    </w:div>
    <w:div w:id="767702691">
      <w:bodyDiv w:val="1"/>
      <w:marLeft w:val="0"/>
      <w:marRight w:val="0"/>
      <w:marTop w:val="0"/>
      <w:marBottom w:val="0"/>
      <w:divBdr>
        <w:top w:val="none" w:sz="0" w:space="0" w:color="auto"/>
        <w:left w:val="none" w:sz="0" w:space="0" w:color="auto"/>
        <w:bottom w:val="none" w:sz="0" w:space="0" w:color="auto"/>
        <w:right w:val="none" w:sz="0" w:space="0" w:color="auto"/>
      </w:divBdr>
    </w:div>
    <w:div w:id="771629962">
      <w:bodyDiv w:val="1"/>
      <w:marLeft w:val="0"/>
      <w:marRight w:val="0"/>
      <w:marTop w:val="0"/>
      <w:marBottom w:val="0"/>
      <w:divBdr>
        <w:top w:val="none" w:sz="0" w:space="0" w:color="auto"/>
        <w:left w:val="none" w:sz="0" w:space="0" w:color="auto"/>
        <w:bottom w:val="none" w:sz="0" w:space="0" w:color="auto"/>
        <w:right w:val="none" w:sz="0" w:space="0" w:color="auto"/>
      </w:divBdr>
    </w:div>
    <w:div w:id="789054590">
      <w:bodyDiv w:val="1"/>
      <w:marLeft w:val="0"/>
      <w:marRight w:val="0"/>
      <w:marTop w:val="0"/>
      <w:marBottom w:val="0"/>
      <w:divBdr>
        <w:top w:val="none" w:sz="0" w:space="0" w:color="auto"/>
        <w:left w:val="none" w:sz="0" w:space="0" w:color="auto"/>
        <w:bottom w:val="none" w:sz="0" w:space="0" w:color="auto"/>
        <w:right w:val="none" w:sz="0" w:space="0" w:color="auto"/>
      </w:divBdr>
    </w:div>
    <w:div w:id="826286189">
      <w:bodyDiv w:val="1"/>
      <w:marLeft w:val="0"/>
      <w:marRight w:val="0"/>
      <w:marTop w:val="0"/>
      <w:marBottom w:val="0"/>
      <w:divBdr>
        <w:top w:val="none" w:sz="0" w:space="0" w:color="auto"/>
        <w:left w:val="none" w:sz="0" w:space="0" w:color="auto"/>
        <w:bottom w:val="none" w:sz="0" w:space="0" w:color="auto"/>
        <w:right w:val="none" w:sz="0" w:space="0" w:color="auto"/>
      </w:divBdr>
    </w:div>
    <w:div w:id="833423635">
      <w:bodyDiv w:val="1"/>
      <w:marLeft w:val="0"/>
      <w:marRight w:val="0"/>
      <w:marTop w:val="0"/>
      <w:marBottom w:val="0"/>
      <w:divBdr>
        <w:top w:val="none" w:sz="0" w:space="0" w:color="auto"/>
        <w:left w:val="none" w:sz="0" w:space="0" w:color="auto"/>
        <w:bottom w:val="none" w:sz="0" w:space="0" w:color="auto"/>
        <w:right w:val="none" w:sz="0" w:space="0" w:color="auto"/>
      </w:divBdr>
    </w:div>
    <w:div w:id="867764203">
      <w:bodyDiv w:val="1"/>
      <w:marLeft w:val="0"/>
      <w:marRight w:val="0"/>
      <w:marTop w:val="0"/>
      <w:marBottom w:val="0"/>
      <w:divBdr>
        <w:top w:val="none" w:sz="0" w:space="0" w:color="auto"/>
        <w:left w:val="none" w:sz="0" w:space="0" w:color="auto"/>
        <w:bottom w:val="none" w:sz="0" w:space="0" w:color="auto"/>
        <w:right w:val="none" w:sz="0" w:space="0" w:color="auto"/>
      </w:divBdr>
    </w:div>
    <w:div w:id="870916514">
      <w:bodyDiv w:val="1"/>
      <w:marLeft w:val="0"/>
      <w:marRight w:val="0"/>
      <w:marTop w:val="0"/>
      <w:marBottom w:val="0"/>
      <w:divBdr>
        <w:top w:val="none" w:sz="0" w:space="0" w:color="auto"/>
        <w:left w:val="none" w:sz="0" w:space="0" w:color="auto"/>
        <w:bottom w:val="none" w:sz="0" w:space="0" w:color="auto"/>
        <w:right w:val="none" w:sz="0" w:space="0" w:color="auto"/>
      </w:divBdr>
    </w:div>
    <w:div w:id="871460642">
      <w:bodyDiv w:val="1"/>
      <w:marLeft w:val="0"/>
      <w:marRight w:val="0"/>
      <w:marTop w:val="0"/>
      <w:marBottom w:val="0"/>
      <w:divBdr>
        <w:top w:val="none" w:sz="0" w:space="0" w:color="auto"/>
        <w:left w:val="none" w:sz="0" w:space="0" w:color="auto"/>
        <w:bottom w:val="none" w:sz="0" w:space="0" w:color="auto"/>
        <w:right w:val="none" w:sz="0" w:space="0" w:color="auto"/>
      </w:divBdr>
    </w:div>
    <w:div w:id="879973310">
      <w:bodyDiv w:val="1"/>
      <w:marLeft w:val="0"/>
      <w:marRight w:val="0"/>
      <w:marTop w:val="0"/>
      <w:marBottom w:val="0"/>
      <w:divBdr>
        <w:top w:val="none" w:sz="0" w:space="0" w:color="auto"/>
        <w:left w:val="none" w:sz="0" w:space="0" w:color="auto"/>
        <w:bottom w:val="none" w:sz="0" w:space="0" w:color="auto"/>
        <w:right w:val="none" w:sz="0" w:space="0" w:color="auto"/>
      </w:divBdr>
    </w:div>
    <w:div w:id="909926970">
      <w:bodyDiv w:val="1"/>
      <w:marLeft w:val="0"/>
      <w:marRight w:val="0"/>
      <w:marTop w:val="0"/>
      <w:marBottom w:val="0"/>
      <w:divBdr>
        <w:top w:val="none" w:sz="0" w:space="0" w:color="auto"/>
        <w:left w:val="none" w:sz="0" w:space="0" w:color="auto"/>
        <w:bottom w:val="none" w:sz="0" w:space="0" w:color="auto"/>
        <w:right w:val="none" w:sz="0" w:space="0" w:color="auto"/>
      </w:divBdr>
      <w:divsChild>
        <w:div w:id="667559456">
          <w:marLeft w:val="274"/>
          <w:marRight w:val="0"/>
          <w:marTop w:val="0"/>
          <w:marBottom w:val="0"/>
          <w:divBdr>
            <w:top w:val="none" w:sz="0" w:space="0" w:color="auto"/>
            <w:left w:val="none" w:sz="0" w:space="0" w:color="auto"/>
            <w:bottom w:val="none" w:sz="0" w:space="0" w:color="auto"/>
            <w:right w:val="none" w:sz="0" w:space="0" w:color="auto"/>
          </w:divBdr>
        </w:div>
        <w:div w:id="119035418">
          <w:marLeft w:val="274"/>
          <w:marRight w:val="0"/>
          <w:marTop w:val="0"/>
          <w:marBottom w:val="0"/>
          <w:divBdr>
            <w:top w:val="none" w:sz="0" w:space="0" w:color="auto"/>
            <w:left w:val="none" w:sz="0" w:space="0" w:color="auto"/>
            <w:bottom w:val="none" w:sz="0" w:space="0" w:color="auto"/>
            <w:right w:val="none" w:sz="0" w:space="0" w:color="auto"/>
          </w:divBdr>
        </w:div>
        <w:div w:id="29183725">
          <w:marLeft w:val="274"/>
          <w:marRight w:val="0"/>
          <w:marTop w:val="0"/>
          <w:marBottom w:val="0"/>
          <w:divBdr>
            <w:top w:val="none" w:sz="0" w:space="0" w:color="auto"/>
            <w:left w:val="none" w:sz="0" w:space="0" w:color="auto"/>
            <w:bottom w:val="none" w:sz="0" w:space="0" w:color="auto"/>
            <w:right w:val="none" w:sz="0" w:space="0" w:color="auto"/>
          </w:divBdr>
        </w:div>
        <w:div w:id="2075200464">
          <w:marLeft w:val="274"/>
          <w:marRight w:val="0"/>
          <w:marTop w:val="0"/>
          <w:marBottom w:val="0"/>
          <w:divBdr>
            <w:top w:val="none" w:sz="0" w:space="0" w:color="auto"/>
            <w:left w:val="none" w:sz="0" w:space="0" w:color="auto"/>
            <w:bottom w:val="none" w:sz="0" w:space="0" w:color="auto"/>
            <w:right w:val="none" w:sz="0" w:space="0" w:color="auto"/>
          </w:divBdr>
        </w:div>
        <w:div w:id="1393234393">
          <w:marLeft w:val="274"/>
          <w:marRight w:val="0"/>
          <w:marTop w:val="0"/>
          <w:marBottom w:val="0"/>
          <w:divBdr>
            <w:top w:val="none" w:sz="0" w:space="0" w:color="auto"/>
            <w:left w:val="none" w:sz="0" w:space="0" w:color="auto"/>
            <w:bottom w:val="none" w:sz="0" w:space="0" w:color="auto"/>
            <w:right w:val="none" w:sz="0" w:space="0" w:color="auto"/>
          </w:divBdr>
        </w:div>
      </w:divsChild>
    </w:div>
    <w:div w:id="1035809959">
      <w:bodyDiv w:val="1"/>
      <w:marLeft w:val="0"/>
      <w:marRight w:val="0"/>
      <w:marTop w:val="0"/>
      <w:marBottom w:val="0"/>
      <w:divBdr>
        <w:top w:val="none" w:sz="0" w:space="0" w:color="auto"/>
        <w:left w:val="none" w:sz="0" w:space="0" w:color="auto"/>
        <w:bottom w:val="none" w:sz="0" w:space="0" w:color="auto"/>
        <w:right w:val="none" w:sz="0" w:space="0" w:color="auto"/>
      </w:divBdr>
    </w:div>
    <w:div w:id="1074011057">
      <w:bodyDiv w:val="1"/>
      <w:marLeft w:val="0"/>
      <w:marRight w:val="0"/>
      <w:marTop w:val="0"/>
      <w:marBottom w:val="0"/>
      <w:divBdr>
        <w:top w:val="none" w:sz="0" w:space="0" w:color="auto"/>
        <w:left w:val="none" w:sz="0" w:space="0" w:color="auto"/>
        <w:bottom w:val="none" w:sz="0" w:space="0" w:color="auto"/>
        <w:right w:val="none" w:sz="0" w:space="0" w:color="auto"/>
      </w:divBdr>
    </w:div>
    <w:div w:id="1083453125">
      <w:bodyDiv w:val="1"/>
      <w:marLeft w:val="0"/>
      <w:marRight w:val="0"/>
      <w:marTop w:val="0"/>
      <w:marBottom w:val="0"/>
      <w:divBdr>
        <w:top w:val="none" w:sz="0" w:space="0" w:color="auto"/>
        <w:left w:val="none" w:sz="0" w:space="0" w:color="auto"/>
        <w:bottom w:val="none" w:sz="0" w:space="0" w:color="auto"/>
        <w:right w:val="none" w:sz="0" w:space="0" w:color="auto"/>
      </w:divBdr>
    </w:div>
    <w:div w:id="1096823170">
      <w:bodyDiv w:val="1"/>
      <w:marLeft w:val="0"/>
      <w:marRight w:val="0"/>
      <w:marTop w:val="0"/>
      <w:marBottom w:val="0"/>
      <w:divBdr>
        <w:top w:val="none" w:sz="0" w:space="0" w:color="auto"/>
        <w:left w:val="none" w:sz="0" w:space="0" w:color="auto"/>
        <w:bottom w:val="none" w:sz="0" w:space="0" w:color="auto"/>
        <w:right w:val="none" w:sz="0" w:space="0" w:color="auto"/>
      </w:divBdr>
    </w:div>
    <w:div w:id="1115952221">
      <w:bodyDiv w:val="1"/>
      <w:marLeft w:val="0"/>
      <w:marRight w:val="0"/>
      <w:marTop w:val="0"/>
      <w:marBottom w:val="0"/>
      <w:divBdr>
        <w:top w:val="none" w:sz="0" w:space="0" w:color="auto"/>
        <w:left w:val="none" w:sz="0" w:space="0" w:color="auto"/>
        <w:bottom w:val="none" w:sz="0" w:space="0" w:color="auto"/>
        <w:right w:val="none" w:sz="0" w:space="0" w:color="auto"/>
      </w:divBdr>
    </w:div>
    <w:div w:id="1161119233">
      <w:bodyDiv w:val="1"/>
      <w:marLeft w:val="0"/>
      <w:marRight w:val="0"/>
      <w:marTop w:val="0"/>
      <w:marBottom w:val="0"/>
      <w:divBdr>
        <w:top w:val="none" w:sz="0" w:space="0" w:color="auto"/>
        <w:left w:val="none" w:sz="0" w:space="0" w:color="auto"/>
        <w:bottom w:val="none" w:sz="0" w:space="0" w:color="auto"/>
        <w:right w:val="none" w:sz="0" w:space="0" w:color="auto"/>
      </w:divBdr>
    </w:div>
    <w:div w:id="1164514117">
      <w:bodyDiv w:val="1"/>
      <w:marLeft w:val="0"/>
      <w:marRight w:val="0"/>
      <w:marTop w:val="0"/>
      <w:marBottom w:val="0"/>
      <w:divBdr>
        <w:top w:val="none" w:sz="0" w:space="0" w:color="auto"/>
        <w:left w:val="none" w:sz="0" w:space="0" w:color="auto"/>
        <w:bottom w:val="none" w:sz="0" w:space="0" w:color="auto"/>
        <w:right w:val="none" w:sz="0" w:space="0" w:color="auto"/>
      </w:divBdr>
    </w:div>
    <w:div w:id="1168979684">
      <w:bodyDiv w:val="1"/>
      <w:marLeft w:val="0"/>
      <w:marRight w:val="0"/>
      <w:marTop w:val="0"/>
      <w:marBottom w:val="0"/>
      <w:divBdr>
        <w:top w:val="none" w:sz="0" w:space="0" w:color="auto"/>
        <w:left w:val="none" w:sz="0" w:space="0" w:color="auto"/>
        <w:bottom w:val="none" w:sz="0" w:space="0" w:color="auto"/>
        <w:right w:val="none" w:sz="0" w:space="0" w:color="auto"/>
      </w:divBdr>
    </w:div>
    <w:div w:id="1187906740">
      <w:bodyDiv w:val="1"/>
      <w:marLeft w:val="0"/>
      <w:marRight w:val="0"/>
      <w:marTop w:val="0"/>
      <w:marBottom w:val="0"/>
      <w:divBdr>
        <w:top w:val="none" w:sz="0" w:space="0" w:color="auto"/>
        <w:left w:val="none" w:sz="0" w:space="0" w:color="auto"/>
        <w:bottom w:val="none" w:sz="0" w:space="0" w:color="auto"/>
        <w:right w:val="none" w:sz="0" w:space="0" w:color="auto"/>
      </w:divBdr>
    </w:div>
    <w:div w:id="1192572850">
      <w:bodyDiv w:val="1"/>
      <w:marLeft w:val="0"/>
      <w:marRight w:val="0"/>
      <w:marTop w:val="0"/>
      <w:marBottom w:val="0"/>
      <w:divBdr>
        <w:top w:val="none" w:sz="0" w:space="0" w:color="auto"/>
        <w:left w:val="none" w:sz="0" w:space="0" w:color="auto"/>
        <w:bottom w:val="none" w:sz="0" w:space="0" w:color="auto"/>
        <w:right w:val="none" w:sz="0" w:space="0" w:color="auto"/>
      </w:divBdr>
    </w:div>
    <w:div w:id="1201554422">
      <w:bodyDiv w:val="1"/>
      <w:marLeft w:val="0"/>
      <w:marRight w:val="0"/>
      <w:marTop w:val="0"/>
      <w:marBottom w:val="0"/>
      <w:divBdr>
        <w:top w:val="none" w:sz="0" w:space="0" w:color="auto"/>
        <w:left w:val="none" w:sz="0" w:space="0" w:color="auto"/>
        <w:bottom w:val="none" w:sz="0" w:space="0" w:color="auto"/>
        <w:right w:val="none" w:sz="0" w:space="0" w:color="auto"/>
      </w:divBdr>
    </w:div>
    <w:div w:id="1214729318">
      <w:bodyDiv w:val="1"/>
      <w:marLeft w:val="0"/>
      <w:marRight w:val="0"/>
      <w:marTop w:val="0"/>
      <w:marBottom w:val="0"/>
      <w:divBdr>
        <w:top w:val="none" w:sz="0" w:space="0" w:color="auto"/>
        <w:left w:val="none" w:sz="0" w:space="0" w:color="auto"/>
        <w:bottom w:val="none" w:sz="0" w:space="0" w:color="auto"/>
        <w:right w:val="none" w:sz="0" w:space="0" w:color="auto"/>
      </w:divBdr>
    </w:div>
    <w:div w:id="1220747962">
      <w:bodyDiv w:val="1"/>
      <w:marLeft w:val="0"/>
      <w:marRight w:val="0"/>
      <w:marTop w:val="0"/>
      <w:marBottom w:val="0"/>
      <w:divBdr>
        <w:top w:val="none" w:sz="0" w:space="0" w:color="auto"/>
        <w:left w:val="none" w:sz="0" w:space="0" w:color="auto"/>
        <w:bottom w:val="none" w:sz="0" w:space="0" w:color="auto"/>
        <w:right w:val="none" w:sz="0" w:space="0" w:color="auto"/>
      </w:divBdr>
    </w:div>
    <w:div w:id="1228954163">
      <w:bodyDiv w:val="1"/>
      <w:marLeft w:val="0"/>
      <w:marRight w:val="0"/>
      <w:marTop w:val="0"/>
      <w:marBottom w:val="0"/>
      <w:divBdr>
        <w:top w:val="none" w:sz="0" w:space="0" w:color="auto"/>
        <w:left w:val="none" w:sz="0" w:space="0" w:color="auto"/>
        <w:bottom w:val="none" w:sz="0" w:space="0" w:color="auto"/>
        <w:right w:val="none" w:sz="0" w:space="0" w:color="auto"/>
      </w:divBdr>
    </w:div>
    <w:div w:id="1254318158">
      <w:bodyDiv w:val="1"/>
      <w:marLeft w:val="0"/>
      <w:marRight w:val="0"/>
      <w:marTop w:val="0"/>
      <w:marBottom w:val="0"/>
      <w:divBdr>
        <w:top w:val="none" w:sz="0" w:space="0" w:color="auto"/>
        <w:left w:val="none" w:sz="0" w:space="0" w:color="auto"/>
        <w:bottom w:val="none" w:sz="0" w:space="0" w:color="auto"/>
        <w:right w:val="none" w:sz="0" w:space="0" w:color="auto"/>
      </w:divBdr>
    </w:div>
    <w:div w:id="1256404004">
      <w:bodyDiv w:val="1"/>
      <w:marLeft w:val="0"/>
      <w:marRight w:val="0"/>
      <w:marTop w:val="0"/>
      <w:marBottom w:val="0"/>
      <w:divBdr>
        <w:top w:val="none" w:sz="0" w:space="0" w:color="auto"/>
        <w:left w:val="none" w:sz="0" w:space="0" w:color="auto"/>
        <w:bottom w:val="none" w:sz="0" w:space="0" w:color="auto"/>
        <w:right w:val="none" w:sz="0" w:space="0" w:color="auto"/>
      </w:divBdr>
    </w:div>
    <w:div w:id="1282614322">
      <w:bodyDiv w:val="1"/>
      <w:marLeft w:val="0"/>
      <w:marRight w:val="0"/>
      <w:marTop w:val="0"/>
      <w:marBottom w:val="0"/>
      <w:divBdr>
        <w:top w:val="none" w:sz="0" w:space="0" w:color="auto"/>
        <w:left w:val="none" w:sz="0" w:space="0" w:color="auto"/>
        <w:bottom w:val="none" w:sz="0" w:space="0" w:color="auto"/>
        <w:right w:val="none" w:sz="0" w:space="0" w:color="auto"/>
      </w:divBdr>
    </w:div>
    <w:div w:id="1298291887">
      <w:bodyDiv w:val="1"/>
      <w:marLeft w:val="0"/>
      <w:marRight w:val="0"/>
      <w:marTop w:val="0"/>
      <w:marBottom w:val="0"/>
      <w:divBdr>
        <w:top w:val="none" w:sz="0" w:space="0" w:color="auto"/>
        <w:left w:val="none" w:sz="0" w:space="0" w:color="auto"/>
        <w:bottom w:val="none" w:sz="0" w:space="0" w:color="auto"/>
        <w:right w:val="none" w:sz="0" w:space="0" w:color="auto"/>
      </w:divBdr>
    </w:div>
    <w:div w:id="1326014338">
      <w:bodyDiv w:val="1"/>
      <w:marLeft w:val="0"/>
      <w:marRight w:val="0"/>
      <w:marTop w:val="0"/>
      <w:marBottom w:val="0"/>
      <w:divBdr>
        <w:top w:val="none" w:sz="0" w:space="0" w:color="auto"/>
        <w:left w:val="none" w:sz="0" w:space="0" w:color="auto"/>
        <w:bottom w:val="none" w:sz="0" w:space="0" w:color="auto"/>
        <w:right w:val="none" w:sz="0" w:space="0" w:color="auto"/>
      </w:divBdr>
    </w:div>
    <w:div w:id="1338458544">
      <w:bodyDiv w:val="1"/>
      <w:marLeft w:val="0"/>
      <w:marRight w:val="0"/>
      <w:marTop w:val="0"/>
      <w:marBottom w:val="0"/>
      <w:divBdr>
        <w:top w:val="none" w:sz="0" w:space="0" w:color="auto"/>
        <w:left w:val="none" w:sz="0" w:space="0" w:color="auto"/>
        <w:bottom w:val="none" w:sz="0" w:space="0" w:color="auto"/>
        <w:right w:val="none" w:sz="0" w:space="0" w:color="auto"/>
      </w:divBdr>
    </w:div>
    <w:div w:id="1339428770">
      <w:bodyDiv w:val="1"/>
      <w:marLeft w:val="0"/>
      <w:marRight w:val="0"/>
      <w:marTop w:val="0"/>
      <w:marBottom w:val="0"/>
      <w:divBdr>
        <w:top w:val="none" w:sz="0" w:space="0" w:color="auto"/>
        <w:left w:val="none" w:sz="0" w:space="0" w:color="auto"/>
        <w:bottom w:val="none" w:sz="0" w:space="0" w:color="auto"/>
        <w:right w:val="none" w:sz="0" w:space="0" w:color="auto"/>
      </w:divBdr>
    </w:div>
    <w:div w:id="1351181791">
      <w:bodyDiv w:val="1"/>
      <w:marLeft w:val="0"/>
      <w:marRight w:val="0"/>
      <w:marTop w:val="0"/>
      <w:marBottom w:val="0"/>
      <w:divBdr>
        <w:top w:val="none" w:sz="0" w:space="0" w:color="auto"/>
        <w:left w:val="none" w:sz="0" w:space="0" w:color="auto"/>
        <w:bottom w:val="none" w:sz="0" w:space="0" w:color="auto"/>
        <w:right w:val="none" w:sz="0" w:space="0" w:color="auto"/>
      </w:divBdr>
    </w:div>
    <w:div w:id="1375934136">
      <w:bodyDiv w:val="1"/>
      <w:marLeft w:val="0"/>
      <w:marRight w:val="0"/>
      <w:marTop w:val="0"/>
      <w:marBottom w:val="0"/>
      <w:divBdr>
        <w:top w:val="none" w:sz="0" w:space="0" w:color="auto"/>
        <w:left w:val="none" w:sz="0" w:space="0" w:color="auto"/>
        <w:bottom w:val="none" w:sz="0" w:space="0" w:color="auto"/>
        <w:right w:val="none" w:sz="0" w:space="0" w:color="auto"/>
      </w:divBdr>
    </w:div>
    <w:div w:id="1377435861">
      <w:bodyDiv w:val="1"/>
      <w:marLeft w:val="0"/>
      <w:marRight w:val="0"/>
      <w:marTop w:val="0"/>
      <w:marBottom w:val="0"/>
      <w:divBdr>
        <w:top w:val="none" w:sz="0" w:space="0" w:color="auto"/>
        <w:left w:val="none" w:sz="0" w:space="0" w:color="auto"/>
        <w:bottom w:val="none" w:sz="0" w:space="0" w:color="auto"/>
        <w:right w:val="none" w:sz="0" w:space="0" w:color="auto"/>
      </w:divBdr>
    </w:div>
    <w:div w:id="1382443352">
      <w:bodyDiv w:val="1"/>
      <w:marLeft w:val="0"/>
      <w:marRight w:val="0"/>
      <w:marTop w:val="0"/>
      <w:marBottom w:val="0"/>
      <w:divBdr>
        <w:top w:val="none" w:sz="0" w:space="0" w:color="auto"/>
        <w:left w:val="none" w:sz="0" w:space="0" w:color="auto"/>
        <w:bottom w:val="none" w:sz="0" w:space="0" w:color="auto"/>
        <w:right w:val="none" w:sz="0" w:space="0" w:color="auto"/>
      </w:divBdr>
    </w:div>
    <w:div w:id="1393504475">
      <w:bodyDiv w:val="1"/>
      <w:marLeft w:val="0"/>
      <w:marRight w:val="0"/>
      <w:marTop w:val="0"/>
      <w:marBottom w:val="0"/>
      <w:divBdr>
        <w:top w:val="none" w:sz="0" w:space="0" w:color="auto"/>
        <w:left w:val="none" w:sz="0" w:space="0" w:color="auto"/>
        <w:bottom w:val="none" w:sz="0" w:space="0" w:color="auto"/>
        <w:right w:val="none" w:sz="0" w:space="0" w:color="auto"/>
      </w:divBdr>
    </w:div>
    <w:div w:id="1396850994">
      <w:bodyDiv w:val="1"/>
      <w:marLeft w:val="0"/>
      <w:marRight w:val="0"/>
      <w:marTop w:val="0"/>
      <w:marBottom w:val="0"/>
      <w:divBdr>
        <w:top w:val="none" w:sz="0" w:space="0" w:color="auto"/>
        <w:left w:val="none" w:sz="0" w:space="0" w:color="auto"/>
        <w:bottom w:val="none" w:sz="0" w:space="0" w:color="auto"/>
        <w:right w:val="none" w:sz="0" w:space="0" w:color="auto"/>
      </w:divBdr>
    </w:div>
    <w:div w:id="1405109676">
      <w:bodyDiv w:val="1"/>
      <w:marLeft w:val="0"/>
      <w:marRight w:val="0"/>
      <w:marTop w:val="0"/>
      <w:marBottom w:val="0"/>
      <w:divBdr>
        <w:top w:val="none" w:sz="0" w:space="0" w:color="auto"/>
        <w:left w:val="none" w:sz="0" w:space="0" w:color="auto"/>
        <w:bottom w:val="none" w:sz="0" w:space="0" w:color="auto"/>
        <w:right w:val="none" w:sz="0" w:space="0" w:color="auto"/>
      </w:divBdr>
    </w:div>
    <w:div w:id="1407454514">
      <w:bodyDiv w:val="1"/>
      <w:marLeft w:val="0"/>
      <w:marRight w:val="0"/>
      <w:marTop w:val="0"/>
      <w:marBottom w:val="0"/>
      <w:divBdr>
        <w:top w:val="none" w:sz="0" w:space="0" w:color="auto"/>
        <w:left w:val="none" w:sz="0" w:space="0" w:color="auto"/>
        <w:bottom w:val="none" w:sz="0" w:space="0" w:color="auto"/>
        <w:right w:val="none" w:sz="0" w:space="0" w:color="auto"/>
      </w:divBdr>
    </w:div>
    <w:div w:id="1422872306">
      <w:bodyDiv w:val="1"/>
      <w:marLeft w:val="0"/>
      <w:marRight w:val="0"/>
      <w:marTop w:val="0"/>
      <w:marBottom w:val="0"/>
      <w:divBdr>
        <w:top w:val="none" w:sz="0" w:space="0" w:color="auto"/>
        <w:left w:val="none" w:sz="0" w:space="0" w:color="auto"/>
        <w:bottom w:val="none" w:sz="0" w:space="0" w:color="auto"/>
        <w:right w:val="none" w:sz="0" w:space="0" w:color="auto"/>
      </w:divBdr>
    </w:div>
    <w:div w:id="1427386833">
      <w:bodyDiv w:val="1"/>
      <w:marLeft w:val="0"/>
      <w:marRight w:val="0"/>
      <w:marTop w:val="0"/>
      <w:marBottom w:val="0"/>
      <w:divBdr>
        <w:top w:val="none" w:sz="0" w:space="0" w:color="auto"/>
        <w:left w:val="none" w:sz="0" w:space="0" w:color="auto"/>
        <w:bottom w:val="none" w:sz="0" w:space="0" w:color="auto"/>
        <w:right w:val="none" w:sz="0" w:space="0" w:color="auto"/>
      </w:divBdr>
    </w:div>
    <w:div w:id="1486510158">
      <w:bodyDiv w:val="1"/>
      <w:marLeft w:val="0"/>
      <w:marRight w:val="0"/>
      <w:marTop w:val="0"/>
      <w:marBottom w:val="0"/>
      <w:divBdr>
        <w:top w:val="none" w:sz="0" w:space="0" w:color="auto"/>
        <w:left w:val="none" w:sz="0" w:space="0" w:color="auto"/>
        <w:bottom w:val="none" w:sz="0" w:space="0" w:color="auto"/>
        <w:right w:val="none" w:sz="0" w:space="0" w:color="auto"/>
      </w:divBdr>
    </w:div>
    <w:div w:id="1530415919">
      <w:bodyDiv w:val="1"/>
      <w:marLeft w:val="0"/>
      <w:marRight w:val="0"/>
      <w:marTop w:val="0"/>
      <w:marBottom w:val="0"/>
      <w:divBdr>
        <w:top w:val="none" w:sz="0" w:space="0" w:color="auto"/>
        <w:left w:val="none" w:sz="0" w:space="0" w:color="auto"/>
        <w:bottom w:val="none" w:sz="0" w:space="0" w:color="auto"/>
        <w:right w:val="none" w:sz="0" w:space="0" w:color="auto"/>
      </w:divBdr>
    </w:div>
    <w:div w:id="1539734071">
      <w:bodyDiv w:val="1"/>
      <w:marLeft w:val="0"/>
      <w:marRight w:val="0"/>
      <w:marTop w:val="0"/>
      <w:marBottom w:val="0"/>
      <w:divBdr>
        <w:top w:val="none" w:sz="0" w:space="0" w:color="auto"/>
        <w:left w:val="none" w:sz="0" w:space="0" w:color="auto"/>
        <w:bottom w:val="none" w:sz="0" w:space="0" w:color="auto"/>
        <w:right w:val="none" w:sz="0" w:space="0" w:color="auto"/>
      </w:divBdr>
    </w:div>
    <w:div w:id="1626233436">
      <w:bodyDiv w:val="1"/>
      <w:marLeft w:val="0"/>
      <w:marRight w:val="0"/>
      <w:marTop w:val="0"/>
      <w:marBottom w:val="0"/>
      <w:divBdr>
        <w:top w:val="none" w:sz="0" w:space="0" w:color="auto"/>
        <w:left w:val="none" w:sz="0" w:space="0" w:color="auto"/>
        <w:bottom w:val="none" w:sz="0" w:space="0" w:color="auto"/>
        <w:right w:val="none" w:sz="0" w:space="0" w:color="auto"/>
      </w:divBdr>
      <w:divsChild>
        <w:div w:id="828523504">
          <w:marLeft w:val="274"/>
          <w:marRight w:val="0"/>
          <w:marTop w:val="0"/>
          <w:marBottom w:val="0"/>
          <w:divBdr>
            <w:top w:val="none" w:sz="0" w:space="0" w:color="auto"/>
            <w:left w:val="none" w:sz="0" w:space="0" w:color="auto"/>
            <w:bottom w:val="none" w:sz="0" w:space="0" w:color="auto"/>
            <w:right w:val="none" w:sz="0" w:space="0" w:color="auto"/>
          </w:divBdr>
        </w:div>
      </w:divsChild>
    </w:div>
    <w:div w:id="1638948134">
      <w:bodyDiv w:val="1"/>
      <w:marLeft w:val="0"/>
      <w:marRight w:val="0"/>
      <w:marTop w:val="0"/>
      <w:marBottom w:val="0"/>
      <w:divBdr>
        <w:top w:val="none" w:sz="0" w:space="0" w:color="auto"/>
        <w:left w:val="none" w:sz="0" w:space="0" w:color="auto"/>
        <w:bottom w:val="none" w:sz="0" w:space="0" w:color="auto"/>
        <w:right w:val="none" w:sz="0" w:space="0" w:color="auto"/>
      </w:divBdr>
    </w:div>
    <w:div w:id="1656715270">
      <w:bodyDiv w:val="1"/>
      <w:marLeft w:val="0"/>
      <w:marRight w:val="0"/>
      <w:marTop w:val="0"/>
      <w:marBottom w:val="0"/>
      <w:divBdr>
        <w:top w:val="none" w:sz="0" w:space="0" w:color="auto"/>
        <w:left w:val="none" w:sz="0" w:space="0" w:color="auto"/>
        <w:bottom w:val="none" w:sz="0" w:space="0" w:color="auto"/>
        <w:right w:val="none" w:sz="0" w:space="0" w:color="auto"/>
      </w:divBdr>
    </w:div>
    <w:div w:id="1687709443">
      <w:bodyDiv w:val="1"/>
      <w:marLeft w:val="0"/>
      <w:marRight w:val="0"/>
      <w:marTop w:val="0"/>
      <w:marBottom w:val="0"/>
      <w:divBdr>
        <w:top w:val="none" w:sz="0" w:space="0" w:color="auto"/>
        <w:left w:val="none" w:sz="0" w:space="0" w:color="auto"/>
        <w:bottom w:val="none" w:sz="0" w:space="0" w:color="auto"/>
        <w:right w:val="none" w:sz="0" w:space="0" w:color="auto"/>
      </w:divBdr>
      <w:divsChild>
        <w:div w:id="1249969265">
          <w:marLeft w:val="274"/>
          <w:marRight w:val="0"/>
          <w:marTop w:val="0"/>
          <w:marBottom w:val="0"/>
          <w:divBdr>
            <w:top w:val="none" w:sz="0" w:space="0" w:color="auto"/>
            <w:left w:val="none" w:sz="0" w:space="0" w:color="auto"/>
            <w:bottom w:val="none" w:sz="0" w:space="0" w:color="auto"/>
            <w:right w:val="none" w:sz="0" w:space="0" w:color="auto"/>
          </w:divBdr>
        </w:div>
      </w:divsChild>
    </w:div>
    <w:div w:id="1689526860">
      <w:bodyDiv w:val="1"/>
      <w:marLeft w:val="0"/>
      <w:marRight w:val="0"/>
      <w:marTop w:val="0"/>
      <w:marBottom w:val="0"/>
      <w:divBdr>
        <w:top w:val="none" w:sz="0" w:space="0" w:color="auto"/>
        <w:left w:val="none" w:sz="0" w:space="0" w:color="auto"/>
        <w:bottom w:val="none" w:sz="0" w:space="0" w:color="auto"/>
        <w:right w:val="none" w:sz="0" w:space="0" w:color="auto"/>
      </w:divBdr>
    </w:div>
    <w:div w:id="1704793843">
      <w:bodyDiv w:val="1"/>
      <w:marLeft w:val="0"/>
      <w:marRight w:val="0"/>
      <w:marTop w:val="0"/>
      <w:marBottom w:val="0"/>
      <w:divBdr>
        <w:top w:val="none" w:sz="0" w:space="0" w:color="auto"/>
        <w:left w:val="none" w:sz="0" w:space="0" w:color="auto"/>
        <w:bottom w:val="none" w:sz="0" w:space="0" w:color="auto"/>
        <w:right w:val="none" w:sz="0" w:space="0" w:color="auto"/>
      </w:divBdr>
    </w:div>
    <w:div w:id="1705213144">
      <w:bodyDiv w:val="1"/>
      <w:marLeft w:val="0"/>
      <w:marRight w:val="0"/>
      <w:marTop w:val="0"/>
      <w:marBottom w:val="0"/>
      <w:divBdr>
        <w:top w:val="none" w:sz="0" w:space="0" w:color="auto"/>
        <w:left w:val="none" w:sz="0" w:space="0" w:color="auto"/>
        <w:bottom w:val="none" w:sz="0" w:space="0" w:color="auto"/>
        <w:right w:val="none" w:sz="0" w:space="0" w:color="auto"/>
      </w:divBdr>
    </w:div>
    <w:div w:id="1767919865">
      <w:bodyDiv w:val="1"/>
      <w:marLeft w:val="0"/>
      <w:marRight w:val="0"/>
      <w:marTop w:val="0"/>
      <w:marBottom w:val="0"/>
      <w:divBdr>
        <w:top w:val="none" w:sz="0" w:space="0" w:color="auto"/>
        <w:left w:val="none" w:sz="0" w:space="0" w:color="auto"/>
        <w:bottom w:val="none" w:sz="0" w:space="0" w:color="auto"/>
        <w:right w:val="none" w:sz="0" w:space="0" w:color="auto"/>
      </w:divBdr>
    </w:div>
    <w:div w:id="1779644415">
      <w:bodyDiv w:val="1"/>
      <w:marLeft w:val="0"/>
      <w:marRight w:val="0"/>
      <w:marTop w:val="0"/>
      <w:marBottom w:val="0"/>
      <w:divBdr>
        <w:top w:val="none" w:sz="0" w:space="0" w:color="auto"/>
        <w:left w:val="none" w:sz="0" w:space="0" w:color="auto"/>
        <w:bottom w:val="none" w:sz="0" w:space="0" w:color="auto"/>
        <w:right w:val="none" w:sz="0" w:space="0" w:color="auto"/>
      </w:divBdr>
    </w:div>
    <w:div w:id="1806200022">
      <w:bodyDiv w:val="1"/>
      <w:marLeft w:val="0"/>
      <w:marRight w:val="0"/>
      <w:marTop w:val="0"/>
      <w:marBottom w:val="0"/>
      <w:divBdr>
        <w:top w:val="none" w:sz="0" w:space="0" w:color="auto"/>
        <w:left w:val="none" w:sz="0" w:space="0" w:color="auto"/>
        <w:bottom w:val="none" w:sz="0" w:space="0" w:color="auto"/>
        <w:right w:val="none" w:sz="0" w:space="0" w:color="auto"/>
      </w:divBdr>
    </w:div>
    <w:div w:id="1871456867">
      <w:bodyDiv w:val="1"/>
      <w:marLeft w:val="0"/>
      <w:marRight w:val="0"/>
      <w:marTop w:val="0"/>
      <w:marBottom w:val="0"/>
      <w:divBdr>
        <w:top w:val="none" w:sz="0" w:space="0" w:color="auto"/>
        <w:left w:val="none" w:sz="0" w:space="0" w:color="auto"/>
        <w:bottom w:val="none" w:sz="0" w:space="0" w:color="auto"/>
        <w:right w:val="none" w:sz="0" w:space="0" w:color="auto"/>
      </w:divBdr>
    </w:div>
    <w:div w:id="1872691446">
      <w:bodyDiv w:val="1"/>
      <w:marLeft w:val="0"/>
      <w:marRight w:val="0"/>
      <w:marTop w:val="0"/>
      <w:marBottom w:val="0"/>
      <w:divBdr>
        <w:top w:val="none" w:sz="0" w:space="0" w:color="auto"/>
        <w:left w:val="none" w:sz="0" w:space="0" w:color="auto"/>
        <w:bottom w:val="none" w:sz="0" w:space="0" w:color="auto"/>
        <w:right w:val="none" w:sz="0" w:space="0" w:color="auto"/>
      </w:divBdr>
    </w:div>
    <w:div w:id="1893534615">
      <w:bodyDiv w:val="1"/>
      <w:marLeft w:val="0"/>
      <w:marRight w:val="0"/>
      <w:marTop w:val="0"/>
      <w:marBottom w:val="0"/>
      <w:divBdr>
        <w:top w:val="none" w:sz="0" w:space="0" w:color="auto"/>
        <w:left w:val="none" w:sz="0" w:space="0" w:color="auto"/>
        <w:bottom w:val="none" w:sz="0" w:space="0" w:color="auto"/>
        <w:right w:val="none" w:sz="0" w:space="0" w:color="auto"/>
      </w:divBdr>
    </w:div>
    <w:div w:id="1913157387">
      <w:bodyDiv w:val="1"/>
      <w:marLeft w:val="0"/>
      <w:marRight w:val="0"/>
      <w:marTop w:val="0"/>
      <w:marBottom w:val="0"/>
      <w:divBdr>
        <w:top w:val="none" w:sz="0" w:space="0" w:color="auto"/>
        <w:left w:val="none" w:sz="0" w:space="0" w:color="auto"/>
        <w:bottom w:val="none" w:sz="0" w:space="0" w:color="auto"/>
        <w:right w:val="none" w:sz="0" w:space="0" w:color="auto"/>
      </w:divBdr>
    </w:div>
    <w:div w:id="1956788282">
      <w:bodyDiv w:val="1"/>
      <w:marLeft w:val="0"/>
      <w:marRight w:val="0"/>
      <w:marTop w:val="0"/>
      <w:marBottom w:val="0"/>
      <w:divBdr>
        <w:top w:val="none" w:sz="0" w:space="0" w:color="auto"/>
        <w:left w:val="none" w:sz="0" w:space="0" w:color="auto"/>
        <w:bottom w:val="none" w:sz="0" w:space="0" w:color="auto"/>
        <w:right w:val="none" w:sz="0" w:space="0" w:color="auto"/>
      </w:divBdr>
    </w:div>
    <w:div w:id="1989363446">
      <w:bodyDiv w:val="1"/>
      <w:marLeft w:val="0"/>
      <w:marRight w:val="0"/>
      <w:marTop w:val="0"/>
      <w:marBottom w:val="0"/>
      <w:divBdr>
        <w:top w:val="none" w:sz="0" w:space="0" w:color="auto"/>
        <w:left w:val="none" w:sz="0" w:space="0" w:color="auto"/>
        <w:bottom w:val="none" w:sz="0" w:space="0" w:color="auto"/>
        <w:right w:val="none" w:sz="0" w:space="0" w:color="auto"/>
      </w:divBdr>
    </w:div>
    <w:div w:id="2046636758">
      <w:bodyDiv w:val="1"/>
      <w:marLeft w:val="0"/>
      <w:marRight w:val="0"/>
      <w:marTop w:val="0"/>
      <w:marBottom w:val="0"/>
      <w:divBdr>
        <w:top w:val="none" w:sz="0" w:space="0" w:color="auto"/>
        <w:left w:val="none" w:sz="0" w:space="0" w:color="auto"/>
        <w:bottom w:val="none" w:sz="0" w:space="0" w:color="auto"/>
        <w:right w:val="none" w:sz="0" w:space="0" w:color="auto"/>
      </w:divBdr>
    </w:div>
    <w:div w:id="2088073143">
      <w:bodyDiv w:val="1"/>
      <w:marLeft w:val="0"/>
      <w:marRight w:val="0"/>
      <w:marTop w:val="0"/>
      <w:marBottom w:val="0"/>
      <w:divBdr>
        <w:top w:val="none" w:sz="0" w:space="0" w:color="auto"/>
        <w:left w:val="none" w:sz="0" w:space="0" w:color="auto"/>
        <w:bottom w:val="none" w:sz="0" w:space="0" w:color="auto"/>
        <w:right w:val="none" w:sz="0" w:space="0" w:color="auto"/>
      </w:divBdr>
    </w:div>
    <w:div w:id="2099666996">
      <w:bodyDiv w:val="1"/>
      <w:marLeft w:val="0"/>
      <w:marRight w:val="0"/>
      <w:marTop w:val="0"/>
      <w:marBottom w:val="0"/>
      <w:divBdr>
        <w:top w:val="none" w:sz="0" w:space="0" w:color="auto"/>
        <w:left w:val="none" w:sz="0" w:space="0" w:color="auto"/>
        <w:bottom w:val="none" w:sz="0" w:space="0" w:color="auto"/>
        <w:right w:val="none" w:sz="0" w:space="0" w:color="auto"/>
      </w:divBdr>
      <w:divsChild>
        <w:div w:id="1120494887">
          <w:marLeft w:val="274"/>
          <w:marRight w:val="0"/>
          <w:marTop w:val="0"/>
          <w:marBottom w:val="0"/>
          <w:divBdr>
            <w:top w:val="none" w:sz="0" w:space="0" w:color="auto"/>
            <w:left w:val="none" w:sz="0" w:space="0" w:color="auto"/>
            <w:bottom w:val="none" w:sz="0" w:space="0" w:color="auto"/>
            <w:right w:val="none" w:sz="0" w:space="0" w:color="auto"/>
          </w:divBdr>
        </w:div>
      </w:divsChild>
    </w:div>
    <w:div w:id="2105417291">
      <w:bodyDiv w:val="1"/>
      <w:marLeft w:val="0"/>
      <w:marRight w:val="0"/>
      <w:marTop w:val="0"/>
      <w:marBottom w:val="0"/>
      <w:divBdr>
        <w:top w:val="none" w:sz="0" w:space="0" w:color="auto"/>
        <w:left w:val="none" w:sz="0" w:space="0" w:color="auto"/>
        <w:bottom w:val="none" w:sz="0" w:space="0" w:color="auto"/>
        <w:right w:val="none" w:sz="0" w:space="0" w:color="auto"/>
      </w:divBdr>
    </w:div>
    <w:div w:id="2130854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image" Target="media/image4.emf"/><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package" Target="embeddings/Microsoft_Excel_Worksheet1.xlsx"/><Relationship Id="rId17" Type="http://schemas.openxmlformats.org/officeDocument/2006/relationships/package" Target="embeddings/Microsoft_Excel_Worksheet3.xlsx"/><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theme" Target="theme/theme1.xml"/><Relationship Id="rId10" Type="http://schemas.openxmlformats.org/officeDocument/2006/relationships/package" Target="embeddings/Microsoft_Excel_Worksheet.xlsx"/><Relationship Id="rId19" Type="http://schemas.openxmlformats.org/officeDocument/2006/relationships/package" Target="embeddings/Microsoft_Excel_Worksheet4.xls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Excel_Worksheet2.xlsx"/><Relationship Id="rId22"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55FBE6-5AE2-4A69-8A01-0D1F98D2B9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26</Pages>
  <Words>6978</Words>
  <Characters>37686</Characters>
  <Application>Microsoft Office Word</Application>
  <DocSecurity>0</DocSecurity>
  <Lines>314</Lines>
  <Paragraphs>89</Paragraphs>
  <ScaleCrop>false</ScaleCrop>
  <HeadingPairs>
    <vt:vector size="2" baseType="variant">
      <vt:variant>
        <vt:lpstr>Τίτλος</vt:lpstr>
      </vt:variant>
      <vt:variant>
        <vt:i4>1</vt:i4>
      </vt:variant>
    </vt:vector>
  </HeadingPairs>
  <TitlesOfParts>
    <vt:vector size="1" baseType="lpstr">
      <vt:lpstr>ΕΙΣΗΓΗΣΗ για την Πορεία Υλοποίησης του Προγράμματος Ι.Ν. 2021-2027 (Μάϊος 2025)</vt:lpstr>
    </vt:vector>
  </TitlesOfParts>
  <Company/>
  <LinksUpToDate>false</LinksUpToDate>
  <CharactersWithSpaces>44575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Εισήγηση στο πλαίσιο της 4ης Συνεδρίασης της Επ.Πα του ΠεΠ Ι.Ν. 2021-2027</dc:title>
  <dc:subject/>
  <dc:creator>ΣΠΙΓΓΟΣ ΘΑΝΑΣΗΣ</dc:creator>
  <cp:keywords/>
  <dc:description/>
  <cp:lastModifiedBy>ΣΠΙΓΓΟΣ ΘΑΝΑΣΗΣ</cp:lastModifiedBy>
  <cp:revision>16</cp:revision>
  <cp:lastPrinted>2025-05-19T08:36:00Z</cp:lastPrinted>
  <dcterms:created xsi:type="dcterms:W3CDTF">2025-05-21T09:56:00Z</dcterms:created>
  <dcterms:modified xsi:type="dcterms:W3CDTF">2025-05-23T09:36:00Z</dcterms:modified>
</cp:coreProperties>
</file>