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3C9F4" w14:textId="77777777" w:rsidR="00DE2B38" w:rsidRDefault="00DE2B38" w:rsidP="00DE2B38">
      <w:pPr>
        <w:pStyle w:val="3"/>
        <w:numPr>
          <w:ilvl w:val="2"/>
          <w:numId w:val="0"/>
        </w:numPr>
        <w:spacing w:before="240" w:after="60"/>
      </w:pPr>
      <w:bookmarkStart w:id="0" w:name="_Toc100323823"/>
      <w:bookmarkStart w:id="1" w:name="_Toc100656072"/>
      <w:bookmarkStart w:id="2" w:name="_Toc110013043"/>
      <w:r w:rsidRPr="0094740E">
        <w:t>PSR998</w:t>
      </w:r>
      <w:r w:rsidRPr="008E6E08">
        <w:t xml:space="preserve"> - </w:t>
      </w:r>
      <w:r w:rsidRPr="00170C12">
        <w:t>Φορείς που συμμετέχουν στη διαμόρφωση της εταιρικής σχέσης</w:t>
      </w:r>
      <w:bookmarkEnd w:id="0"/>
      <w:bookmarkEnd w:id="1"/>
      <w:bookmarkEnd w:id="2"/>
    </w:p>
    <w:p w14:paraId="7C878069" w14:textId="77777777" w:rsidR="00DE2B38" w:rsidRPr="000D6FC0" w:rsidRDefault="00DE2B38" w:rsidP="00DE2B38">
      <w:pPr>
        <w:rPr>
          <w:i/>
        </w:rPr>
      </w:pPr>
      <w:r w:rsidRPr="000D4DF4">
        <w:rPr>
          <w:i/>
        </w:rPr>
        <w:t>[ΟΜΟΓΕΝΟΠΟΙΗΜΕΝΟΣ ΔΕΙΚΤΗΣ]</w:t>
      </w:r>
    </w:p>
    <w:tbl>
      <w:tblPr>
        <w:tblStyle w:val="11"/>
        <w:tblW w:w="5000" w:type="pct"/>
        <w:tblLayout w:type="fixed"/>
        <w:tblLook w:val="04A0" w:firstRow="1" w:lastRow="0" w:firstColumn="1" w:lastColumn="0" w:noHBand="0" w:noVBand="1"/>
      </w:tblPr>
      <w:tblGrid>
        <w:gridCol w:w="841"/>
        <w:gridCol w:w="1727"/>
        <w:gridCol w:w="5728"/>
      </w:tblGrid>
      <w:tr w:rsidR="00DE2B38" w:rsidRPr="00A44864" w14:paraId="57A1D061" w14:textId="77777777" w:rsidTr="00F90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75563620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proofErr w:type="spellStart"/>
            <w:r w:rsidRPr="00A44864"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 w:rsidRPr="00A44864"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041" w:type="pct"/>
            <w:noWrap/>
            <w:hideMark/>
          </w:tcPr>
          <w:p w14:paraId="07675EBE" w14:textId="77777777" w:rsidR="00DE2B38" w:rsidRPr="00A44864" w:rsidRDefault="00DE2B38" w:rsidP="00F905D4">
            <w:pPr>
              <w:spacing w:before="60" w:after="6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Πεδίο</w:t>
            </w:r>
          </w:p>
        </w:tc>
        <w:tc>
          <w:tcPr>
            <w:tcW w:w="3452" w:type="pct"/>
            <w:noWrap/>
            <w:hideMark/>
          </w:tcPr>
          <w:p w14:paraId="23AA4EE8" w14:textId="77777777" w:rsidR="00DE2B38" w:rsidRPr="00A44864" w:rsidRDefault="00DE2B38" w:rsidP="00F905D4">
            <w:pPr>
              <w:spacing w:before="60" w:after="6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proofErr w:type="spellStart"/>
            <w:r w:rsidRPr="00A44864">
              <w:rPr>
                <w:rFonts w:cs="Calibri"/>
                <w:lang w:eastAsia="el-GR"/>
              </w:rPr>
              <w:t>Μεταδεδομένα</w:t>
            </w:r>
            <w:proofErr w:type="spellEnd"/>
            <w:r w:rsidRPr="00A44864">
              <w:rPr>
                <w:rFonts w:cs="Calibri"/>
                <w:lang w:eastAsia="el-GR"/>
              </w:rPr>
              <w:t xml:space="preserve"> δείκτη</w:t>
            </w:r>
          </w:p>
        </w:tc>
      </w:tr>
      <w:tr w:rsidR="00DE2B38" w:rsidRPr="00A44864" w14:paraId="7673CA11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</w:tcPr>
          <w:p w14:paraId="75C3F89E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0</w:t>
            </w:r>
          </w:p>
        </w:tc>
        <w:tc>
          <w:tcPr>
            <w:tcW w:w="1041" w:type="pct"/>
            <w:noWrap/>
          </w:tcPr>
          <w:p w14:paraId="7A25CE5D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Συνάφεια ταμείου</w:t>
            </w:r>
          </w:p>
        </w:tc>
        <w:tc>
          <w:tcPr>
            <w:tcW w:w="3452" w:type="pct"/>
            <w:noWrap/>
          </w:tcPr>
          <w:p w14:paraId="176AC77D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A44864">
              <w:rPr>
                <w:rFonts w:cs="Calibri"/>
                <w:lang w:eastAsia="el-GR"/>
              </w:rPr>
              <w:t>ΕΤΠΑ</w:t>
            </w:r>
          </w:p>
        </w:tc>
      </w:tr>
      <w:tr w:rsidR="00DE2B38" w:rsidRPr="00A44864" w14:paraId="4EBBF1A8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531BEF34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</w:t>
            </w:r>
          </w:p>
        </w:tc>
        <w:tc>
          <w:tcPr>
            <w:tcW w:w="1041" w:type="pct"/>
            <w:noWrap/>
            <w:hideMark/>
          </w:tcPr>
          <w:p w14:paraId="71B46FA2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452" w:type="pct"/>
            <w:noWrap/>
          </w:tcPr>
          <w:p w14:paraId="322BA093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>
              <w:rPr>
                <w:rFonts w:cs="Calibri"/>
                <w:b/>
                <w:bCs/>
                <w:lang w:val="en-US"/>
              </w:rPr>
              <w:t>PSR998</w:t>
            </w:r>
          </w:p>
        </w:tc>
      </w:tr>
      <w:tr w:rsidR="00DE2B38" w:rsidRPr="00A44864" w14:paraId="40624790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1B329419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2</w:t>
            </w:r>
          </w:p>
        </w:tc>
        <w:tc>
          <w:tcPr>
            <w:tcW w:w="1041" w:type="pct"/>
            <w:noWrap/>
            <w:hideMark/>
          </w:tcPr>
          <w:p w14:paraId="7E68434B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A44864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452" w:type="pct"/>
          </w:tcPr>
          <w:p w14:paraId="00EA87A4" w14:textId="77777777" w:rsidR="00DE2B38" w:rsidRPr="00C90C27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color w:val="000000"/>
                <w:lang w:eastAsia="el-GR"/>
              </w:rPr>
            </w:pPr>
            <w:r w:rsidRPr="00170C12">
              <w:rPr>
                <w:rFonts w:cs="Calibri"/>
                <w:b/>
                <w:bCs/>
                <w:color w:val="000000"/>
              </w:rPr>
              <w:t>Φορείς που συμμετέχουν στη διαμόρφωση της εταιρικής σχέσης</w:t>
            </w:r>
            <w:r w:rsidRPr="00BD354C">
              <w:rPr>
                <w:rFonts w:cs="Calibri"/>
                <w:b/>
                <w:bCs/>
                <w:color w:val="000000"/>
              </w:rPr>
              <w:t>*</w:t>
            </w:r>
          </w:p>
        </w:tc>
      </w:tr>
      <w:tr w:rsidR="00DE2B38" w:rsidRPr="00E15850" w14:paraId="207C6FBE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</w:tcPr>
          <w:p w14:paraId="156046DE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  <w:lang w:eastAsia="en-IE"/>
              </w:rPr>
              <w:t>2b</w:t>
            </w:r>
          </w:p>
        </w:tc>
        <w:tc>
          <w:tcPr>
            <w:tcW w:w="1041" w:type="pct"/>
            <w:noWrap/>
          </w:tcPr>
          <w:p w14:paraId="298B72A4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>Κωδικός δείκτη και</w:t>
            </w:r>
            <w:r>
              <w:t xml:space="preserve"> </w:t>
            </w:r>
            <w:r w:rsidRPr="00A44864">
              <w:rPr>
                <w:color w:val="000000"/>
              </w:rPr>
              <w:t>σύντομο όνομα (όνομα ανοιχτών δεδομένων)</w:t>
            </w:r>
          </w:p>
        </w:tc>
        <w:tc>
          <w:tcPr>
            <w:tcW w:w="3452" w:type="pct"/>
            <w:noWrap/>
          </w:tcPr>
          <w:p w14:paraId="65B9B5B3" w14:textId="77777777" w:rsidR="00DE2B38" w:rsidRPr="00EE605D" w:rsidRDefault="00DE2B38" w:rsidP="00F905D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DE2B38" w:rsidRPr="00A44864" w14:paraId="56935B2A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60D78C16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3</w:t>
            </w:r>
          </w:p>
        </w:tc>
        <w:tc>
          <w:tcPr>
            <w:tcW w:w="1041" w:type="pct"/>
            <w:noWrap/>
            <w:hideMark/>
          </w:tcPr>
          <w:p w14:paraId="48260D72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452" w:type="pct"/>
            <w:noWrap/>
          </w:tcPr>
          <w:p w14:paraId="76DEA601" w14:textId="77777777" w:rsidR="00DE2B38" w:rsidRPr="000A2F4E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val="en-US" w:eastAsia="el-GR"/>
              </w:rPr>
            </w:pPr>
            <w:r>
              <w:rPr>
                <w:rFonts w:cs="Calibri"/>
                <w:color w:val="000000"/>
              </w:rPr>
              <w:t>Συμμετέχοντες</w:t>
            </w:r>
          </w:p>
        </w:tc>
      </w:tr>
      <w:tr w:rsidR="00DE2B38" w:rsidRPr="00A44864" w14:paraId="4E455DCE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6E1D3C30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4</w:t>
            </w:r>
          </w:p>
        </w:tc>
        <w:tc>
          <w:tcPr>
            <w:tcW w:w="1041" w:type="pct"/>
            <w:noWrap/>
            <w:hideMark/>
          </w:tcPr>
          <w:p w14:paraId="729AE6C9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452" w:type="pct"/>
            <w:noWrap/>
          </w:tcPr>
          <w:p w14:paraId="3B9495D8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>
              <w:rPr>
                <w:rFonts w:cs="Calibri"/>
                <w:color w:val="000000"/>
              </w:rPr>
              <w:t>Αποτελεσμάτων</w:t>
            </w:r>
          </w:p>
        </w:tc>
      </w:tr>
      <w:tr w:rsidR="00DE2B38" w:rsidRPr="00A44864" w14:paraId="34F37B56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562C759C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5</w:t>
            </w:r>
          </w:p>
        </w:tc>
        <w:tc>
          <w:tcPr>
            <w:tcW w:w="1041" w:type="pct"/>
            <w:noWrap/>
            <w:hideMark/>
          </w:tcPr>
          <w:p w14:paraId="02A8D058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452" w:type="pct"/>
            <w:noWrap/>
          </w:tcPr>
          <w:p w14:paraId="214D7E50" w14:textId="77777777" w:rsidR="00DE2B38" w:rsidRPr="00A44864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≥</w:t>
            </w:r>
            <w:r w:rsidRPr="00A44864">
              <w:rPr>
                <w:rFonts w:cs="Calibri"/>
                <w:color w:val="000000"/>
              </w:rPr>
              <w:t>0</w:t>
            </w:r>
          </w:p>
        </w:tc>
      </w:tr>
      <w:tr w:rsidR="00DE2B38" w:rsidRPr="00A44864" w14:paraId="72C3A139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7BCF6C87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6</w:t>
            </w:r>
          </w:p>
        </w:tc>
        <w:tc>
          <w:tcPr>
            <w:tcW w:w="1041" w:type="pct"/>
            <w:noWrap/>
            <w:hideMark/>
          </w:tcPr>
          <w:p w14:paraId="5F837286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FF0000"/>
                <w:lang w:eastAsia="el-GR"/>
              </w:rPr>
            </w:pPr>
            <w:r w:rsidRPr="00A44864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452" w:type="pct"/>
            <w:noWrap/>
          </w:tcPr>
          <w:p w14:paraId="50CD65B5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≥</w:t>
            </w:r>
            <w:r w:rsidRPr="00A44864">
              <w:rPr>
                <w:rFonts w:cs="Calibri"/>
                <w:color w:val="000000"/>
              </w:rPr>
              <w:t>0</w:t>
            </w:r>
          </w:p>
        </w:tc>
      </w:tr>
      <w:tr w:rsidR="00DE2B38" w:rsidRPr="00A44864" w14:paraId="027628A0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560D0B0E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7</w:t>
            </w:r>
          </w:p>
        </w:tc>
        <w:tc>
          <w:tcPr>
            <w:tcW w:w="1041" w:type="pct"/>
            <w:noWrap/>
            <w:hideMark/>
          </w:tcPr>
          <w:p w14:paraId="4D6E01F6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452" w:type="pct"/>
            <w:noWrap/>
          </w:tcPr>
          <w:p w14:paraId="104E0719" w14:textId="77777777" w:rsidR="00DE2B38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</w:rPr>
              <w:t>&gt;0</w:t>
            </w:r>
          </w:p>
          <w:p w14:paraId="1C72FD8F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</w:p>
        </w:tc>
      </w:tr>
      <w:tr w:rsidR="00DE2B38" w:rsidRPr="00A44864" w14:paraId="4FA9D2D3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0A013528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8</w:t>
            </w:r>
          </w:p>
        </w:tc>
        <w:tc>
          <w:tcPr>
            <w:tcW w:w="1041" w:type="pct"/>
            <w:noWrap/>
            <w:hideMark/>
          </w:tcPr>
          <w:p w14:paraId="6B60E765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452" w:type="pct"/>
            <w:noWrap/>
          </w:tcPr>
          <w:p w14:paraId="7F99F06F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7C707A">
              <w:rPr>
                <w:noProof/>
                <w:color w:val="000000"/>
                <w:lang w:val="el"/>
              </w:rPr>
              <w:t>Χρήση σε όλους τους στόχους πολιτικής</w:t>
            </w:r>
            <w:r w:rsidRPr="00726872">
              <w:rPr>
                <w:noProof/>
                <w:color w:val="000000"/>
                <w:lang w:val="el"/>
              </w:rPr>
              <w:t xml:space="preserve">, </w:t>
            </w:r>
            <w:r w:rsidRPr="00095380">
              <w:rPr>
                <w:noProof/>
                <w:color w:val="000000"/>
              </w:rPr>
              <w:t xml:space="preserve">κατά περίπτωση </w:t>
            </w:r>
          </w:p>
        </w:tc>
      </w:tr>
      <w:tr w:rsidR="00DE2B38" w:rsidRPr="00A44864" w14:paraId="57DD2D97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4109D646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9</w:t>
            </w:r>
          </w:p>
        </w:tc>
        <w:tc>
          <w:tcPr>
            <w:tcW w:w="1041" w:type="pct"/>
            <w:noWrap/>
            <w:hideMark/>
          </w:tcPr>
          <w:p w14:paraId="316E0B4E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452" w:type="pct"/>
            <w:noWrap/>
          </w:tcPr>
          <w:p w14:paraId="65B47AF0" w14:textId="77777777" w:rsidR="00DE2B38" w:rsidRPr="00A44864" w:rsidRDefault="00DE2B38" w:rsidP="00F905D4">
            <w:pPr>
              <w:pStyle w:val="Defaul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eastAsia="el-GR"/>
              </w:rPr>
            </w:pPr>
            <w:r w:rsidRPr="007C707A">
              <w:rPr>
                <w:noProof/>
                <w:sz w:val="20"/>
                <w:szCs w:val="20"/>
                <w:lang w:val="el"/>
              </w:rPr>
              <w:t xml:space="preserve">Χρήση σε όλους τους </w:t>
            </w:r>
            <w:r>
              <w:rPr>
                <w:noProof/>
                <w:sz w:val="20"/>
                <w:szCs w:val="20"/>
                <w:lang w:val="el"/>
              </w:rPr>
              <w:t xml:space="preserve">ειδικούς </w:t>
            </w:r>
            <w:r w:rsidRPr="007C707A">
              <w:rPr>
                <w:noProof/>
                <w:sz w:val="20"/>
                <w:szCs w:val="20"/>
                <w:lang w:val="el"/>
              </w:rPr>
              <w:t xml:space="preserve">στόχους, </w:t>
            </w:r>
            <w:r w:rsidRPr="00095380">
              <w:rPr>
                <w:noProof/>
                <w:sz w:val="20"/>
                <w:szCs w:val="20"/>
              </w:rPr>
              <w:t>κατά περίπτωση</w:t>
            </w:r>
          </w:p>
        </w:tc>
      </w:tr>
      <w:tr w:rsidR="00DE2B38" w:rsidRPr="008D41FE" w14:paraId="64DA8D50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5B2AE2FB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10</w:t>
            </w:r>
          </w:p>
        </w:tc>
        <w:tc>
          <w:tcPr>
            <w:tcW w:w="1041" w:type="pct"/>
            <w:noWrap/>
            <w:hideMark/>
          </w:tcPr>
          <w:p w14:paraId="17528AF5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452" w:type="pct"/>
          </w:tcPr>
          <w:p w14:paraId="54A98F53" w14:textId="77777777" w:rsidR="00DE2B38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170C12">
              <w:rPr>
                <w:rFonts w:cs="Calibri"/>
                <w:color w:val="000000"/>
              </w:rPr>
              <w:t>Αφορά τον αριθμό των συμμετεχόντων φορέων (τοπικοί, περιφερειακοί, κοινωνικοί, άλλοι) στο σχεδιασμό, την υλοποίηση/παρακολούθηση και την αξιολόγηση των στρατηγικών χωρικής ανάπτυξης. Ο δείκτης μετρά αθροιστικά το σύνολο των συμμετεχόντων φορέων στη διαμόρφωση της εταιρικής σχέσης σε όλες τις στρατηγικές χωρικής ανάπτυξης που υλοποιούνται στο πλαίσιο του ειδικού στόχου.</w:t>
            </w:r>
          </w:p>
          <w:p w14:paraId="07EC5772" w14:textId="77777777" w:rsidR="00DE2B38" w:rsidRPr="003560CA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i/>
                <w:iCs/>
              </w:rPr>
            </w:pPr>
            <w:r w:rsidRPr="003560CA">
              <w:rPr>
                <w:rFonts w:cs="Calibri"/>
                <w:b/>
                <w:bCs/>
                <w:i/>
                <w:iCs/>
              </w:rPr>
              <w:t xml:space="preserve">Τιμή βάσης </w:t>
            </w:r>
          </w:p>
          <w:p w14:paraId="10E3604C" w14:textId="77777777" w:rsidR="00DE2B38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>
              <w:rPr>
                <w:rFonts w:cs="Calibri"/>
                <w:color w:val="000000"/>
                <w:lang w:eastAsia="el-GR"/>
              </w:rPr>
              <w:t>Για τις νέες στρατηγικές η</w:t>
            </w:r>
            <w:r w:rsidRPr="00EA1C45">
              <w:rPr>
                <w:rFonts w:cs="Calibri"/>
                <w:color w:val="000000"/>
                <w:lang w:eastAsia="el-GR"/>
              </w:rPr>
              <w:t xml:space="preserve"> τιμή βάσης </w:t>
            </w:r>
            <w:r>
              <w:rPr>
                <w:rFonts w:cs="Calibri"/>
                <w:color w:val="000000"/>
                <w:lang w:eastAsia="el-GR"/>
              </w:rPr>
              <w:t xml:space="preserve">του Δείκτη </w:t>
            </w:r>
            <w:r w:rsidRPr="00EA1C45">
              <w:rPr>
                <w:rFonts w:cs="Calibri"/>
                <w:color w:val="000000"/>
                <w:lang w:eastAsia="el-GR"/>
              </w:rPr>
              <w:t>είναι 0</w:t>
            </w:r>
            <w:r>
              <w:rPr>
                <w:rFonts w:cs="Calibri"/>
                <w:color w:val="000000"/>
                <w:lang w:eastAsia="el-GR"/>
              </w:rPr>
              <w:t>.</w:t>
            </w:r>
          </w:p>
          <w:p w14:paraId="7DF1F9B4" w14:textId="77777777" w:rsidR="00DE2B38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>
              <w:rPr>
                <w:rFonts w:cs="Calibri"/>
                <w:color w:val="000000"/>
                <w:lang w:eastAsia="el-GR"/>
              </w:rPr>
              <w:t xml:space="preserve">Για τις στρατηγικές </w:t>
            </w:r>
            <w:r w:rsidRPr="00EA1C45">
              <w:rPr>
                <w:rFonts w:cs="Calibri"/>
                <w:color w:val="000000"/>
                <w:lang w:eastAsia="el-GR"/>
              </w:rPr>
              <w:t xml:space="preserve">που υλοποιούνται την </w:t>
            </w:r>
            <w:r>
              <w:rPr>
                <w:rFonts w:cs="Calibri"/>
                <w:color w:val="000000"/>
                <w:lang w:eastAsia="el-GR"/>
              </w:rPr>
              <w:t xml:space="preserve">προγραμματική </w:t>
            </w:r>
            <w:r w:rsidRPr="00EA1C45">
              <w:rPr>
                <w:rFonts w:cs="Calibri"/>
                <w:color w:val="000000"/>
                <w:lang w:eastAsia="el-GR"/>
              </w:rPr>
              <w:t>περίοδο 2014-</w:t>
            </w:r>
            <w:r>
              <w:rPr>
                <w:rFonts w:cs="Calibri"/>
                <w:color w:val="000000"/>
                <w:lang w:eastAsia="el-GR"/>
              </w:rPr>
              <w:t>20</w:t>
            </w:r>
            <w:r w:rsidRPr="00EA1C45">
              <w:rPr>
                <w:rFonts w:cs="Calibri"/>
                <w:color w:val="000000"/>
                <w:lang w:eastAsia="el-GR"/>
              </w:rPr>
              <w:t>20</w:t>
            </w:r>
            <w:r>
              <w:rPr>
                <w:rFonts w:cs="Calibri"/>
                <w:color w:val="000000"/>
                <w:lang w:eastAsia="el-GR"/>
              </w:rPr>
              <w:t xml:space="preserve"> και οι οποίες </w:t>
            </w:r>
            <w:r w:rsidRPr="00EA1C45">
              <w:rPr>
                <w:rFonts w:cs="Calibri"/>
                <w:color w:val="000000"/>
                <w:lang w:eastAsia="el-GR"/>
              </w:rPr>
              <w:t xml:space="preserve">πρόκειται να </w:t>
            </w:r>
            <w:proofErr w:type="spellStart"/>
            <w:r w:rsidRPr="00EA1C45">
              <w:rPr>
                <w:rFonts w:cs="Calibri"/>
                <w:color w:val="000000"/>
                <w:lang w:eastAsia="el-GR"/>
              </w:rPr>
              <w:t>επικαιροποιηθούν</w:t>
            </w:r>
            <w:proofErr w:type="spellEnd"/>
            <w:r w:rsidRPr="00EA1C45">
              <w:rPr>
                <w:rFonts w:cs="Calibri"/>
                <w:color w:val="000000"/>
                <w:lang w:eastAsia="el-GR"/>
              </w:rPr>
              <w:t xml:space="preserve"> </w:t>
            </w:r>
            <w:r>
              <w:rPr>
                <w:rFonts w:cs="Calibri"/>
                <w:color w:val="000000"/>
                <w:lang w:eastAsia="el-GR"/>
              </w:rPr>
              <w:t>η</w:t>
            </w:r>
            <w:r w:rsidRPr="00EA1C45">
              <w:rPr>
                <w:rFonts w:cs="Calibri"/>
                <w:color w:val="000000"/>
                <w:lang w:eastAsia="el-GR"/>
              </w:rPr>
              <w:t xml:space="preserve"> τιμή βάσης είναι &gt;0</w:t>
            </w:r>
            <w:r>
              <w:rPr>
                <w:rFonts w:cs="Calibri"/>
                <w:color w:val="000000"/>
                <w:lang w:eastAsia="el-GR"/>
              </w:rPr>
              <w:t xml:space="preserve">. </w:t>
            </w:r>
          </w:p>
          <w:p w14:paraId="47057423" w14:textId="77777777" w:rsidR="00DE2B38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>
              <w:rPr>
                <w:rFonts w:cs="Calibri"/>
                <w:color w:val="000000"/>
                <w:lang w:eastAsia="el-GR"/>
              </w:rPr>
              <w:t xml:space="preserve">Στην τιμή βάσης του 2021 </w:t>
            </w:r>
            <w:proofErr w:type="spellStart"/>
            <w:r>
              <w:rPr>
                <w:rFonts w:cs="Calibri"/>
                <w:color w:val="000000"/>
                <w:lang w:eastAsia="el-GR"/>
              </w:rPr>
              <w:t>μετρώνται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 xml:space="preserve"> οι συμμετέχοντες στον σχεδιασμό και την υλοποίηση των στρατηγικών της προγραμματικής περιόδου 2014-2020, φορείς που προβλέπεται να συνεχίζουν να μετέχουν και στις </w:t>
            </w:r>
            <w:proofErr w:type="spellStart"/>
            <w:r>
              <w:rPr>
                <w:rFonts w:cs="Calibri"/>
                <w:color w:val="000000"/>
                <w:lang w:eastAsia="el-GR"/>
              </w:rPr>
              <w:t>επικαιροποιημένες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 xml:space="preserve"> στρατηγικές. Οι φορείς που δεν συμμετέχουν στην προγραμματική περίοδο 2021-2027, δεν πρέπει να </w:t>
            </w:r>
            <w:proofErr w:type="spellStart"/>
            <w:r>
              <w:rPr>
                <w:rFonts w:cs="Calibri"/>
                <w:color w:val="000000"/>
                <w:lang w:eastAsia="el-GR"/>
              </w:rPr>
              <w:t>προσμετρηθούν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 xml:space="preserve"> στην τιμή βάσης.</w:t>
            </w:r>
          </w:p>
          <w:p w14:paraId="37454565" w14:textId="77777777" w:rsidR="00DE2B38" w:rsidRPr="003560CA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i/>
                <w:iCs/>
                <w:color w:val="000000"/>
                <w:lang w:eastAsia="el-GR"/>
              </w:rPr>
            </w:pPr>
            <w:r w:rsidRPr="003560CA">
              <w:rPr>
                <w:rFonts w:cs="Calibri"/>
                <w:b/>
                <w:bCs/>
                <w:i/>
                <w:iCs/>
                <w:color w:val="000000"/>
                <w:lang w:eastAsia="el-GR"/>
              </w:rPr>
              <w:t>Τιμή στόχος</w:t>
            </w:r>
          </w:p>
          <w:p w14:paraId="778415FF" w14:textId="77777777" w:rsidR="00DE2B38" w:rsidRPr="003560CA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3560CA">
              <w:rPr>
                <w:rFonts w:cs="Calibri"/>
                <w:lang w:eastAsia="el-GR"/>
              </w:rPr>
              <w:t>Η τιμή στόχος περιλαμβάνει κατά περίπτωση τους:</w:t>
            </w:r>
          </w:p>
          <w:p w14:paraId="214CBD77" w14:textId="77777777" w:rsidR="00DE2B38" w:rsidRPr="003560CA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3560CA">
              <w:rPr>
                <w:rFonts w:cs="Calibri"/>
                <w:lang w:eastAsia="el-GR"/>
              </w:rPr>
              <w:t>α) συμμετέχοντες της τιμής βάσης</w:t>
            </w:r>
          </w:p>
          <w:p w14:paraId="180D5261" w14:textId="77777777" w:rsidR="00DE2B38" w:rsidRPr="003560CA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3560CA">
              <w:rPr>
                <w:rFonts w:cs="Calibri"/>
                <w:lang w:eastAsia="el-GR"/>
              </w:rPr>
              <w:lastRenderedPageBreak/>
              <w:t xml:space="preserve">β) πιθανά νέους συμμετέχοντες από τις </w:t>
            </w:r>
            <w:proofErr w:type="spellStart"/>
            <w:r w:rsidRPr="003560CA">
              <w:rPr>
                <w:rFonts w:cs="Calibri"/>
                <w:lang w:eastAsia="el-GR"/>
              </w:rPr>
              <w:t>επικαιροποιημένες</w:t>
            </w:r>
            <w:proofErr w:type="spellEnd"/>
            <w:r w:rsidRPr="003560CA">
              <w:rPr>
                <w:rFonts w:cs="Calibri"/>
                <w:lang w:eastAsia="el-GR"/>
              </w:rPr>
              <w:t xml:space="preserve"> στρατηγικές, και</w:t>
            </w:r>
          </w:p>
          <w:p w14:paraId="521E060A" w14:textId="77777777" w:rsidR="00DE2B38" w:rsidRPr="00281BA9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  <w:r w:rsidRPr="003560CA">
              <w:rPr>
                <w:rFonts w:cs="Calibri"/>
                <w:lang w:eastAsia="el-GR"/>
              </w:rPr>
              <w:t>γ) συμμετέχοντες στις νέες στρατηγικές</w:t>
            </w:r>
          </w:p>
        </w:tc>
      </w:tr>
      <w:tr w:rsidR="00DE2B38" w:rsidRPr="00A44864" w14:paraId="6BE03643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2F6C348B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lastRenderedPageBreak/>
              <w:t>11</w:t>
            </w:r>
          </w:p>
        </w:tc>
        <w:tc>
          <w:tcPr>
            <w:tcW w:w="1041" w:type="pct"/>
            <w:noWrap/>
            <w:hideMark/>
          </w:tcPr>
          <w:p w14:paraId="65288359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452" w:type="pct"/>
            <w:noWrap/>
          </w:tcPr>
          <w:p w14:paraId="5E43D8C7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color w:val="000000"/>
              </w:rPr>
              <w:t xml:space="preserve">Υποστηριζόμενα έργα, ΟΠΣ-ΕΣΠΑ </w:t>
            </w:r>
          </w:p>
        </w:tc>
      </w:tr>
      <w:tr w:rsidR="00DE2B38" w:rsidRPr="00A44864" w14:paraId="6A2713C0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138E9EBB" w14:textId="77777777" w:rsidR="00DE2B38" w:rsidRPr="00BD354C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BD354C">
              <w:rPr>
                <w:rFonts w:cs="Calibri"/>
                <w:color w:val="000000"/>
                <w:lang w:eastAsia="el-GR"/>
              </w:rPr>
              <w:t>12</w:t>
            </w:r>
          </w:p>
        </w:tc>
        <w:tc>
          <w:tcPr>
            <w:tcW w:w="1041" w:type="pct"/>
            <w:noWrap/>
            <w:hideMark/>
          </w:tcPr>
          <w:p w14:paraId="616C1F1C" w14:textId="77777777" w:rsidR="00DE2B38" w:rsidRPr="00BD354C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BD354C">
              <w:rPr>
                <w:rFonts w:cstheme="minorHAnsi"/>
                <w:color w:val="000000"/>
                <w:lang w:eastAsia="el-GR"/>
              </w:rPr>
              <w:t>Χρόνος μέτρησης</w:t>
            </w:r>
          </w:p>
        </w:tc>
        <w:tc>
          <w:tcPr>
            <w:tcW w:w="3452" w:type="pct"/>
            <w:noWrap/>
          </w:tcPr>
          <w:p w14:paraId="0BF25156" w14:textId="77777777" w:rsidR="00DE2B38" w:rsidRPr="00BD354C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  <w:r w:rsidRPr="00BD354C">
              <w:rPr>
                <w:noProof/>
                <w:color w:val="000000"/>
              </w:rPr>
              <w:t>Με την πρόοδο σχεδιασμού και υλοποίησης των χωρικών στρατηγικών</w:t>
            </w:r>
          </w:p>
        </w:tc>
      </w:tr>
      <w:tr w:rsidR="00DE2B38" w:rsidRPr="00A44864" w14:paraId="1A2448C1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782D9FD6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13</w:t>
            </w:r>
          </w:p>
        </w:tc>
        <w:tc>
          <w:tcPr>
            <w:tcW w:w="1041" w:type="pct"/>
            <w:noWrap/>
            <w:hideMark/>
          </w:tcPr>
          <w:p w14:paraId="0959D4F3" w14:textId="77777777" w:rsidR="00DE2B38" w:rsidRPr="003204A7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452" w:type="pct"/>
          </w:tcPr>
          <w:p w14:paraId="564B19A9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  <w:u w:val="single"/>
              </w:rPr>
              <w:t>Κανόνας 1</w:t>
            </w:r>
            <w:r w:rsidRPr="00A44864">
              <w:rPr>
                <w:rFonts w:cs="Calibri"/>
                <w:color w:val="000000"/>
              </w:rPr>
              <w:t>: Η διπλή μέτρηση αφαιρείται στο επίπεδο του ειδικού στόχου</w:t>
            </w:r>
          </w:p>
        </w:tc>
      </w:tr>
      <w:tr w:rsidR="00DE2B38" w:rsidRPr="00A44864" w14:paraId="0D1A136A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7D07DE37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14</w:t>
            </w:r>
          </w:p>
        </w:tc>
        <w:tc>
          <w:tcPr>
            <w:tcW w:w="1041" w:type="pct"/>
            <w:noWrap/>
            <w:hideMark/>
          </w:tcPr>
          <w:p w14:paraId="31E4D679" w14:textId="77777777" w:rsidR="00DE2B38" w:rsidRPr="003204A7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452" w:type="pct"/>
          </w:tcPr>
          <w:p w14:paraId="3304A86A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</w:rPr>
            </w:pPr>
            <w:r w:rsidRPr="00A44864">
              <w:rPr>
                <w:rFonts w:cs="Calibri"/>
                <w:color w:val="000000"/>
                <w:u w:val="single"/>
              </w:rPr>
              <w:t>Κανόνας 1</w:t>
            </w:r>
            <w:r w:rsidRPr="00A44864">
              <w:rPr>
                <w:rFonts w:cs="Calibri"/>
                <w:color w:val="000000"/>
              </w:rPr>
              <w:t xml:space="preserve">: </w:t>
            </w:r>
            <w:r w:rsidRPr="00A44864">
              <w:rPr>
                <w:rFonts w:cs="Calibri"/>
                <w:color w:val="000000"/>
                <w:lang w:eastAsia="el-GR"/>
              </w:rPr>
              <w:t xml:space="preserve">Αναφορές </w:t>
            </w:r>
            <w:r w:rsidRPr="00A44864">
              <w:rPr>
                <w:rFonts w:cs="Calibri"/>
                <w:color w:val="000000"/>
              </w:rPr>
              <w:t>ανά ειδικό στόχο</w:t>
            </w:r>
          </w:p>
          <w:p w14:paraId="54BDB6C9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highlight w:val="yellow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Εκτιμήσεις για τις τιμές στόχου τ</w:t>
            </w:r>
            <w:r>
              <w:rPr>
                <w:rFonts w:cs="Calibri"/>
                <w:color w:val="000000"/>
                <w:lang w:eastAsia="el-GR"/>
              </w:rPr>
              <w:t>ου δείκτη</w:t>
            </w:r>
            <w:r w:rsidRPr="00A44864">
              <w:rPr>
                <w:rFonts w:cs="Calibri"/>
                <w:color w:val="000000"/>
                <w:lang w:eastAsia="el-GR"/>
              </w:rPr>
              <w:t xml:space="preserve"> και </w:t>
            </w:r>
            <w:r>
              <w:rPr>
                <w:rFonts w:cs="Calibri"/>
                <w:color w:val="000000"/>
                <w:lang w:eastAsia="el-GR"/>
              </w:rPr>
              <w:t xml:space="preserve">τις </w:t>
            </w:r>
            <w:r w:rsidRPr="00A44864">
              <w:rPr>
                <w:rFonts w:cs="Calibri"/>
                <w:color w:val="000000"/>
                <w:lang w:eastAsia="el-GR"/>
              </w:rPr>
              <w:t>επιτευχθείσες τιμές,</w:t>
            </w:r>
            <w:r>
              <w:rPr>
                <w:rFonts w:cs="Calibri"/>
                <w:color w:val="000000"/>
                <w:lang w:eastAsia="el-GR"/>
              </w:rPr>
              <w:t xml:space="preserve"> </w:t>
            </w:r>
            <w:r w:rsidRPr="00A44864">
              <w:rPr>
                <w:rFonts w:cs="Calibri"/>
                <w:color w:val="000000"/>
                <w:lang w:eastAsia="el-GR"/>
              </w:rPr>
              <w:t>σωρευτικά και για τις δύο, μέχρι τον χρόνο αναφοράς</w:t>
            </w:r>
            <w:r w:rsidRPr="00A44864">
              <w:rPr>
                <w:rFonts w:cs="Calibri"/>
                <w:i/>
                <w:iCs/>
                <w:color w:val="000000"/>
                <w:lang w:eastAsia="el-GR"/>
              </w:rPr>
              <w:t>(παράρτημα VII του ΚΚΔ, πίνακας 5).</w:t>
            </w:r>
          </w:p>
        </w:tc>
      </w:tr>
      <w:tr w:rsidR="00DE2B38" w:rsidRPr="00A44864" w14:paraId="0A6CC97D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3C678D8B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15</w:t>
            </w:r>
          </w:p>
        </w:tc>
        <w:tc>
          <w:tcPr>
            <w:tcW w:w="1041" w:type="pct"/>
            <w:noWrap/>
            <w:hideMark/>
          </w:tcPr>
          <w:p w14:paraId="6BADE4A3" w14:textId="77777777" w:rsidR="00DE2B38" w:rsidRPr="003204A7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452" w:type="pct"/>
          </w:tcPr>
          <w:p w14:paraId="09292493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lang w:eastAsia="el-GR"/>
              </w:rPr>
            </w:pPr>
          </w:p>
        </w:tc>
      </w:tr>
      <w:tr w:rsidR="00DE2B38" w:rsidRPr="00A44864" w14:paraId="71C928D2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0A7A68BA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16</w:t>
            </w:r>
          </w:p>
        </w:tc>
        <w:tc>
          <w:tcPr>
            <w:tcW w:w="1041" w:type="pct"/>
            <w:noWrap/>
            <w:hideMark/>
          </w:tcPr>
          <w:p w14:paraId="15105069" w14:textId="77777777" w:rsidR="00DE2B38" w:rsidRPr="003204A7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proofErr w:type="spellStart"/>
            <w:r w:rsidRPr="003204A7">
              <w:rPr>
                <w:rFonts w:cstheme="minorHAnsi"/>
                <w:color w:val="000000"/>
                <w:lang w:eastAsia="el-GR"/>
              </w:rPr>
              <w:t>Συσχετιζόμενος</w:t>
            </w:r>
            <w:proofErr w:type="spellEnd"/>
            <w:r w:rsidRPr="003204A7">
              <w:rPr>
                <w:rFonts w:cstheme="minorHAnsi"/>
                <w:color w:val="000000"/>
                <w:lang w:eastAsia="el-GR"/>
              </w:rPr>
              <w:t xml:space="preserve"> δείκτης προς χρήση από την Επιτροπή με βάση το Παράρτημα ΙΙ του Καν. ΕΤΠΑ/ΤΣ</w:t>
            </w:r>
          </w:p>
        </w:tc>
        <w:tc>
          <w:tcPr>
            <w:tcW w:w="3452" w:type="pct"/>
            <w:noWrap/>
          </w:tcPr>
          <w:p w14:paraId="2DE97F66" w14:textId="77777777" w:rsidR="00DE2B38" w:rsidRPr="00A44864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color w:val="000000"/>
                <w:lang w:eastAsia="el-GR"/>
              </w:rPr>
            </w:pPr>
          </w:p>
        </w:tc>
      </w:tr>
      <w:tr w:rsidR="00DE2B38" w:rsidRPr="00A44864" w14:paraId="53C048C5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7" w:type="pct"/>
            <w:noWrap/>
            <w:hideMark/>
          </w:tcPr>
          <w:p w14:paraId="4D2FE60B" w14:textId="77777777" w:rsidR="00DE2B38" w:rsidRPr="00A44864" w:rsidRDefault="00DE2B38" w:rsidP="00F905D4">
            <w:pPr>
              <w:spacing w:before="60" w:after="60"/>
              <w:jc w:val="center"/>
              <w:rPr>
                <w:rFonts w:cs="Calibri"/>
                <w:color w:val="000000"/>
                <w:lang w:eastAsia="el-GR"/>
              </w:rPr>
            </w:pPr>
            <w:r w:rsidRPr="00A44864">
              <w:rPr>
                <w:rFonts w:cs="Calibri"/>
                <w:color w:val="000000"/>
                <w:lang w:eastAsia="el-GR"/>
              </w:rPr>
              <w:t>17</w:t>
            </w:r>
          </w:p>
        </w:tc>
        <w:tc>
          <w:tcPr>
            <w:tcW w:w="1041" w:type="pct"/>
            <w:noWrap/>
            <w:hideMark/>
          </w:tcPr>
          <w:p w14:paraId="4199013F" w14:textId="77777777" w:rsidR="00DE2B38" w:rsidRPr="003204A7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44864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452" w:type="pct"/>
          </w:tcPr>
          <w:p w14:paraId="25D1B225" w14:textId="77777777" w:rsidR="00DE2B38" w:rsidRPr="003560CA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i/>
                <w:iCs/>
              </w:rPr>
            </w:pPr>
            <w:r w:rsidRPr="003560CA">
              <w:rPr>
                <w:rFonts w:cs="Calibri"/>
                <w:b/>
                <w:bCs/>
                <w:i/>
                <w:iCs/>
              </w:rPr>
              <w:t>Διαφοροποίηση από τον κοινό δείκτη εκροών RCO112</w:t>
            </w:r>
          </w:p>
          <w:p w14:paraId="78ABEA43" w14:textId="77777777" w:rsidR="00DE2B38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</w:rPr>
            </w:pPr>
            <w:r w:rsidRPr="008B0CD7">
              <w:rPr>
                <w:rFonts w:cs="Calibri"/>
              </w:rPr>
              <w:t xml:space="preserve">Ο δείκτης μετρά τους φορείς που συμμετέχουν </w:t>
            </w:r>
            <w:r w:rsidRPr="008B0CD7">
              <w:rPr>
                <w:rFonts w:cs="Calibri"/>
                <w:u w:val="single"/>
              </w:rPr>
              <w:t>ενεργά</w:t>
            </w:r>
            <w:r w:rsidRPr="00281BA9">
              <w:rPr>
                <w:rFonts w:cs="Calibri"/>
              </w:rPr>
              <w:t xml:space="preserve"> </w:t>
            </w:r>
            <w:r w:rsidRPr="008B0CD7">
              <w:rPr>
                <w:rFonts w:cs="Calibri"/>
              </w:rPr>
              <w:t>στον σχεδιασμό</w:t>
            </w:r>
            <w:r>
              <w:rPr>
                <w:rFonts w:cs="Calibri"/>
              </w:rPr>
              <w:t xml:space="preserve">, στην </w:t>
            </w:r>
            <w:r w:rsidRPr="008B0CD7">
              <w:rPr>
                <w:rFonts w:cs="Calibri"/>
              </w:rPr>
              <w:t>παρακολούθηση</w:t>
            </w:r>
            <w:r>
              <w:rPr>
                <w:rFonts w:cs="Calibri"/>
              </w:rPr>
              <w:t>, στην</w:t>
            </w:r>
            <w:r w:rsidRPr="008B0CD7">
              <w:rPr>
                <w:rFonts w:cs="Calibri"/>
              </w:rPr>
              <w:t xml:space="preserve"> υλοποίηση</w:t>
            </w:r>
            <w:r>
              <w:rPr>
                <w:rFonts w:cs="Calibri"/>
              </w:rPr>
              <w:t xml:space="preserve"> και στην</w:t>
            </w:r>
            <w:r w:rsidRPr="008B0CD7">
              <w:rPr>
                <w:rFonts w:cs="Calibri"/>
              </w:rPr>
              <w:t xml:space="preserve"> αξιολόγηση των στρατηγικών χωρικής ανάπτυξης. Δεν μετρά τους φορείς και τους πολίτες που συμμετέχουν σε συναντήσεις/ εκδηλώσεις</w:t>
            </w:r>
            <w:r>
              <w:rPr>
                <w:rFonts w:cs="Calibri"/>
              </w:rPr>
              <w:t xml:space="preserve"> </w:t>
            </w:r>
            <w:r w:rsidRPr="008B0CD7">
              <w:rPr>
                <w:rFonts w:cs="Calibri"/>
              </w:rPr>
              <w:t xml:space="preserve">για τη διαμόρφωση /υλοποίηση των στρατηγικών, που μετρούνται στον </w:t>
            </w:r>
            <w:r>
              <w:rPr>
                <w:rFonts w:cs="Calibri"/>
              </w:rPr>
              <w:t xml:space="preserve">δείκτη </w:t>
            </w:r>
            <w:r w:rsidRPr="008B0CD7">
              <w:rPr>
                <w:rFonts w:cs="Calibri"/>
                <w:lang w:val="en-US"/>
              </w:rPr>
              <w:t>RCO</w:t>
            </w:r>
            <w:r w:rsidRPr="008B0CD7">
              <w:rPr>
                <w:rFonts w:cs="Calibri"/>
              </w:rPr>
              <w:t>112</w:t>
            </w:r>
            <w:r>
              <w:rPr>
                <w:rFonts w:cs="Calibri"/>
              </w:rPr>
              <w:t xml:space="preserve"> «</w:t>
            </w:r>
            <w:r w:rsidRPr="00702E13">
              <w:rPr>
                <w:rFonts w:cs="Calibri"/>
              </w:rPr>
              <w:t>Ενδιαφερόμενοι που συμμετέχουν στην εκπόνηση και την υλοποίηση στρατηγικών για ολοκληρωμένη χωρική ανάπτυξη</w:t>
            </w:r>
            <w:r>
              <w:rPr>
                <w:rFonts w:cs="Calibri"/>
              </w:rPr>
              <w:t>»</w:t>
            </w:r>
            <w:r w:rsidRPr="008B0CD7">
              <w:rPr>
                <w:rFonts w:cs="Calibri"/>
              </w:rPr>
              <w:t>.</w:t>
            </w:r>
          </w:p>
          <w:p w14:paraId="76470EB6" w14:textId="77777777" w:rsidR="00DE2B38" w:rsidRPr="00281BA9" w:rsidRDefault="00DE2B38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i/>
                <w:iCs/>
                <w:u w:val="single"/>
                <w:lang w:eastAsia="el-GR"/>
              </w:rPr>
            </w:pPr>
            <w:r w:rsidRPr="00281BA9">
              <w:rPr>
                <w:rFonts w:cs="Calibri"/>
                <w:b/>
                <w:bCs/>
                <w:i/>
                <w:iCs/>
                <w:lang w:eastAsia="el-GR"/>
              </w:rPr>
              <w:t>Π</w:t>
            </w:r>
            <w:r w:rsidRPr="008C4B7D">
              <w:rPr>
                <w:rFonts w:cs="Calibri"/>
                <w:b/>
                <w:bCs/>
                <w:i/>
                <w:iCs/>
                <w:u w:val="single"/>
                <w:lang w:eastAsia="el-GR"/>
              </w:rPr>
              <w:t>αράδειγμα</w:t>
            </w:r>
            <w:r w:rsidRPr="00191C91">
              <w:rPr>
                <w:rFonts w:cs="Calibri"/>
                <w:b/>
                <w:bCs/>
                <w:i/>
                <w:iCs/>
                <w:u w:val="single"/>
                <w:lang w:eastAsia="el-GR"/>
              </w:rPr>
              <w:t xml:space="preserve"> </w:t>
            </w:r>
            <w:proofErr w:type="spellStart"/>
            <w:r w:rsidRPr="00191C91">
              <w:rPr>
                <w:rFonts w:cs="Calibri"/>
                <w:b/>
                <w:bCs/>
                <w:i/>
                <w:iCs/>
                <w:u w:val="single"/>
                <w:lang w:eastAsia="el-GR"/>
              </w:rPr>
              <w:t>στοχοθεσίας</w:t>
            </w:r>
            <w:proofErr w:type="spellEnd"/>
          </w:p>
          <w:p w14:paraId="1F0C5E6B" w14:textId="77777777" w:rsidR="00DE2B38" w:rsidRPr="00E05FFE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i/>
                <w:iCs/>
                <w:u w:val="single"/>
                <w:lang w:eastAsia="el-GR"/>
              </w:rPr>
            </w:pPr>
            <w:r w:rsidRPr="00410125">
              <w:rPr>
                <w:rFonts w:cs="Calibri"/>
                <w:i/>
                <w:iCs/>
                <w:u w:val="single"/>
                <w:lang w:eastAsia="el-GR"/>
              </w:rPr>
              <w:t>Ειδικός στόχος</w:t>
            </w:r>
            <w:r w:rsidRPr="00410125">
              <w:rPr>
                <w:rFonts w:cs="Calibri"/>
                <w:b/>
                <w:bCs/>
                <w:i/>
                <w:iCs/>
                <w:u w:val="single"/>
                <w:lang w:eastAsia="el-GR"/>
              </w:rPr>
              <w:t xml:space="preserve"> </w:t>
            </w:r>
            <w:r w:rsidRPr="00410125">
              <w:rPr>
                <w:rFonts w:cs="Calibri"/>
                <w:i/>
                <w:iCs/>
                <w:u w:val="single"/>
                <w:lang w:eastAsia="el-GR"/>
              </w:rPr>
              <w:t>5.</w:t>
            </w:r>
            <w:proofErr w:type="spellStart"/>
            <w:r w:rsidRPr="00410125">
              <w:rPr>
                <w:rFonts w:cs="Calibri"/>
                <w:i/>
                <w:iCs/>
                <w:u w:val="single"/>
                <w:lang w:val="en-US" w:eastAsia="el-GR"/>
              </w:rPr>
              <w:t>i</w:t>
            </w:r>
            <w:proofErr w:type="spellEnd"/>
          </w:p>
          <w:p w14:paraId="388F03EA" w14:textId="77777777" w:rsidR="00DE2B38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i/>
                <w:iCs/>
                <w:lang w:eastAsia="el-GR"/>
              </w:rPr>
            </w:pPr>
            <w:r w:rsidRPr="0095670A">
              <w:rPr>
                <w:rFonts w:cs="Calibri"/>
                <w:i/>
                <w:iCs/>
                <w:lang w:eastAsia="el-GR"/>
              </w:rPr>
              <w:t xml:space="preserve">Αριθμός στρατηγικών: 3 </w:t>
            </w:r>
            <w:r w:rsidRPr="0095670A">
              <w:rPr>
                <w:rFonts w:cs="Calibri"/>
                <w:i/>
                <w:iCs/>
                <w:lang w:eastAsia="el-GR"/>
              </w:rPr>
              <w:br/>
              <w:t>Στρατηγική 1 (</w:t>
            </w:r>
            <w:proofErr w:type="spellStart"/>
            <w:r w:rsidRPr="0095670A">
              <w:rPr>
                <w:rFonts w:cs="Calibri"/>
                <w:i/>
                <w:iCs/>
                <w:lang w:eastAsia="el-GR"/>
              </w:rPr>
              <w:t>επικαιροποιημένη</w:t>
            </w:r>
            <w:proofErr w:type="spellEnd"/>
            <w:r w:rsidRPr="0095670A">
              <w:rPr>
                <w:rFonts w:cs="Calibri"/>
                <w:i/>
                <w:iCs/>
                <w:lang w:eastAsia="el-GR"/>
              </w:rPr>
              <w:t xml:space="preserve"> στρατηγική): Συμμετέχοντες φορείς 8</w:t>
            </w:r>
            <w:r>
              <w:rPr>
                <w:rFonts w:cs="Calibri"/>
                <w:i/>
                <w:iCs/>
                <w:lang w:eastAsia="el-GR"/>
              </w:rPr>
              <w:t xml:space="preserve"> (εκ των οποίων 6 συμμετείχαν στην στρατηγική της </w:t>
            </w:r>
            <w:proofErr w:type="spellStart"/>
            <w:r>
              <w:rPr>
                <w:rFonts w:cs="Calibri"/>
                <w:i/>
                <w:iCs/>
                <w:lang w:eastAsia="el-GR"/>
              </w:rPr>
              <w:t>ππ</w:t>
            </w:r>
            <w:proofErr w:type="spellEnd"/>
            <w:r>
              <w:rPr>
                <w:rFonts w:cs="Calibri"/>
                <w:i/>
                <w:iCs/>
                <w:lang w:eastAsia="el-GR"/>
              </w:rPr>
              <w:t xml:space="preserve"> 2014-2020)</w:t>
            </w:r>
            <w:r w:rsidRPr="0095670A">
              <w:rPr>
                <w:rFonts w:cs="Calibri"/>
                <w:i/>
                <w:iCs/>
                <w:lang w:eastAsia="el-GR"/>
              </w:rPr>
              <w:br/>
              <w:t>Στρατηγική 2 (νέα στρατηγική): Συμμετέχοντες φορείς 4</w:t>
            </w:r>
            <w:r w:rsidRPr="0095670A">
              <w:rPr>
                <w:rFonts w:cs="Calibri"/>
                <w:i/>
                <w:iCs/>
                <w:lang w:eastAsia="el-GR"/>
              </w:rPr>
              <w:br/>
              <w:t>Στρατηγική 3 (νέα στρατηγική): Συμμετέχοντες φορείς 5</w:t>
            </w:r>
          </w:p>
          <w:p w14:paraId="61960810" w14:textId="77777777" w:rsidR="00DE2B38" w:rsidRPr="00BD354C" w:rsidRDefault="00DE2B38" w:rsidP="00F905D4">
            <w:pPr>
              <w:spacing w:before="60" w:after="6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/>
                <w:bCs/>
                <w:i/>
                <w:iCs/>
                <w:lang w:eastAsia="el-GR"/>
              </w:rPr>
            </w:pPr>
            <w:r w:rsidRPr="00281BA9">
              <w:rPr>
                <w:rFonts w:cs="Calibri"/>
                <w:b/>
                <w:bCs/>
                <w:i/>
                <w:iCs/>
                <w:lang w:eastAsia="el-GR"/>
              </w:rPr>
              <w:t>Τιμή βάσης: 6</w:t>
            </w:r>
            <w:r w:rsidRPr="00281BA9">
              <w:rPr>
                <w:rFonts w:cs="Calibri"/>
                <w:b/>
                <w:bCs/>
                <w:i/>
                <w:iCs/>
                <w:lang w:eastAsia="el-GR"/>
              </w:rPr>
              <w:br/>
            </w:r>
            <w:r w:rsidRPr="0095670A">
              <w:rPr>
                <w:rFonts w:cs="Calibri"/>
                <w:b/>
                <w:bCs/>
                <w:i/>
                <w:iCs/>
                <w:lang w:eastAsia="el-GR"/>
              </w:rPr>
              <w:t>Στόχος του ειδικού δείκτη για το 2029 : 17 συμμετέχοντες φορείς</w:t>
            </w:r>
          </w:p>
        </w:tc>
      </w:tr>
    </w:tbl>
    <w:p w14:paraId="1B20B122" w14:textId="77777777" w:rsidR="008A288E" w:rsidRDefault="008A288E"/>
    <w:sectPr w:rsidR="008A28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B38"/>
    <w:rsid w:val="008A288E"/>
    <w:rsid w:val="008E670D"/>
    <w:rsid w:val="00DE2B38"/>
    <w:rsid w:val="00E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8D074"/>
  <w15:chartTrackingRefBased/>
  <w15:docId w15:val="{4A1E71F9-E846-4337-83D1-AA3290FA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B38"/>
    <w:pPr>
      <w:jc w:val="both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DE2B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DE2B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DE2B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DE2B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DE2B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E2B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E2B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E2B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E2B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DE2B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DE2B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DE2B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DE2B38"/>
    <w:rPr>
      <w:rFonts w:eastAsiaTheme="majorEastAsia" w:cstheme="majorBidi"/>
      <w:i/>
      <w:iCs/>
      <w:color w:val="2E74B5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DE2B38"/>
    <w:rPr>
      <w:rFonts w:eastAsiaTheme="majorEastAsia" w:cstheme="majorBidi"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DE2B38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DE2B38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DE2B38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DE2B3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E2B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DE2B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E2B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DE2B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E2B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DE2B38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E2B38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E2B38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E2B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DE2B38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DE2B38"/>
    <w:rPr>
      <w:b/>
      <w:bCs/>
      <w:smallCaps/>
      <w:color w:val="2E74B5" w:themeColor="accent1" w:themeShade="BF"/>
      <w:spacing w:val="5"/>
    </w:rPr>
  </w:style>
  <w:style w:type="paragraph" w:customStyle="1" w:styleId="Default">
    <w:name w:val="Default"/>
    <w:rsid w:val="00DE2B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14:ligatures w14:val="none"/>
    </w:rPr>
  </w:style>
  <w:style w:type="table" w:customStyle="1" w:styleId="11">
    <w:name w:val="Πίνακας 1 με ανοιχτόχρωμο πλέγμα1"/>
    <w:basedOn w:val="a1"/>
    <w:uiPriority w:val="46"/>
    <w:rsid w:val="00DE2B38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495</Words>
  <Characters>2678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ΦΕΛΟΥΚΑΣ ΓΕΩΡΓΙΟΣ</dc:creator>
  <cp:keywords/>
  <dc:description/>
  <cp:lastModifiedBy>ΦΕΛΟΥΚΑΣ ΓΕΩΡΓΙΟΣ</cp:lastModifiedBy>
  <cp:revision>1</cp:revision>
  <dcterms:created xsi:type="dcterms:W3CDTF">2024-03-26T07:36:00Z</dcterms:created>
  <dcterms:modified xsi:type="dcterms:W3CDTF">2024-03-26T07:36:00Z</dcterms:modified>
</cp:coreProperties>
</file>