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027" w:rsidRPr="009B6B2B" w:rsidRDefault="00624027" w:rsidP="00624027">
      <w:pPr>
        <w:rPr>
          <w:i/>
        </w:rPr>
      </w:pPr>
      <w:bookmarkStart w:id="0" w:name="_GoBack"/>
      <w:bookmarkEnd w:id="0"/>
    </w:p>
    <w:tbl>
      <w:tblPr>
        <w:tblStyle w:val="1-63"/>
        <w:tblW w:w="5000" w:type="pct"/>
        <w:tblLayout w:type="fixed"/>
        <w:tblCellMar>
          <w:left w:w="57" w:type="dxa"/>
          <w:right w:w="57" w:type="dxa"/>
        </w:tblCellMar>
        <w:tblLook w:val="04A0" w:firstRow="1" w:lastRow="0" w:firstColumn="1" w:lastColumn="0" w:noHBand="0" w:noVBand="1"/>
      </w:tblPr>
      <w:tblGrid>
        <w:gridCol w:w="1978"/>
        <w:gridCol w:w="6318"/>
      </w:tblGrid>
      <w:tr w:rsidR="00624027" w:rsidRPr="00E85DB3" w:rsidTr="00DC42E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92" w:type="pct"/>
            <w:shd w:val="clear" w:color="auto" w:fill="C1EDFC"/>
            <w:noWrap/>
            <w:vAlign w:val="center"/>
            <w:hideMark/>
          </w:tcPr>
          <w:p w:rsidR="00624027" w:rsidRPr="00E85DB3" w:rsidRDefault="00624027" w:rsidP="00DC42E6">
            <w:pPr>
              <w:spacing w:before="60" w:after="60"/>
              <w:jc w:val="center"/>
              <w:rPr>
                <w:rFonts w:cs="Calibri"/>
                <w:color w:val="000000"/>
                <w:lang w:eastAsia="el-GR"/>
              </w:rPr>
            </w:pPr>
            <w:r w:rsidRPr="00E85DB3">
              <w:rPr>
                <w:rFonts w:cs="Calibri"/>
                <w:color w:val="000000"/>
                <w:lang w:eastAsia="el-GR"/>
              </w:rPr>
              <w:t>Πεδίο</w:t>
            </w:r>
          </w:p>
        </w:tc>
        <w:tc>
          <w:tcPr>
            <w:tcW w:w="3808" w:type="pct"/>
            <w:shd w:val="clear" w:color="auto" w:fill="C1EDFC"/>
            <w:noWrap/>
            <w:vAlign w:val="center"/>
            <w:hideMark/>
          </w:tcPr>
          <w:p w:rsidR="00624027" w:rsidRPr="00E85DB3" w:rsidRDefault="00624027" w:rsidP="00DC42E6">
            <w:pPr>
              <w:spacing w:before="60" w:after="60"/>
              <w:jc w:val="left"/>
              <w:cnfStyle w:val="100000000000" w:firstRow="1" w:lastRow="0" w:firstColumn="0" w:lastColumn="0" w:oddVBand="0" w:evenVBand="0" w:oddHBand="0" w:evenHBand="0" w:firstRowFirstColumn="0" w:firstRowLastColumn="0" w:lastRowFirstColumn="0" w:lastRowLastColumn="0"/>
              <w:rPr>
                <w:rFonts w:cs="Calibri"/>
                <w:lang w:eastAsia="el-GR"/>
              </w:rPr>
            </w:pPr>
            <w:proofErr w:type="spellStart"/>
            <w:r w:rsidRPr="00E85DB3">
              <w:rPr>
                <w:rFonts w:cs="Calibri"/>
                <w:lang w:eastAsia="el-GR"/>
              </w:rPr>
              <w:t>Μεταδεδομένα</w:t>
            </w:r>
            <w:proofErr w:type="spellEnd"/>
            <w:r w:rsidRPr="00E85DB3">
              <w:rPr>
                <w:rFonts w:cs="Calibri"/>
                <w:lang w:eastAsia="el-GR"/>
              </w:rPr>
              <w:t xml:space="preserve"> δείκτη</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t>Κωδικός δείκτη</w:t>
            </w:r>
          </w:p>
        </w:tc>
        <w:tc>
          <w:tcPr>
            <w:tcW w:w="3808" w:type="pct"/>
            <w:tcBorders>
              <w:top w:val="single" w:sz="2" w:space="0" w:color="45CBF5"/>
              <w:left w:val="nil"/>
              <w:bottom w:val="single" w:sz="2" w:space="0" w:color="45CBF5"/>
              <w:right w:val="single" w:sz="2" w:space="0" w:color="45CBF5"/>
            </w:tcBorders>
            <w:shd w:val="clear" w:color="auto" w:fill="auto"/>
            <w:noWrap/>
            <w:vAlign w:val="center"/>
            <w:hideMark/>
          </w:tcPr>
          <w:p w:rsidR="00624027" w:rsidRPr="00E85DB3" w:rsidRDefault="00624027" w:rsidP="00DC42E6">
            <w:pPr>
              <w:spacing w:before="60" w:after="60"/>
              <w:jc w:val="left"/>
              <w:cnfStyle w:val="000000000000" w:firstRow="0" w:lastRow="0" w:firstColumn="0" w:lastColumn="0" w:oddVBand="0" w:evenVBand="0" w:oddHBand="0" w:evenHBand="0" w:firstRowFirstColumn="0" w:firstRowLastColumn="0" w:lastRowFirstColumn="0" w:lastRowLastColumn="0"/>
              <w:rPr>
                <w:rFonts w:cs="Calibri"/>
                <w:b/>
                <w:bCs/>
                <w:color w:val="000000"/>
                <w:lang w:eastAsia="el-GR"/>
              </w:rPr>
            </w:pPr>
            <w:r w:rsidRPr="00E85DB3">
              <w:rPr>
                <w:rFonts w:cs="Calibri"/>
                <w:b/>
                <w:color w:val="000000"/>
              </w:rPr>
              <w:t>PSR796</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t>Ονομασία δείκτη</w:t>
            </w:r>
          </w:p>
        </w:tc>
        <w:tc>
          <w:tcPr>
            <w:tcW w:w="3808" w:type="pct"/>
            <w:tcBorders>
              <w:top w:val="single" w:sz="2" w:space="0" w:color="45CBF5"/>
              <w:left w:val="nil"/>
              <w:bottom w:val="single" w:sz="4" w:space="0" w:color="45CBF5"/>
              <w:right w:val="single" w:sz="2" w:space="0" w:color="45CBF5"/>
            </w:tcBorders>
            <w:shd w:val="clear" w:color="auto" w:fill="auto"/>
            <w:vAlign w:val="center"/>
          </w:tcPr>
          <w:p w:rsidR="00624027" w:rsidRPr="00E85DB3" w:rsidRDefault="00624027" w:rsidP="00DC42E6">
            <w:pPr>
              <w:spacing w:before="60" w:after="60"/>
              <w:jc w:val="left"/>
              <w:cnfStyle w:val="000000000000" w:firstRow="0" w:lastRow="0" w:firstColumn="0" w:lastColumn="0" w:oddVBand="0" w:evenVBand="0" w:oddHBand="0" w:evenHBand="0" w:firstRowFirstColumn="0" w:firstRowLastColumn="0" w:lastRowFirstColumn="0" w:lastRowLastColumn="0"/>
              <w:rPr>
                <w:rFonts w:cs="Calibri"/>
                <w:color w:val="000000"/>
                <w:lang w:eastAsia="el-GR"/>
              </w:rPr>
            </w:pPr>
            <w:r w:rsidRPr="00E85DB3">
              <w:rPr>
                <w:rFonts w:cs="Calibri"/>
                <w:b/>
                <w:color w:val="000000"/>
                <w:lang w:eastAsia="el-GR"/>
              </w:rPr>
              <w:t>αριθμός επωφελουμένων των συνεχιζόμενων κοινωνικών δομών</w:t>
            </w:r>
            <w:r w:rsidRPr="00E85DB3">
              <w:rPr>
                <w:rFonts w:cs="Calibri"/>
                <w:b/>
                <w:color w:val="000000"/>
                <w:vertAlign w:val="superscript"/>
                <w:lang w:eastAsia="el-GR"/>
              </w:rPr>
              <w:footnoteReference w:id="1"/>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right w:val="single" w:sz="4" w:space="0" w:color="45CBF5"/>
            </w:tcBorders>
            <w:noWrap/>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t>Ορισμός</w:t>
            </w:r>
          </w:p>
        </w:tc>
        <w:tc>
          <w:tcPr>
            <w:tcW w:w="3808" w:type="pct"/>
            <w:tcBorders>
              <w:top w:val="single" w:sz="4" w:space="0" w:color="45CBF5"/>
              <w:left w:val="single" w:sz="4" w:space="0" w:color="45CBF5"/>
              <w:bottom w:val="single" w:sz="4" w:space="0" w:color="45CBF5"/>
              <w:right w:val="single" w:sz="4" w:space="0" w:color="45CBF5"/>
            </w:tcBorders>
            <w:shd w:val="clear" w:color="auto" w:fill="auto"/>
            <w:noWrap/>
            <w:vAlign w:val="center"/>
          </w:tcPr>
          <w:p w:rsidR="00624027" w:rsidRPr="00E85DB3" w:rsidRDefault="00624027" w:rsidP="00DC42E6">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Ο δείκτης μετρά τα άτομα που ωφελούνται/λαμβάνουν υπηρεσίες από τις υποστηριζόμενες δομές, όπως αυτές ορίζονται στο δείκτη PSO796. </w:t>
            </w:r>
          </w:p>
          <w:p w:rsidR="00624027" w:rsidRPr="00E85DB3" w:rsidRDefault="00624027" w:rsidP="00DC42E6">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Πιο συγκεκριμένα «αριθμός </w:t>
            </w:r>
            <w:proofErr w:type="spellStart"/>
            <w:r w:rsidRPr="00E85DB3">
              <w:rPr>
                <w:rFonts w:cs="Calibri"/>
                <w:color w:val="000000"/>
              </w:rPr>
              <w:t>ωφελουμένων</w:t>
            </w:r>
            <w:proofErr w:type="spellEnd"/>
            <w:r w:rsidRPr="00E85DB3">
              <w:rPr>
                <w:rFonts w:cs="Calibri"/>
                <w:color w:val="000000"/>
              </w:rPr>
              <w:t>» για κάθε κατηγορία δομών, ορίζονται :</w:t>
            </w:r>
          </w:p>
          <w:p w:rsidR="00624027" w:rsidRPr="00E85DB3" w:rsidRDefault="00624027" w:rsidP="00624027">
            <w:pPr>
              <w:numPr>
                <w:ilvl w:val="0"/>
                <w:numId w:val="2"/>
              </w:numPr>
              <w:spacing w:before="60" w:after="60"/>
              <w:ind w:left="317" w:hanging="284"/>
              <w:jc w:val="left"/>
              <w:cnfStyle w:val="000000000000" w:firstRow="0" w:lastRow="0" w:firstColumn="0" w:lastColumn="0" w:oddVBand="0" w:evenVBand="0" w:oddHBand="0" w:evenHBand="0" w:firstRowFirstColumn="0" w:firstRowLastColumn="0" w:lastRowFirstColumn="0" w:lastRowLastColumn="0"/>
              <w:rPr>
                <w:rFonts w:cs="Calibri"/>
                <w:color w:val="000000"/>
                <w:u w:val="single"/>
              </w:rPr>
            </w:pPr>
            <w:r w:rsidRPr="00E85DB3">
              <w:rPr>
                <w:rFonts w:cs="Calibri"/>
                <w:color w:val="000000"/>
                <w:u w:val="single"/>
              </w:rPr>
              <w:t>Για τα Κέντρα Κοινότητας (ΚΚ):</w:t>
            </w:r>
          </w:p>
          <w:p w:rsidR="00624027" w:rsidRPr="00E85DB3" w:rsidRDefault="00624027" w:rsidP="00DC42E6">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Σύμφωνα με τις οδηγίες της αρμόδιας Δ/</w:t>
            </w:r>
            <w:proofErr w:type="spellStart"/>
            <w:r w:rsidRPr="00E85DB3">
              <w:rPr>
                <w:rFonts w:cs="Calibri"/>
                <w:color w:val="000000"/>
              </w:rPr>
              <w:t>νσης</w:t>
            </w:r>
            <w:proofErr w:type="spellEnd"/>
            <w:r w:rsidRPr="00E85DB3">
              <w:rPr>
                <w:rFonts w:cs="Calibri"/>
                <w:color w:val="000000"/>
              </w:rPr>
              <w:t xml:space="preserve"> του Υπουργείου Εργασίας &amp; Κοινωνικών Υποθέσεων, Γενική Γραμματεία Κοινωνικής Αλληλεγγύης και Καταπολέμησης της Φτώχειας, Διεύθυνση Κοινωνικής Ένταξης &amp; Κοινωνικής Συνοχής, Τμήμα Παρακολούθησης) προς τα Κέντρα Κοινότητας: </w:t>
            </w:r>
          </w:p>
          <w:p w:rsidR="00624027" w:rsidRPr="00E85DB3" w:rsidRDefault="00624027" w:rsidP="00624027">
            <w:pPr>
              <w:numPr>
                <w:ilvl w:val="0"/>
                <w:numId w:val="3"/>
              </w:numPr>
              <w:autoSpaceDE w:val="0"/>
              <w:spacing w:before="60" w:after="60"/>
              <w:ind w:left="451" w:hanging="283"/>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Καταγράφεται ως νέος ωφελούμενος το άτομο που για πρώτη φορά έρχεται στο ΚΚ και έχει αίτημα (π.χ. αίτημα υποστήριξης για να υποβάλει ηλεκτρονικό αίτημα επιδόματος, ή για να λάβει κοινωνική, ψυχολογική συμβουλευτική / υποστήριξη,…). Το στέλεχος του ΚΚ απασχολείται κατά προσέγγιση 15 λεπτά μαζί του/της. </w:t>
            </w:r>
          </w:p>
          <w:p w:rsidR="00624027" w:rsidRPr="00E85DB3" w:rsidRDefault="00624027" w:rsidP="00624027">
            <w:pPr>
              <w:numPr>
                <w:ilvl w:val="0"/>
                <w:numId w:val="3"/>
              </w:numPr>
              <w:spacing w:before="60" w:after="60"/>
              <w:ind w:left="451" w:hanging="283"/>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Δεν καταχωρείται ως ωφελούμενος αυτός/η που ζητά σύντομες πληροφορίες ή όταν προσέρχεται για να κανονίσει ένα ραντεβού με το ΚΚ (μέσος χρόνος 2-3 λεπτά). Αυτό το άτομο θα καταχωρηθεί, ως ωφελούμενο, όταν θα ξανά έρθει και θα λάβει την πραγματική υποστήριξη στο πλαίσιο μιας συνεδρίασης.</w:t>
            </w:r>
          </w:p>
          <w:p w:rsidR="00624027" w:rsidRPr="00E85DB3" w:rsidRDefault="00624027" w:rsidP="00624027">
            <w:pPr>
              <w:numPr>
                <w:ilvl w:val="0"/>
                <w:numId w:val="3"/>
              </w:numPr>
              <w:spacing w:before="60" w:after="60"/>
              <w:ind w:left="451" w:hanging="283"/>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Δεν καταχωρείται ως ωφελούμενος αυτός/η που λαμβάνει μια άμεση και γρήγορη ( 2-3 λεπτών) παραπομπή σε άλλες υπηρεσίες/ φορέα. </w:t>
            </w:r>
          </w:p>
          <w:p w:rsidR="00624027" w:rsidRPr="00E85DB3" w:rsidRDefault="00624027" w:rsidP="00624027">
            <w:pPr>
              <w:numPr>
                <w:ilvl w:val="0"/>
                <w:numId w:val="3"/>
              </w:numPr>
              <w:autoSpaceDE w:val="0"/>
              <w:spacing w:before="60" w:after="60"/>
              <w:ind w:left="451" w:hanging="283"/>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Εάν στελέχη του ΚΚ συμμετέχουν σε δράση π.χ. διανομή τροφίμων, ενημέρωση στο σχόλιο, εμβολιασμός, κτλ. δεν καταχωρούνται ως ωφελούμενοι αυτοί που συμμετέχουν στην εκδήλωση, συνάντηση, ακόμα και αν ωφεληθούν από κάτι (φαγητά, εμβόλια, ενημέρωση, …). </w:t>
            </w:r>
          </w:p>
          <w:p w:rsidR="00624027" w:rsidRPr="00E85DB3" w:rsidRDefault="00624027" w:rsidP="00624027">
            <w:pPr>
              <w:numPr>
                <w:ilvl w:val="0"/>
                <w:numId w:val="3"/>
              </w:numPr>
              <w:autoSpaceDE w:val="0"/>
              <w:spacing w:before="60" w:after="60"/>
              <w:ind w:left="451" w:hanging="283"/>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Σε αίτηση για το ελάχιστο εγγυημένο εισόδημα, καταχωρείται ως ωφελούμενος μόνο ο αιτών/η αιτούσα που επισκέπτεται το ΚΚ. Δεν καταχωρούνται όλα τα μέλη της οικογένειας. </w:t>
            </w:r>
          </w:p>
          <w:p w:rsidR="00624027" w:rsidRPr="00E85DB3" w:rsidRDefault="00624027" w:rsidP="00624027">
            <w:pPr>
              <w:numPr>
                <w:ilvl w:val="0"/>
                <w:numId w:val="3"/>
              </w:numPr>
              <w:spacing w:before="60" w:after="60"/>
              <w:ind w:left="451" w:hanging="283"/>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Όταν υπάρχει αίτημα συμβουλευτικής υποστήριξης παιδιών καταχωρείται ο/η γονέας που έκανε την αίτηση, όχι τα παιδιά</w:t>
            </w:r>
          </w:p>
          <w:p w:rsidR="00624027" w:rsidRPr="00E85DB3" w:rsidRDefault="00624027" w:rsidP="00624027">
            <w:pPr>
              <w:numPr>
                <w:ilvl w:val="0"/>
                <w:numId w:val="2"/>
              </w:numPr>
              <w:spacing w:before="60" w:after="60"/>
              <w:ind w:left="317" w:hanging="284"/>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u w:val="single"/>
              </w:rPr>
              <w:t>Για τις δομές βασικών αγαθών</w:t>
            </w:r>
            <w:r w:rsidRPr="00E85DB3">
              <w:rPr>
                <w:rFonts w:cs="Calibri"/>
                <w:color w:val="000000"/>
              </w:rPr>
              <w:t xml:space="preserve">: οι μοναδικοί ωφελούμενοι της κάθε δομής (δηλ. συσσιτίου, παντοπωλείου, φαρμακείου). Στα συσσίτια και τα παντοπωλεία ωφελούμενοι θεωρούνται όλοι οι αιτούντες λήπτες και τα προστατευόμενα μέλη των νοικοκυριών τους. Στα φαρμακεία ωφελούμενοι θεωρούνται όλοι οι λήπτες με βάση το ΑΜΚΑ τους. </w:t>
            </w:r>
          </w:p>
          <w:p w:rsidR="00624027" w:rsidRPr="00E85DB3" w:rsidRDefault="00624027" w:rsidP="00624027">
            <w:pPr>
              <w:numPr>
                <w:ilvl w:val="0"/>
                <w:numId w:val="2"/>
              </w:numPr>
              <w:spacing w:before="60" w:after="60"/>
              <w:ind w:left="317" w:hanging="284"/>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u w:val="single"/>
              </w:rPr>
              <w:t>Για ΣΥΔ, ΚΔΗΦ, Δομές παροχής βασικών αγαθών, ΚΗΦΗ</w:t>
            </w:r>
            <w:r w:rsidRPr="00E85DB3">
              <w:rPr>
                <w:rFonts w:cs="Calibri"/>
                <w:color w:val="000000"/>
              </w:rPr>
              <w:t>: τα άτομα που λαμβάνουν υπηρεσίες από τις εν λόγω δομές,</w:t>
            </w:r>
          </w:p>
          <w:p w:rsidR="00624027" w:rsidRPr="00E85DB3" w:rsidRDefault="00624027" w:rsidP="00624027">
            <w:pPr>
              <w:numPr>
                <w:ilvl w:val="0"/>
                <w:numId w:val="2"/>
              </w:numPr>
              <w:spacing w:before="60" w:after="60"/>
              <w:ind w:left="317" w:hanging="284"/>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u w:val="single"/>
              </w:rPr>
              <w:t>Για τις Δομές κακοποιημένων γυναικών</w:t>
            </w:r>
            <w:r w:rsidRPr="00E85DB3">
              <w:rPr>
                <w:rFonts w:cs="Calibri"/>
                <w:color w:val="000000"/>
              </w:rPr>
              <w:t xml:space="preserve">: </w:t>
            </w:r>
          </w:p>
          <w:p w:rsidR="00624027" w:rsidRPr="00E85DB3" w:rsidRDefault="00624027" w:rsidP="00DC42E6">
            <w:pPr>
              <w:spacing w:before="60" w:after="60"/>
              <w:ind w:left="317"/>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α)</w:t>
            </w:r>
            <w:r w:rsidRPr="00E85DB3">
              <w:rPr>
                <w:rFonts w:cs="Calibri"/>
                <w:color w:val="1F497D"/>
              </w:rPr>
              <w:t xml:space="preserve"> </w:t>
            </w:r>
            <w:r w:rsidRPr="00E85DB3">
              <w:rPr>
                <w:rFonts w:cs="Calibri"/>
                <w:color w:val="000000"/>
              </w:rPr>
              <w:t xml:space="preserve">Κάθε γυναίκα/άτομο, η/το οποία/ο απευθύνεται στο Συμβουλευτικό Κέντρο και συμπληρώνεται έντυπο υποδοχής (σε αυτή τη φάση της παρέχεται η υπηρεσία της εξειδικευμένης πληροφόρησης και γίνεται είτε διά ζώσης είτε τηλεφωνικά). Συμπεριλαμβάνονται και γυναίκες που </w:t>
            </w:r>
            <w:r w:rsidRPr="00E85DB3">
              <w:rPr>
                <w:rFonts w:cs="Calibri"/>
                <w:color w:val="000000"/>
              </w:rPr>
              <w:lastRenderedPageBreak/>
              <w:t xml:space="preserve">είχαν ωφεληθεί κατά την </w:t>
            </w:r>
            <w:proofErr w:type="spellStart"/>
            <w:r w:rsidRPr="00E85DB3">
              <w:rPr>
                <w:rFonts w:cs="Calibri"/>
                <w:color w:val="000000"/>
              </w:rPr>
              <w:t>ππ</w:t>
            </w:r>
            <w:proofErr w:type="spellEnd"/>
            <w:r w:rsidRPr="00E85DB3">
              <w:rPr>
                <w:rFonts w:cs="Calibri"/>
                <w:color w:val="000000"/>
              </w:rPr>
              <w:t xml:space="preserve"> 2014-2020 και επανέρχονται με νέο αίτημα εντός της νέας </w:t>
            </w:r>
            <w:proofErr w:type="spellStart"/>
            <w:r w:rsidRPr="00E85DB3">
              <w:rPr>
                <w:rFonts w:cs="Calibri"/>
                <w:color w:val="000000"/>
              </w:rPr>
              <w:t>ππ</w:t>
            </w:r>
            <w:proofErr w:type="spellEnd"/>
            <w:r w:rsidRPr="00E85DB3">
              <w:rPr>
                <w:rFonts w:cs="Calibri"/>
                <w:color w:val="000000"/>
              </w:rPr>
              <w:t>.(</w:t>
            </w:r>
            <w:r w:rsidRPr="00E85DB3">
              <w:rPr>
                <w:rFonts w:cs="Calibri"/>
                <w:i/>
                <w:color w:val="000000"/>
              </w:rPr>
              <w:t xml:space="preserve">αυτές οι γυναίκες θα μετρούνται στο δείκτη από τη χρονική στιγμή που θα πραγματοποιούν τουλάχιστον μία συνεδρία στη νέα </w:t>
            </w:r>
            <w:proofErr w:type="spellStart"/>
            <w:r w:rsidRPr="00E85DB3">
              <w:rPr>
                <w:rFonts w:cs="Calibri"/>
                <w:i/>
                <w:color w:val="000000"/>
              </w:rPr>
              <w:t>ππ</w:t>
            </w:r>
            <w:proofErr w:type="spellEnd"/>
            <w:r w:rsidRPr="00E85DB3">
              <w:rPr>
                <w:rFonts w:cs="Calibri"/>
                <w:color w:val="000000"/>
              </w:rPr>
              <w:t xml:space="preserve">).    Το ίδιο ισχύει και για τις γυναίκες που ξεκίνησαν τη συμβουλευτική το 2014-2020, δεν ολοκλήρωσαν και συνεχίζουν και στο 2021-2027, </w:t>
            </w:r>
          </w:p>
          <w:p w:rsidR="00624027" w:rsidRPr="00E85DB3" w:rsidRDefault="00624027" w:rsidP="00DC42E6">
            <w:pPr>
              <w:spacing w:before="60" w:after="60"/>
              <w:ind w:left="317"/>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β) Για τους Ξενώνες Φιλοξενίας (ΞΦ) ως ωφελούμενες καταγράφονται οι γυναίκες και τα παιδιά τους που έχουν φιλοξενηθεί τουλάχιστον μια νύχτα στον ΞΦ.</w:t>
            </w:r>
          </w:p>
          <w:p w:rsidR="00624027" w:rsidRPr="00E85DB3" w:rsidRDefault="00624027" w:rsidP="00DC42E6">
            <w:pPr>
              <w:spacing w:before="12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Ο δείκτης μετρά ωφελούμενα άτομα ως λήπτες υπηρεσιών από συγχρηματοδοτούμενες κοινωνικές δομές και δεν συνδέεται με συλλογή </w:t>
            </w:r>
            <w:proofErr w:type="spellStart"/>
            <w:r w:rsidRPr="00E85DB3">
              <w:rPr>
                <w:rFonts w:cs="Calibri"/>
                <w:color w:val="000000"/>
              </w:rPr>
              <w:t>μικροδεδομένων</w:t>
            </w:r>
            <w:proofErr w:type="spellEnd"/>
            <w:r w:rsidRPr="00E85DB3">
              <w:rPr>
                <w:rFonts w:cs="Calibri"/>
                <w:color w:val="000000"/>
              </w:rPr>
              <w:t xml:space="preserve"> (</w:t>
            </w:r>
            <w:proofErr w:type="spellStart"/>
            <w:r w:rsidRPr="00E85DB3">
              <w:rPr>
                <w:rFonts w:cs="Calibri"/>
                <w:color w:val="000000"/>
              </w:rPr>
              <w:t>microdata</w:t>
            </w:r>
            <w:proofErr w:type="spellEnd"/>
            <w:r w:rsidRPr="00E85DB3">
              <w:rPr>
                <w:rFonts w:cs="Calibri"/>
                <w:color w:val="000000"/>
              </w:rPr>
              <w:t>).</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right w:val="single" w:sz="4"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lastRenderedPageBreak/>
              <w:t>Μονάδα μέτρησης</w:t>
            </w:r>
          </w:p>
        </w:tc>
        <w:tc>
          <w:tcPr>
            <w:tcW w:w="3808" w:type="pct"/>
            <w:tcBorders>
              <w:top w:val="single" w:sz="4" w:space="0" w:color="45CBF5"/>
              <w:left w:val="single" w:sz="4" w:space="0" w:color="45CBF5"/>
              <w:bottom w:val="single" w:sz="4" w:space="0" w:color="45CBF5"/>
              <w:right w:val="single" w:sz="4" w:space="0" w:color="45CBF5"/>
            </w:tcBorders>
            <w:shd w:val="clear" w:color="auto" w:fill="auto"/>
            <w:noWrap/>
            <w:vAlign w:val="center"/>
          </w:tcPr>
          <w:p w:rsidR="00624027" w:rsidRPr="00E85DB3" w:rsidRDefault="00624027" w:rsidP="00DC42E6">
            <w:pPr>
              <w:spacing w:before="60" w:after="60"/>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Αριθμός ατόμων</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right w:val="single" w:sz="4"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t>Στόχος</w:t>
            </w:r>
          </w:p>
        </w:tc>
        <w:tc>
          <w:tcPr>
            <w:tcW w:w="3808" w:type="pct"/>
            <w:tcBorders>
              <w:top w:val="single" w:sz="4" w:space="0" w:color="45CBF5"/>
              <w:left w:val="single" w:sz="4" w:space="0" w:color="45CBF5"/>
              <w:bottom w:val="single" w:sz="4" w:space="0" w:color="45CBF5"/>
              <w:right w:val="single" w:sz="4" w:space="0" w:color="45CBF5"/>
            </w:tcBorders>
            <w:shd w:val="clear" w:color="auto" w:fill="auto"/>
            <w:noWrap/>
            <w:vAlign w:val="center"/>
          </w:tcPr>
          <w:p w:rsidR="00624027" w:rsidRPr="00E85DB3" w:rsidRDefault="00624027" w:rsidP="00DC42E6">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Είναι η τιμή που αναμένεται στο τέλος της προγραμματικής περιόδου. </w:t>
            </w:r>
            <w:r w:rsidRPr="00E85DB3">
              <w:rPr>
                <w:rFonts w:cs="Calibri"/>
                <w:color w:val="000000"/>
                <w:lang w:eastAsia="el-GR"/>
              </w:rPr>
              <w:t>Εντός του 2024 θα επανεξεταστεί η λειτουργία και συγχρηματοδότηση των κοινωνικών δομών, υπό το πρίσμα ενός σχεδίου βιωσιμότητας για τη σταδιακή έξοδο  από τη συγχρηματοδότηση από το ΕΚΤ+. Αλλαγές που θα προκύψουν από την ανωτέρω διαδικασία θα αποτυπωθούν στην Ενδιάμεση Αναθεώρηση του Προγράμματος το 2025».</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right w:val="single" w:sz="4"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t>Τιμή Αναφοράς</w:t>
            </w:r>
          </w:p>
        </w:tc>
        <w:tc>
          <w:tcPr>
            <w:tcW w:w="3808" w:type="pct"/>
            <w:tcBorders>
              <w:top w:val="single" w:sz="4" w:space="0" w:color="45CBF5"/>
              <w:left w:val="single" w:sz="4" w:space="0" w:color="45CBF5"/>
              <w:bottom w:val="single" w:sz="4" w:space="0" w:color="45CBF5"/>
              <w:right w:val="single" w:sz="4" w:space="0" w:color="45CBF5"/>
            </w:tcBorders>
            <w:shd w:val="clear" w:color="auto" w:fill="auto"/>
            <w:noWrap/>
            <w:vAlign w:val="center"/>
          </w:tcPr>
          <w:p w:rsidR="00624027" w:rsidRPr="00E85DB3" w:rsidRDefault="00624027" w:rsidP="00DC42E6">
            <w:pPr>
              <w:spacing w:before="60" w:after="60"/>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lang w:eastAsia="el-GR"/>
              </w:rPr>
              <w:t>Τιμές αναφοράς υπολογίζονται με βάση τα δεδομένα υλοποίησης του δείκτη εκροών 05503 έως και το 2021 από τα ΠΕΠ 2014-2020.</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right w:val="single" w:sz="4"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t>Κατηγοριοποίηση</w:t>
            </w:r>
          </w:p>
        </w:tc>
        <w:tc>
          <w:tcPr>
            <w:tcW w:w="3808" w:type="pct"/>
            <w:tcBorders>
              <w:top w:val="single" w:sz="4" w:space="0" w:color="45CBF5"/>
              <w:left w:val="single" w:sz="4" w:space="0" w:color="45CBF5"/>
              <w:bottom w:val="single" w:sz="4" w:space="0" w:color="45CBF5"/>
              <w:right w:val="single" w:sz="4" w:space="0" w:color="45CBF5"/>
            </w:tcBorders>
            <w:shd w:val="clear" w:color="auto" w:fill="auto"/>
            <w:noWrap/>
            <w:vAlign w:val="center"/>
          </w:tcPr>
          <w:p w:rsidR="00624027" w:rsidRPr="00E85DB3" w:rsidRDefault="00624027" w:rsidP="00DC42E6">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rPr>
              <w:t>Ανά κατηγορία περιφέρειας</w:t>
            </w:r>
            <w:r w:rsidRPr="00E85DB3" w:rsidDel="00D07C51">
              <w:rPr>
                <w:rFonts w:cs="Calibri"/>
                <w:color w:val="000000"/>
              </w:rPr>
              <w:t xml:space="preserve"> </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right w:val="single" w:sz="4"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t>Τεκμηρίωση</w:t>
            </w:r>
          </w:p>
        </w:tc>
        <w:tc>
          <w:tcPr>
            <w:tcW w:w="3808" w:type="pct"/>
            <w:tcBorders>
              <w:top w:val="single" w:sz="4" w:space="0" w:color="45CBF5"/>
              <w:left w:val="single" w:sz="4" w:space="0" w:color="45CBF5"/>
              <w:bottom w:val="single" w:sz="4" w:space="0" w:color="45CBF5"/>
              <w:right w:val="single" w:sz="4" w:space="0" w:color="45CBF5"/>
            </w:tcBorders>
            <w:shd w:val="clear" w:color="auto" w:fill="auto"/>
            <w:noWrap/>
            <w:vAlign w:val="center"/>
          </w:tcPr>
          <w:p w:rsidR="00624027" w:rsidRPr="00E85DB3" w:rsidRDefault="00624027" w:rsidP="00DC42E6">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Για την αναφορά  του τρόπου με τον οποίο το ΕΚΤ+ συμβάλλει στο στόχο που ορίζεται στη συνθήκη για την ΕΕ (αρθρ.162) και για την εφαρμογή της αρχής 3 “Ισότητα ευκαιριών”, της αρχής 17 “Ένταξη ατόμων με αναπηρία”, της αρχής 18 “</w:t>
            </w:r>
            <w:r w:rsidRPr="00E85DB3">
              <w:rPr>
                <w:rFonts w:cs="Calibri"/>
              </w:rPr>
              <w:t xml:space="preserve"> </w:t>
            </w:r>
            <w:r w:rsidRPr="00E85DB3">
              <w:rPr>
                <w:rFonts w:cs="Calibri"/>
                <w:color w:val="000000"/>
              </w:rPr>
              <w:t>Μακροχρόνια φροντίδα” και της αρχής 20 “Πρόσβαση σε βασικές υπηρεσίες” του Ευρωπαϊκού Πυλώνα Κοινωνικών Δικαιωμάτων.</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right w:val="single" w:sz="4"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t>Συλλογή δεδομένων</w:t>
            </w:r>
          </w:p>
        </w:tc>
        <w:tc>
          <w:tcPr>
            <w:tcW w:w="3808" w:type="pct"/>
            <w:tcBorders>
              <w:top w:val="single" w:sz="4" w:space="0" w:color="45CBF5"/>
              <w:left w:val="single" w:sz="4" w:space="0" w:color="45CBF5"/>
              <w:bottom w:val="single" w:sz="4" w:space="0" w:color="45CBF5"/>
              <w:right w:val="single" w:sz="4" w:space="0" w:color="45CBF5"/>
            </w:tcBorders>
            <w:shd w:val="clear" w:color="auto" w:fill="auto"/>
            <w:noWrap/>
            <w:vAlign w:val="center"/>
          </w:tcPr>
          <w:p w:rsidR="00624027" w:rsidRPr="00E85DB3" w:rsidRDefault="00624027" w:rsidP="00DC42E6">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Ο Δείκτης </w:t>
            </w:r>
            <w:proofErr w:type="spellStart"/>
            <w:r w:rsidRPr="00E85DB3">
              <w:rPr>
                <w:rFonts w:cs="Calibri"/>
                <w:color w:val="000000"/>
              </w:rPr>
              <w:t>μετράται</w:t>
            </w:r>
            <w:proofErr w:type="spellEnd"/>
            <w:r w:rsidRPr="00E85DB3">
              <w:rPr>
                <w:rFonts w:cs="Calibri"/>
                <w:color w:val="000000"/>
              </w:rPr>
              <w:t xml:space="preserve"> σε επίπεδο πράξης.  Οι ωφελούμενοι κάθε δομής </w:t>
            </w:r>
            <w:proofErr w:type="spellStart"/>
            <w:r w:rsidRPr="00E85DB3">
              <w:rPr>
                <w:rFonts w:cs="Calibri"/>
                <w:color w:val="000000"/>
              </w:rPr>
              <w:t>μετρώνται</w:t>
            </w:r>
            <w:proofErr w:type="spellEnd"/>
            <w:r w:rsidRPr="00E85DB3">
              <w:rPr>
                <w:rFonts w:cs="Calibri"/>
                <w:color w:val="000000"/>
              </w:rPr>
              <w:t xml:space="preserve"> μία φορά στο επίπεδο της πράξης με βάση το ΑΜΚΑ τους. Συνεπώς αν ένας ωφελούμενος έχει λάβει υπηρεσίες από μία δομή στη διάρκεια υλοποίησης της πράξης περισσότερες από μία φορές, θα </w:t>
            </w:r>
            <w:proofErr w:type="spellStart"/>
            <w:r w:rsidRPr="00E85DB3">
              <w:rPr>
                <w:rFonts w:cs="Calibri"/>
                <w:color w:val="000000"/>
              </w:rPr>
              <w:t>μετράται</w:t>
            </w:r>
            <w:proofErr w:type="spellEnd"/>
            <w:r w:rsidRPr="00E85DB3">
              <w:rPr>
                <w:rFonts w:cs="Calibri"/>
                <w:color w:val="000000"/>
              </w:rPr>
              <w:t xml:space="preserve"> μία φορά στην πράξη. Επίσης αν ένας ωφελούμενος σε μία πράξη που διαρκεί τρία έτη λαμβάνει υπηρεσίες και στα 3 χρόνια διάρκειας της πράξης,  θα μετρηθεί μία φορά κατά το πρώτο έτος που για πρώτη φορά ωφελήθηκε από την εν λόγω πράξη.</w:t>
            </w:r>
          </w:p>
          <w:p w:rsidR="00624027" w:rsidRPr="00E85DB3" w:rsidRDefault="00624027" w:rsidP="00DC42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Η πληροφορία για το δείκτη θα συλλέγεται από τα συστήματα συλλογής δεδομένων των δικαιούχων έως τη λειτουργία του Ενιαίου </w:t>
            </w:r>
            <w:proofErr w:type="spellStart"/>
            <w:r w:rsidRPr="00E85DB3">
              <w:rPr>
                <w:rFonts w:cs="Calibri"/>
                <w:color w:val="000000"/>
              </w:rPr>
              <w:t>Γεωπληροφοριακού</w:t>
            </w:r>
            <w:proofErr w:type="spellEnd"/>
            <w:r w:rsidRPr="00E85DB3">
              <w:rPr>
                <w:rFonts w:cs="Calibri"/>
                <w:color w:val="000000"/>
              </w:rPr>
              <w:t xml:space="preserve"> Συστήματος (Ε.ΓΠ.Σ) του Εθνικού Μηχανισμού Συντονισμού, Παρακολούθησης και Αξιολόγησης των Πολιτικών Κοινωνικής Ένταξης και Κοινωνικής Συνοχής. </w:t>
            </w:r>
          </w:p>
          <w:p w:rsidR="00624027" w:rsidRPr="00E85DB3" w:rsidRDefault="00624027" w:rsidP="00DC42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color w:val="000000"/>
              </w:rPr>
            </w:pPr>
          </w:p>
          <w:p w:rsidR="00624027" w:rsidRPr="00E85DB3" w:rsidRDefault="00624027" w:rsidP="00DC42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Οδηγίες για τον τρόπο μέτρησης/συλλογής δεδομένων του δείκτη από τα συστήματα συλλογής δεδομένων των δικαιούχων θα δοθούν από την ΕΥΣΕΚΤ για το διάστημα που δεν θα είναι εφικτή η μέτρησή του από το Ε.ΓΠ.Σ. </w:t>
            </w:r>
          </w:p>
          <w:p w:rsidR="00624027" w:rsidRPr="00E85DB3" w:rsidRDefault="00624027" w:rsidP="00DC42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color w:val="000000"/>
              </w:rPr>
            </w:pPr>
          </w:p>
          <w:p w:rsidR="00624027" w:rsidRPr="00E85DB3" w:rsidRDefault="00624027" w:rsidP="00DC42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color w:val="000000"/>
                <w:highlight w:val="yellow"/>
              </w:rPr>
            </w:pPr>
            <w:r w:rsidRPr="00E85DB3">
              <w:rPr>
                <w:rFonts w:cs="Calibri"/>
                <w:color w:val="000000"/>
              </w:rPr>
              <w:t xml:space="preserve">Στο ΟΠΣ δεν καταχωρούνται προσωπικά δεδομένα των </w:t>
            </w:r>
            <w:proofErr w:type="spellStart"/>
            <w:r w:rsidRPr="00E85DB3">
              <w:rPr>
                <w:rFonts w:cs="Calibri"/>
                <w:color w:val="000000"/>
              </w:rPr>
              <w:t>ωφελουμένων</w:t>
            </w:r>
            <w:proofErr w:type="spellEnd"/>
            <w:r w:rsidRPr="00E85DB3">
              <w:rPr>
                <w:rFonts w:cs="Calibri"/>
                <w:color w:val="000000"/>
              </w:rPr>
              <w:t xml:space="preserve"> ατόμων</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right w:val="single" w:sz="4"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t>Συχνότητα αναφοράς</w:t>
            </w:r>
          </w:p>
        </w:tc>
        <w:tc>
          <w:tcPr>
            <w:tcW w:w="3808" w:type="pct"/>
            <w:tcBorders>
              <w:top w:val="single" w:sz="4" w:space="0" w:color="45CBF5"/>
              <w:left w:val="single" w:sz="4" w:space="0" w:color="45CBF5"/>
              <w:bottom w:val="single" w:sz="4" w:space="0" w:color="45CBF5"/>
              <w:right w:val="single" w:sz="4" w:space="0" w:color="45CBF5"/>
            </w:tcBorders>
            <w:noWrap/>
            <w:vAlign w:val="center"/>
          </w:tcPr>
          <w:p w:rsidR="00624027" w:rsidRPr="00E85DB3" w:rsidRDefault="00624027" w:rsidP="00DC42E6">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lang w:eastAsia="el-GR"/>
              </w:rPr>
              <w:t>Δύο φορές ετησίως, τέλος Ιανουαρίου και τέλος Ιουλίου, ξεκινώντας από 31.1.2022 και έως το 2030.</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right w:val="single" w:sz="4"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lastRenderedPageBreak/>
              <w:t>Σύνδεση με δείκτες</w:t>
            </w:r>
          </w:p>
        </w:tc>
        <w:tc>
          <w:tcPr>
            <w:tcW w:w="3808" w:type="pct"/>
            <w:tcBorders>
              <w:top w:val="single" w:sz="4" w:space="0" w:color="45CBF5"/>
              <w:left w:val="single" w:sz="4" w:space="0" w:color="45CBF5"/>
              <w:bottom w:val="single" w:sz="4" w:space="0" w:color="45CBF5"/>
              <w:right w:val="single" w:sz="4" w:space="0" w:color="45CBF5"/>
            </w:tcBorders>
            <w:shd w:val="clear" w:color="auto" w:fill="auto"/>
            <w:vAlign w:val="center"/>
          </w:tcPr>
          <w:p w:rsidR="00624027" w:rsidRPr="00E85DB3" w:rsidRDefault="00624027" w:rsidP="00DC42E6">
            <w:pPr>
              <w:spacing w:before="60" w:after="60"/>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 xml:space="preserve">Δεν υπάρχει </w:t>
            </w:r>
          </w:p>
        </w:tc>
      </w:tr>
      <w:tr w:rsidR="00624027" w:rsidRPr="00E85DB3" w:rsidTr="00DC42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45CBF5"/>
              <w:bottom w:val="single" w:sz="2" w:space="0" w:color="45CBF5"/>
              <w:right w:val="single" w:sz="4" w:space="0" w:color="45CBF5"/>
            </w:tcBorders>
            <w:noWrap/>
            <w:hideMark/>
          </w:tcPr>
          <w:p w:rsidR="00624027" w:rsidRPr="00E85DB3" w:rsidRDefault="00624027" w:rsidP="00DC42E6">
            <w:pPr>
              <w:spacing w:before="60" w:after="60"/>
              <w:jc w:val="left"/>
              <w:rPr>
                <w:rFonts w:cs="Calibri"/>
                <w:color w:val="000000"/>
                <w:lang w:eastAsia="el-GR"/>
              </w:rPr>
            </w:pPr>
            <w:r w:rsidRPr="00E85DB3">
              <w:rPr>
                <w:rFonts w:cs="Calibri"/>
                <w:color w:val="000000"/>
                <w:lang w:eastAsia="el-GR"/>
              </w:rPr>
              <w:t>Επικύρωση</w:t>
            </w:r>
          </w:p>
        </w:tc>
        <w:tc>
          <w:tcPr>
            <w:tcW w:w="3808" w:type="pct"/>
            <w:tcBorders>
              <w:top w:val="single" w:sz="4" w:space="0" w:color="45CBF5"/>
              <w:left w:val="single" w:sz="4" w:space="0" w:color="45CBF5"/>
              <w:bottom w:val="single" w:sz="4" w:space="0" w:color="45CBF5"/>
              <w:right w:val="single" w:sz="4" w:space="0" w:color="45CBF5"/>
            </w:tcBorders>
            <w:shd w:val="clear" w:color="auto" w:fill="auto"/>
            <w:noWrap/>
            <w:vAlign w:val="center"/>
          </w:tcPr>
          <w:p w:rsidR="00624027" w:rsidRPr="00E85DB3" w:rsidRDefault="00624027" w:rsidP="00DC42E6">
            <w:pPr>
              <w:spacing w:before="60" w:after="60"/>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E85DB3">
              <w:rPr>
                <w:rFonts w:cs="Calibri"/>
                <w:color w:val="000000"/>
              </w:rPr>
              <w:t>Δεν υπάρχει</w:t>
            </w:r>
          </w:p>
        </w:tc>
      </w:tr>
    </w:tbl>
    <w:p w:rsidR="00624027" w:rsidRDefault="00624027" w:rsidP="00624027"/>
    <w:p w:rsidR="00626551" w:rsidRDefault="00624027"/>
    <w:sectPr w:rsidR="0062655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027" w:rsidRDefault="00624027" w:rsidP="00624027">
      <w:pPr>
        <w:spacing w:after="0" w:line="240" w:lineRule="auto"/>
      </w:pPr>
      <w:r>
        <w:separator/>
      </w:r>
    </w:p>
  </w:endnote>
  <w:endnote w:type="continuationSeparator" w:id="0">
    <w:p w:rsidR="00624027" w:rsidRDefault="00624027" w:rsidP="00624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027" w:rsidRDefault="00624027" w:rsidP="00624027">
      <w:pPr>
        <w:spacing w:after="0" w:line="240" w:lineRule="auto"/>
      </w:pPr>
      <w:r>
        <w:separator/>
      </w:r>
    </w:p>
  </w:footnote>
  <w:footnote w:type="continuationSeparator" w:id="0">
    <w:p w:rsidR="00624027" w:rsidRDefault="00624027" w:rsidP="00624027">
      <w:pPr>
        <w:spacing w:after="0" w:line="240" w:lineRule="auto"/>
      </w:pPr>
      <w:r>
        <w:continuationSeparator/>
      </w:r>
    </w:p>
  </w:footnote>
  <w:footnote w:id="1">
    <w:p w:rsidR="00624027" w:rsidRPr="006326B4" w:rsidRDefault="00624027" w:rsidP="00624027">
      <w:pPr>
        <w:pStyle w:val="a3"/>
      </w:pPr>
      <w:r>
        <w:rPr>
          <w:rStyle w:val="a4"/>
        </w:rPr>
        <w:footnoteRef/>
      </w:r>
      <w:r>
        <w:t xml:space="preserve"> Ο δείκτης μετρά τους ωφελούμενους με βάση το ισχύον θεσμικό πλαίσιο.</w:t>
      </w:r>
      <w:r w:rsidRPr="002C637D">
        <w:t xml:space="preserve"> </w:t>
      </w:r>
      <w:r>
        <w:t xml:space="preserve">Οποιαδήποτε αλλαγή επέλθει θα επηρεάσει τον τρόπο μέτρησής τους με βάση το είδος των υπηρεσιών που λαμβάνουν από τις αντίστοιχες δομές και τη συσχέτισή τους με το δείκτη εκροών </w:t>
      </w:r>
      <w:r>
        <w:rPr>
          <w:lang w:val="en-US"/>
        </w:rPr>
        <w:t>PSO</w:t>
      </w:r>
      <w:r w:rsidRPr="002C637D">
        <w:t>796</w:t>
      </w:r>
      <w:r>
        <w:t xml:space="preserve">. </w:t>
      </w:r>
    </w:p>
    <w:p w:rsidR="00624027" w:rsidRDefault="00624027" w:rsidP="00624027">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95469A"/>
    <w:multiLevelType w:val="hybridMultilevel"/>
    <w:tmpl w:val="993C422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4DA1232"/>
    <w:multiLevelType w:val="hybridMultilevel"/>
    <w:tmpl w:val="8C2613BE"/>
    <w:lvl w:ilvl="0" w:tplc="1B52926C">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DB42D00"/>
    <w:multiLevelType w:val="multilevel"/>
    <w:tmpl w:val="078CE53C"/>
    <w:lvl w:ilvl="0">
      <w:start w:val="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DF15A45"/>
    <w:multiLevelType w:val="multilevel"/>
    <w:tmpl w:val="62723CCC"/>
    <w:lvl w:ilvl="0">
      <w:start w:val="1"/>
      <w:numFmt w:val="decimal"/>
      <w:pStyle w:val="1"/>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0" w:firstLine="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27"/>
    <w:rsid w:val="00624027"/>
    <w:rsid w:val="008E670D"/>
    <w:rsid w:val="00E91C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20915"/>
  <w15:chartTrackingRefBased/>
  <w15:docId w15:val="{5DB23D34-0ABB-4635-A3C5-26CAB93EC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027"/>
    <w:pPr>
      <w:jc w:val="both"/>
    </w:pPr>
    <w:rPr>
      <w:rFonts w:ascii="Calibri" w:eastAsia="Times New Roman" w:hAnsi="Calibri" w:cs="Times New Roman"/>
    </w:rPr>
  </w:style>
  <w:style w:type="paragraph" w:styleId="1">
    <w:name w:val="heading 1"/>
    <w:basedOn w:val="a"/>
    <w:next w:val="a"/>
    <w:link w:val="1Char"/>
    <w:uiPriority w:val="9"/>
    <w:qFormat/>
    <w:rsid w:val="00624027"/>
    <w:pPr>
      <w:keepNext/>
      <w:keepLines/>
      <w:pageBreakBefore/>
      <w:numPr>
        <w:numId w:val="1"/>
      </w:numPr>
      <w:spacing w:before="240" w:after="0" w:line="240" w:lineRule="auto"/>
      <w:outlineLvl w:val="0"/>
    </w:pPr>
    <w:rPr>
      <w:rFonts w:eastAsiaTheme="majorEastAsia" w:cs="Calibri"/>
      <w:b/>
      <w:bCs/>
      <w:sz w:val="32"/>
      <w:szCs w:val="32"/>
    </w:rPr>
  </w:style>
  <w:style w:type="paragraph" w:styleId="2">
    <w:name w:val="heading 2"/>
    <w:basedOn w:val="a"/>
    <w:next w:val="a"/>
    <w:link w:val="2Char"/>
    <w:uiPriority w:val="9"/>
    <w:unhideWhenUsed/>
    <w:qFormat/>
    <w:rsid w:val="00624027"/>
    <w:pPr>
      <w:keepNext/>
      <w:keepLines/>
      <w:numPr>
        <w:ilvl w:val="1"/>
        <w:numId w:val="1"/>
      </w:numPr>
      <w:spacing w:before="240" w:after="60" w:line="240" w:lineRule="auto"/>
      <w:outlineLvl w:val="1"/>
    </w:pPr>
    <w:rPr>
      <w:rFonts w:ascii="Calibri Light" w:hAnsi="Calibri Light" w:cs="Tahoma"/>
      <w:sz w:val="28"/>
      <w:szCs w:val="28"/>
    </w:rPr>
  </w:style>
  <w:style w:type="paragraph" w:styleId="3">
    <w:name w:val="heading 3"/>
    <w:basedOn w:val="a"/>
    <w:next w:val="a"/>
    <w:link w:val="3Char"/>
    <w:uiPriority w:val="9"/>
    <w:unhideWhenUsed/>
    <w:qFormat/>
    <w:rsid w:val="00624027"/>
    <w:pPr>
      <w:keepNext/>
      <w:keepLines/>
      <w:numPr>
        <w:ilvl w:val="2"/>
        <w:numId w:val="1"/>
      </w:numPr>
      <w:spacing w:before="240" w:after="60"/>
      <w:outlineLvl w:val="2"/>
    </w:pPr>
    <w:rPr>
      <w:rFonts w:ascii="Calibri Light" w:hAnsi="Calibri Light"/>
      <w:sz w:val="24"/>
      <w:szCs w:val="24"/>
    </w:rPr>
  </w:style>
  <w:style w:type="paragraph" w:styleId="4">
    <w:name w:val="heading 4"/>
    <w:basedOn w:val="a"/>
    <w:next w:val="a"/>
    <w:link w:val="4Char"/>
    <w:uiPriority w:val="9"/>
    <w:unhideWhenUsed/>
    <w:qFormat/>
    <w:rsid w:val="00624027"/>
    <w:pPr>
      <w:keepNext/>
      <w:keepLines/>
      <w:numPr>
        <w:ilvl w:val="3"/>
        <w:numId w:val="1"/>
      </w:numPr>
      <w:spacing w:before="40" w:after="0"/>
      <w:outlineLvl w:val="3"/>
    </w:pPr>
    <w:rPr>
      <w:rFonts w:ascii="Calibri Light" w:hAnsi="Calibri Light"/>
      <w:i/>
      <w:iCs/>
      <w:color w:val="2F5496"/>
    </w:rPr>
  </w:style>
  <w:style w:type="paragraph" w:styleId="5">
    <w:name w:val="heading 5"/>
    <w:basedOn w:val="a"/>
    <w:next w:val="a"/>
    <w:link w:val="5Char"/>
    <w:uiPriority w:val="9"/>
    <w:unhideWhenUsed/>
    <w:qFormat/>
    <w:rsid w:val="00624027"/>
    <w:pPr>
      <w:keepNext/>
      <w:keepLines/>
      <w:numPr>
        <w:ilvl w:val="4"/>
        <w:numId w:val="1"/>
      </w:numPr>
      <w:spacing w:before="40" w:after="0"/>
      <w:outlineLvl w:val="4"/>
    </w:pPr>
    <w:rPr>
      <w:rFonts w:ascii="Calibri Light" w:hAnsi="Calibri Light"/>
      <w:color w:val="2F5496"/>
    </w:rPr>
  </w:style>
  <w:style w:type="paragraph" w:styleId="6">
    <w:name w:val="heading 6"/>
    <w:basedOn w:val="a"/>
    <w:next w:val="a"/>
    <w:link w:val="6Char"/>
    <w:uiPriority w:val="9"/>
    <w:semiHidden/>
    <w:unhideWhenUsed/>
    <w:qFormat/>
    <w:rsid w:val="00624027"/>
    <w:pPr>
      <w:keepNext/>
      <w:keepLines/>
      <w:numPr>
        <w:ilvl w:val="5"/>
        <w:numId w:val="1"/>
      </w:numPr>
      <w:spacing w:before="40" w:after="0"/>
      <w:outlineLvl w:val="5"/>
    </w:pPr>
    <w:rPr>
      <w:rFonts w:ascii="Calibri Light" w:hAnsi="Calibri Light"/>
      <w:color w:val="1F3864"/>
    </w:rPr>
  </w:style>
  <w:style w:type="paragraph" w:styleId="7">
    <w:name w:val="heading 7"/>
    <w:basedOn w:val="a"/>
    <w:next w:val="a"/>
    <w:link w:val="7Char"/>
    <w:uiPriority w:val="9"/>
    <w:semiHidden/>
    <w:unhideWhenUsed/>
    <w:qFormat/>
    <w:rsid w:val="00624027"/>
    <w:pPr>
      <w:keepNext/>
      <w:keepLines/>
      <w:numPr>
        <w:ilvl w:val="6"/>
        <w:numId w:val="1"/>
      </w:numPr>
      <w:spacing w:before="40" w:after="0"/>
      <w:outlineLvl w:val="6"/>
    </w:pPr>
    <w:rPr>
      <w:rFonts w:ascii="Calibri Light" w:hAnsi="Calibri Light"/>
      <w:i/>
      <w:iCs/>
      <w:color w:val="1F3864"/>
    </w:rPr>
  </w:style>
  <w:style w:type="paragraph" w:styleId="8">
    <w:name w:val="heading 8"/>
    <w:basedOn w:val="a"/>
    <w:next w:val="a"/>
    <w:link w:val="8Char"/>
    <w:uiPriority w:val="9"/>
    <w:semiHidden/>
    <w:unhideWhenUsed/>
    <w:qFormat/>
    <w:rsid w:val="00624027"/>
    <w:pPr>
      <w:keepNext/>
      <w:keepLines/>
      <w:numPr>
        <w:ilvl w:val="7"/>
        <w:numId w:val="1"/>
      </w:numPr>
      <w:spacing w:before="40" w:after="0"/>
      <w:outlineLvl w:val="7"/>
    </w:pPr>
    <w:rPr>
      <w:rFonts w:ascii="Calibri Light" w:hAnsi="Calibri Light"/>
      <w:color w:val="262626"/>
      <w:sz w:val="21"/>
      <w:szCs w:val="21"/>
    </w:rPr>
  </w:style>
  <w:style w:type="paragraph" w:styleId="9">
    <w:name w:val="heading 9"/>
    <w:basedOn w:val="a"/>
    <w:next w:val="a"/>
    <w:link w:val="9Char"/>
    <w:uiPriority w:val="9"/>
    <w:semiHidden/>
    <w:unhideWhenUsed/>
    <w:qFormat/>
    <w:rsid w:val="00624027"/>
    <w:pPr>
      <w:keepNext/>
      <w:keepLines/>
      <w:numPr>
        <w:ilvl w:val="8"/>
        <w:numId w:val="1"/>
      </w:numPr>
      <w:spacing w:before="40" w:after="0"/>
      <w:outlineLvl w:val="8"/>
    </w:pPr>
    <w:rPr>
      <w:rFonts w:ascii="Calibri Light" w:hAnsi="Calibri Light"/>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24027"/>
    <w:rPr>
      <w:rFonts w:ascii="Calibri" w:eastAsiaTheme="majorEastAsia" w:hAnsi="Calibri" w:cs="Calibri"/>
      <w:b/>
      <w:bCs/>
      <w:sz w:val="32"/>
      <w:szCs w:val="32"/>
    </w:rPr>
  </w:style>
  <w:style w:type="character" w:customStyle="1" w:styleId="2Char">
    <w:name w:val="Επικεφαλίδα 2 Char"/>
    <w:basedOn w:val="a0"/>
    <w:link w:val="2"/>
    <w:uiPriority w:val="9"/>
    <w:rsid w:val="00624027"/>
    <w:rPr>
      <w:rFonts w:ascii="Calibri Light" w:eastAsia="Times New Roman" w:hAnsi="Calibri Light" w:cs="Tahoma"/>
      <w:sz w:val="28"/>
      <w:szCs w:val="28"/>
    </w:rPr>
  </w:style>
  <w:style w:type="character" w:customStyle="1" w:styleId="3Char">
    <w:name w:val="Επικεφαλίδα 3 Char"/>
    <w:basedOn w:val="a0"/>
    <w:link w:val="3"/>
    <w:uiPriority w:val="9"/>
    <w:rsid w:val="00624027"/>
    <w:rPr>
      <w:rFonts w:ascii="Calibri Light" w:eastAsia="Times New Roman" w:hAnsi="Calibri Light" w:cs="Times New Roman"/>
      <w:sz w:val="24"/>
      <w:szCs w:val="24"/>
    </w:rPr>
  </w:style>
  <w:style w:type="character" w:customStyle="1" w:styleId="4Char">
    <w:name w:val="Επικεφαλίδα 4 Char"/>
    <w:basedOn w:val="a0"/>
    <w:link w:val="4"/>
    <w:uiPriority w:val="9"/>
    <w:rsid w:val="00624027"/>
    <w:rPr>
      <w:rFonts w:ascii="Calibri Light" w:eastAsia="Times New Roman" w:hAnsi="Calibri Light" w:cs="Times New Roman"/>
      <w:i/>
      <w:iCs/>
      <w:color w:val="2F5496"/>
    </w:rPr>
  </w:style>
  <w:style w:type="character" w:customStyle="1" w:styleId="5Char">
    <w:name w:val="Επικεφαλίδα 5 Char"/>
    <w:basedOn w:val="a0"/>
    <w:link w:val="5"/>
    <w:uiPriority w:val="9"/>
    <w:rsid w:val="00624027"/>
    <w:rPr>
      <w:rFonts w:ascii="Calibri Light" w:eastAsia="Times New Roman" w:hAnsi="Calibri Light" w:cs="Times New Roman"/>
      <w:color w:val="2F5496"/>
    </w:rPr>
  </w:style>
  <w:style w:type="character" w:customStyle="1" w:styleId="6Char">
    <w:name w:val="Επικεφαλίδα 6 Char"/>
    <w:basedOn w:val="a0"/>
    <w:link w:val="6"/>
    <w:uiPriority w:val="9"/>
    <w:semiHidden/>
    <w:rsid w:val="00624027"/>
    <w:rPr>
      <w:rFonts w:ascii="Calibri Light" w:eastAsia="Times New Roman" w:hAnsi="Calibri Light" w:cs="Times New Roman"/>
      <w:color w:val="1F3864"/>
    </w:rPr>
  </w:style>
  <w:style w:type="character" w:customStyle="1" w:styleId="7Char">
    <w:name w:val="Επικεφαλίδα 7 Char"/>
    <w:basedOn w:val="a0"/>
    <w:link w:val="7"/>
    <w:uiPriority w:val="9"/>
    <w:semiHidden/>
    <w:rsid w:val="00624027"/>
    <w:rPr>
      <w:rFonts w:ascii="Calibri Light" w:eastAsia="Times New Roman" w:hAnsi="Calibri Light" w:cs="Times New Roman"/>
      <w:i/>
      <w:iCs/>
      <w:color w:val="1F3864"/>
    </w:rPr>
  </w:style>
  <w:style w:type="character" w:customStyle="1" w:styleId="8Char">
    <w:name w:val="Επικεφαλίδα 8 Char"/>
    <w:basedOn w:val="a0"/>
    <w:link w:val="8"/>
    <w:uiPriority w:val="9"/>
    <w:semiHidden/>
    <w:rsid w:val="00624027"/>
    <w:rPr>
      <w:rFonts w:ascii="Calibri Light" w:eastAsia="Times New Roman" w:hAnsi="Calibri Light" w:cs="Times New Roman"/>
      <w:color w:val="262626"/>
      <w:sz w:val="21"/>
      <w:szCs w:val="21"/>
    </w:rPr>
  </w:style>
  <w:style w:type="character" w:customStyle="1" w:styleId="9Char">
    <w:name w:val="Επικεφαλίδα 9 Char"/>
    <w:basedOn w:val="a0"/>
    <w:link w:val="9"/>
    <w:uiPriority w:val="9"/>
    <w:semiHidden/>
    <w:rsid w:val="00624027"/>
    <w:rPr>
      <w:rFonts w:ascii="Calibri Light" w:eastAsia="Times New Roman" w:hAnsi="Calibri Light" w:cs="Times New Roman"/>
      <w:i/>
      <w:iCs/>
      <w:color w:val="262626"/>
      <w:sz w:val="21"/>
      <w:szCs w:val="21"/>
    </w:rPr>
  </w:style>
  <w:style w:type="paragraph" w:styleId="a3">
    <w:name w:val="footnote text"/>
    <w:basedOn w:val="a"/>
    <w:link w:val="Char"/>
    <w:uiPriority w:val="99"/>
    <w:semiHidden/>
    <w:unhideWhenUsed/>
    <w:rsid w:val="00624027"/>
    <w:pPr>
      <w:spacing w:after="0" w:line="240" w:lineRule="auto"/>
    </w:pPr>
    <w:rPr>
      <w:sz w:val="20"/>
      <w:szCs w:val="20"/>
    </w:rPr>
  </w:style>
  <w:style w:type="character" w:customStyle="1" w:styleId="Char">
    <w:name w:val="Κείμενο υποσημείωσης Char"/>
    <w:basedOn w:val="a0"/>
    <w:link w:val="a3"/>
    <w:uiPriority w:val="99"/>
    <w:semiHidden/>
    <w:rsid w:val="00624027"/>
    <w:rPr>
      <w:rFonts w:ascii="Calibri" w:eastAsia="Times New Roman" w:hAnsi="Calibri" w:cs="Times New Roman"/>
      <w:sz w:val="20"/>
      <w:szCs w:val="20"/>
    </w:rPr>
  </w:style>
  <w:style w:type="character" w:styleId="a4">
    <w:name w:val="footnote reference"/>
    <w:basedOn w:val="a0"/>
    <w:uiPriority w:val="99"/>
    <w:semiHidden/>
    <w:unhideWhenUsed/>
    <w:rsid w:val="00624027"/>
    <w:rPr>
      <w:vertAlign w:val="superscript"/>
    </w:rPr>
  </w:style>
  <w:style w:type="table" w:customStyle="1" w:styleId="1-63">
    <w:name w:val="Πίνακας 1 με ανοιχτόχρωμο πλέγμα - Έμφαση 63"/>
    <w:basedOn w:val="a1"/>
    <w:next w:val="1-6"/>
    <w:uiPriority w:val="46"/>
    <w:rsid w:val="00624027"/>
    <w:pPr>
      <w:spacing w:after="0" w:line="240" w:lineRule="auto"/>
    </w:pPr>
    <w:rPr>
      <w:rFonts w:ascii="Calibri" w:eastAsia="Times New Roman" w:hAnsi="Calibri" w:cs="Times New Roman"/>
      <w:sz w:val="20"/>
      <w:szCs w:val="20"/>
    </w:rPr>
    <w:tblPr>
      <w:tblStyleRowBandSize w:val="1"/>
      <w:tblStyleColBandSize w:val="1"/>
      <w:tblBorders>
        <w:top w:val="single" w:sz="4" w:space="0" w:color="83DCF8"/>
        <w:left w:val="single" w:sz="4" w:space="0" w:color="83DCF8"/>
        <w:bottom w:val="single" w:sz="4" w:space="0" w:color="83DCF8"/>
        <w:right w:val="single" w:sz="4" w:space="0" w:color="83DCF8"/>
        <w:insideH w:val="single" w:sz="4" w:space="0" w:color="83DCF8"/>
        <w:insideV w:val="single" w:sz="4" w:space="0" w:color="83DCF8"/>
      </w:tblBorders>
    </w:tblPr>
    <w:tblStylePr w:type="firstRow">
      <w:rPr>
        <w:b/>
        <w:bCs/>
      </w:rPr>
      <w:tblPr/>
      <w:tcPr>
        <w:tcBorders>
          <w:bottom w:val="single" w:sz="12" w:space="0" w:color="45CBF5"/>
        </w:tcBorders>
      </w:tcPr>
    </w:tblStylePr>
    <w:tblStylePr w:type="lastRow">
      <w:rPr>
        <w:b/>
        <w:bCs/>
      </w:rPr>
      <w:tblPr/>
      <w:tcPr>
        <w:tcBorders>
          <w:top w:val="double" w:sz="2" w:space="0" w:color="45CBF5"/>
        </w:tcBorders>
      </w:tcPr>
    </w:tblStylePr>
    <w:tblStylePr w:type="firstCol">
      <w:rPr>
        <w:b/>
        <w:bCs/>
      </w:rPr>
    </w:tblStylePr>
    <w:tblStylePr w:type="lastCol">
      <w:rPr>
        <w:b/>
        <w:bCs/>
      </w:rPr>
    </w:tblStylePr>
  </w:style>
  <w:style w:type="table" w:styleId="1-6">
    <w:name w:val="Grid Table 1 Light Accent 6"/>
    <w:basedOn w:val="a1"/>
    <w:uiPriority w:val="46"/>
    <w:rsid w:val="0062402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855</Words>
  <Characters>4617</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ΦΕΛΟΥΚΑΣ ΓΕΩΡΓΙΟΣ</dc:creator>
  <cp:keywords/>
  <dc:description/>
  <cp:lastModifiedBy>ΦΕΛΟΥΚΑΣ ΓΕΩΡΓΙΟΣ</cp:lastModifiedBy>
  <cp:revision>1</cp:revision>
  <dcterms:created xsi:type="dcterms:W3CDTF">2023-02-01T09:24:00Z</dcterms:created>
  <dcterms:modified xsi:type="dcterms:W3CDTF">2023-02-01T09:25:00Z</dcterms:modified>
</cp:coreProperties>
</file>